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559"/>
        <w:gridCol w:w="559"/>
        <w:gridCol w:w="4436"/>
      </w:tblGrid>
      <w:tr w:rsidR="00B920BD" w:rsidRPr="00726DC2" w:rsidTr="007F4A2A">
        <w:trPr>
          <w:trHeight w:hRule="exact" w:val="2698"/>
        </w:trPr>
        <w:tc>
          <w:tcPr>
            <w:tcW w:w="4536" w:type="dxa"/>
            <w:gridSpan w:val="4"/>
          </w:tcPr>
          <w:p w:rsidR="007F4A2A" w:rsidRDefault="007F4A2A" w:rsidP="007F4A2A">
            <w:pPr>
              <w:jc w:val="center"/>
              <w:rPr>
                <w:sz w:val="18"/>
                <w:szCs w:val="18"/>
              </w:rPr>
            </w:pPr>
            <w:r w:rsidRPr="005B5E9F">
              <w:rPr>
                <w:sz w:val="18"/>
                <w:szCs w:val="18"/>
              </w:rPr>
              <w:t>Российская Федерация</w:t>
            </w:r>
          </w:p>
          <w:p w:rsidR="007F4A2A" w:rsidRPr="005B5E9F" w:rsidRDefault="007F4A2A" w:rsidP="007F4A2A">
            <w:pPr>
              <w:jc w:val="center"/>
              <w:rPr>
                <w:sz w:val="18"/>
                <w:szCs w:val="18"/>
              </w:rPr>
            </w:pPr>
          </w:p>
          <w:p w:rsidR="007F4A2A" w:rsidRDefault="007F4A2A" w:rsidP="007F4A2A">
            <w:pPr>
              <w:jc w:val="center"/>
              <w:rPr>
                <w:sz w:val="18"/>
                <w:szCs w:val="18"/>
              </w:rPr>
            </w:pPr>
            <w:r w:rsidRPr="005B5E9F">
              <w:rPr>
                <w:sz w:val="18"/>
                <w:szCs w:val="18"/>
              </w:rPr>
              <w:t>Самарская область</w:t>
            </w:r>
          </w:p>
          <w:p w:rsidR="007F4A2A" w:rsidRPr="005B5E9F" w:rsidRDefault="007F4A2A" w:rsidP="007F4A2A">
            <w:pPr>
              <w:jc w:val="center"/>
              <w:rPr>
                <w:sz w:val="18"/>
                <w:szCs w:val="18"/>
              </w:rPr>
            </w:pPr>
          </w:p>
          <w:p w:rsidR="007F4A2A" w:rsidRDefault="007F4A2A" w:rsidP="007F4A2A">
            <w:pPr>
              <w:jc w:val="center"/>
              <w:rPr>
                <w:sz w:val="28"/>
                <w:szCs w:val="28"/>
              </w:rPr>
            </w:pPr>
            <w:r w:rsidRPr="005B5E9F">
              <w:rPr>
                <w:sz w:val="28"/>
                <w:szCs w:val="28"/>
              </w:rPr>
              <w:t>АДМИНИСТРАЦИЯ</w:t>
            </w:r>
          </w:p>
          <w:p w:rsidR="007F4A2A" w:rsidRPr="005B5E9F" w:rsidRDefault="007F4A2A" w:rsidP="007F4A2A">
            <w:pPr>
              <w:jc w:val="center"/>
              <w:rPr>
                <w:sz w:val="28"/>
                <w:szCs w:val="28"/>
              </w:rPr>
            </w:pPr>
          </w:p>
          <w:p w:rsidR="007F4A2A" w:rsidRPr="005B5E9F" w:rsidRDefault="007F4A2A" w:rsidP="007F4A2A">
            <w:pPr>
              <w:jc w:val="center"/>
              <w:rPr>
                <w:sz w:val="28"/>
                <w:szCs w:val="28"/>
              </w:rPr>
            </w:pPr>
            <w:r w:rsidRPr="005B5E9F">
              <w:rPr>
                <w:sz w:val="28"/>
                <w:szCs w:val="28"/>
              </w:rPr>
              <w:t>городского округа  Кинель</w:t>
            </w:r>
          </w:p>
          <w:p w:rsidR="007F4A2A" w:rsidRDefault="007F4A2A" w:rsidP="007F4A2A">
            <w:pPr>
              <w:pStyle w:val="1"/>
              <w:rPr>
                <w:sz w:val="32"/>
                <w:szCs w:val="32"/>
              </w:rPr>
            </w:pPr>
          </w:p>
          <w:p w:rsidR="00B920BD" w:rsidRPr="00726DC2" w:rsidRDefault="007F4A2A" w:rsidP="007F4A2A">
            <w:pPr>
              <w:pStyle w:val="1"/>
              <w:rPr>
                <w:sz w:val="28"/>
              </w:rPr>
            </w:pPr>
            <w:r w:rsidRPr="00F23D25">
              <w:rPr>
                <w:sz w:val="32"/>
                <w:szCs w:val="32"/>
              </w:rPr>
              <w:t>ПОСТАНОВЛЕНИЕ</w:t>
            </w:r>
          </w:p>
        </w:tc>
        <w:tc>
          <w:tcPr>
            <w:tcW w:w="559" w:type="dxa"/>
          </w:tcPr>
          <w:p w:rsidR="00B920BD" w:rsidRPr="00726DC2" w:rsidRDefault="00B920BD" w:rsidP="00E52F0F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B920BD" w:rsidRPr="00233AF4" w:rsidRDefault="00B920BD" w:rsidP="008D5F59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B920BD" w:rsidRPr="007643B4" w:rsidTr="00E52F0F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B920BD" w:rsidRPr="007643B4" w:rsidRDefault="00B920BD" w:rsidP="00E52F0F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B920BD" w:rsidRPr="007643B4" w:rsidRDefault="004800BB" w:rsidP="00E52F0F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07.03.2014г.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B920BD" w:rsidRPr="007643B4" w:rsidRDefault="00B920BD" w:rsidP="00E52F0F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bottom"/>
          </w:tcPr>
          <w:p w:rsidR="00B920BD" w:rsidRPr="007643B4" w:rsidRDefault="004800BB" w:rsidP="00E52F0F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710</w:t>
            </w:r>
          </w:p>
        </w:tc>
        <w:tc>
          <w:tcPr>
            <w:tcW w:w="559" w:type="dxa"/>
            <w:vMerge w:val="restart"/>
          </w:tcPr>
          <w:p w:rsidR="00B920BD" w:rsidRPr="007643B4" w:rsidRDefault="00B920BD" w:rsidP="00E52F0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B920BD" w:rsidRPr="007643B4" w:rsidRDefault="00B920BD" w:rsidP="00E52F0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920BD" w:rsidRPr="00E017A8" w:rsidTr="00E52F0F">
        <w:trPr>
          <w:trHeight w:hRule="exact" w:val="397"/>
        </w:trPr>
        <w:tc>
          <w:tcPr>
            <w:tcW w:w="4536" w:type="dxa"/>
            <w:gridSpan w:val="4"/>
            <w:tcMar>
              <w:left w:w="28" w:type="dxa"/>
              <w:right w:w="28" w:type="dxa"/>
            </w:tcMar>
          </w:tcPr>
          <w:p w:rsidR="00B920BD" w:rsidRPr="006524D1" w:rsidRDefault="00B920BD" w:rsidP="00E52F0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B920BD" w:rsidRPr="00E017A8" w:rsidRDefault="00B920BD" w:rsidP="00E52F0F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B920BD" w:rsidRPr="00E017A8" w:rsidRDefault="00B920BD" w:rsidP="00E52F0F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B920BD" w:rsidRPr="00726DC2" w:rsidTr="002C1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2158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920BD" w:rsidRDefault="00B920BD" w:rsidP="00E52F0F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>Об утверждении Порядка принятия решений о разрабо</w:t>
            </w:r>
            <w:r w:rsidR="003B4053">
              <w:rPr>
                <w:szCs w:val="28"/>
              </w:rPr>
              <w:t>тке, формирования и реализации,</w:t>
            </w:r>
            <w:r w:rsidR="00B91927">
              <w:rPr>
                <w:szCs w:val="28"/>
              </w:rPr>
              <w:t xml:space="preserve"> </w:t>
            </w:r>
            <w:r>
              <w:rPr>
                <w:szCs w:val="28"/>
              </w:rPr>
              <w:t>оценки эффективности реализации муниципальных программ городского округа Кинель</w:t>
            </w:r>
          </w:p>
          <w:p w:rsidR="00B920BD" w:rsidRPr="00726DC2" w:rsidRDefault="00B920BD" w:rsidP="00E52F0F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7F4A2A" w:rsidRDefault="007F4A2A" w:rsidP="007466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341D3C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1D3C">
        <w:rPr>
          <w:sz w:val="28"/>
          <w:szCs w:val="28"/>
        </w:rPr>
        <w:t>В целях обеспечения эффективной организации процесса разработки и реализации муниципальных программ в городском округе Кинель, в соответствии с</w:t>
      </w:r>
      <w:r w:rsidR="003B4053">
        <w:rPr>
          <w:sz w:val="28"/>
          <w:szCs w:val="28"/>
        </w:rPr>
        <w:t>о статьей 179</w:t>
      </w:r>
      <w:r w:rsidRPr="00341D3C">
        <w:rPr>
          <w:sz w:val="28"/>
          <w:szCs w:val="28"/>
        </w:rPr>
        <w:t xml:space="preserve"> Бюджетн</w:t>
      </w:r>
      <w:r w:rsidR="003B4053">
        <w:rPr>
          <w:sz w:val="28"/>
          <w:szCs w:val="28"/>
        </w:rPr>
        <w:t>ого</w:t>
      </w:r>
      <w:r w:rsidRPr="00341D3C">
        <w:rPr>
          <w:sz w:val="28"/>
          <w:szCs w:val="28"/>
        </w:rPr>
        <w:t xml:space="preserve"> </w:t>
      </w:r>
      <w:hyperlink r:id="rId7" w:history="1">
        <w:r w:rsidRPr="00341D3C">
          <w:rPr>
            <w:color w:val="0000FF"/>
            <w:sz w:val="28"/>
            <w:szCs w:val="28"/>
          </w:rPr>
          <w:t>кодекс</w:t>
        </w:r>
        <w:r w:rsidR="003B4053">
          <w:rPr>
            <w:color w:val="0000FF"/>
            <w:sz w:val="28"/>
            <w:szCs w:val="28"/>
          </w:rPr>
          <w:t>а</w:t>
        </w:r>
      </w:hyperlink>
      <w:r w:rsidRPr="00341D3C">
        <w:rPr>
          <w:sz w:val="28"/>
          <w:szCs w:val="28"/>
        </w:rPr>
        <w:t xml:space="preserve"> Российской Федерации, руководствуясь </w:t>
      </w:r>
      <w:hyperlink r:id="rId8" w:history="1">
        <w:r w:rsidRPr="00341D3C">
          <w:rPr>
            <w:color w:val="0000FF"/>
            <w:sz w:val="28"/>
            <w:szCs w:val="28"/>
          </w:rPr>
          <w:t>Уставом</w:t>
        </w:r>
      </w:hyperlink>
      <w:r w:rsidRPr="00341D3C">
        <w:rPr>
          <w:sz w:val="28"/>
          <w:szCs w:val="28"/>
        </w:rPr>
        <w:t xml:space="preserve"> городского округа Кинель, </w:t>
      </w:r>
    </w:p>
    <w:p w:rsidR="00BE153F" w:rsidRDefault="00BE153F" w:rsidP="00B920BD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B920BD" w:rsidRDefault="00B920BD" w:rsidP="00B920BD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20BD" w:rsidRDefault="00B920BD" w:rsidP="00B920BD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BE153F" w:rsidRDefault="00BE153F" w:rsidP="00B920BD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2C1332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1D3C">
        <w:rPr>
          <w:sz w:val="28"/>
          <w:szCs w:val="28"/>
        </w:rPr>
        <w:t xml:space="preserve">1. Утвердить </w:t>
      </w:r>
      <w:r w:rsidR="002C1332">
        <w:rPr>
          <w:sz w:val="28"/>
          <w:szCs w:val="28"/>
        </w:rPr>
        <w:t xml:space="preserve"> прилагаемый </w:t>
      </w:r>
      <w:hyperlink w:anchor="Par32" w:history="1">
        <w:r w:rsidRPr="00341D3C">
          <w:rPr>
            <w:color w:val="0000FF"/>
            <w:sz w:val="28"/>
            <w:szCs w:val="28"/>
          </w:rPr>
          <w:t>Порядок</w:t>
        </w:r>
      </w:hyperlink>
      <w:r w:rsidRPr="00341D3C">
        <w:rPr>
          <w:sz w:val="28"/>
          <w:szCs w:val="28"/>
        </w:rPr>
        <w:t xml:space="preserve"> принятия решений о разработке, формирования и реализации</w:t>
      </w:r>
      <w:r w:rsidR="003B4053">
        <w:rPr>
          <w:sz w:val="28"/>
          <w:szCs w:val="28"/>
        </w:rPr>
        <w:t>, оценки эффективности реализации</w:t>
      </w:r>
      <w:r w:rsidRPr="00341D3C">
        <w:rPr>
          <w:sz w:val="28"/>
          <w:szCs w:val="28"/>
        </w:rPr>
        <w:t xml:space="preserve"> муниципальных программ городского округа Кинель</w:t>
      </w:r>
      <w:r w:rsidR="002C1332">
        <w:rPr>
          <w:sz w:val="28"/>
          <w:szCs w:val="28"/>
        </w:rPr>
        <w:t>.</w:t>
      </w:r>
      <w:r w:rsidRPr="00341D3C">
        <w:rPr>
          <w:sz w:val="28"/>
          <w:szCs w:val="28"/>
        </w:rPr>
        <w:t xml:space="preserve"> </w:t>
      </w:r>
    </w:p>
    <w:p w:rsidR="00746635" w:rsidRDefault="00746635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20BD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1D3C">
        <w:rPr>
          <w:sz w:val="28"/>
          <w:szCs w:val="28"/>
        </w:rPr>
        <w:t xml:space="preserve">2.  </w:t>
      </w:r>
      <w:r w:rsidR="00155294">
        <w:rPr>
          <w:sz w:val="28"/>
          <w:szCs w:val="28"/>
        </w:rPr>
        <w:t>Признать утратившим силу</w:t>
      </w:r>
      <w:r w:rsidRPr="00341D3C">
        <w:rPr>
          <w:sz w:val="28"/>
          <w:szCs w:val="28"/>
        </w:rPr>
        <w:t xml:space="preserve"> постановление администрации городского округа Кинель от 25.12.2009 N 2659 "Об утверждении Положения о порядке разработки и реализации  муниципальных целевых программ городского округа Кинель".</w:t>
      </w:r>
    </w:p>
    <w:p w:rsidR="00BE153F" w:rsidRPr="00341D3C" w:rsidRDefault="00BE153F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20BD" w:rsidRDefault="003B4053" w:rsidP="00B920BD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B920BD">
        <w:rPr>
          <w:szCs w:val="28"/>
        </w:rPr>
        <w:t>.Опубликовать настоящее постановление в газете «</w:t>
      </w:r>
      <w:proofErr w:type="spellStart"/>
      <w:r w:rsidR="00B920BD">
        <w:rPr>
          <w:szCs w:val="28"/>
        </w:rPr>
        <w:t>Кинельская</w:t>
      </w:r>
      <w:proofErr w:type="spellEnd"/>
      <w:r w:rsidR="00B920BD">
        <w:rPr>
          <w:szCs w:val="28"/>
        </w:rPr>
        <w:t xml:space="preserve"> жизнь» или «Неделя </w:t>
      </w:r>
      <w:proofErr w:type="spellStart"/>
      <w:r w:rsidR="00B920BD">
        <w:rPr>
          <w:szCs w:val="28"/>
        </w:rPr>
        <w:t>Кинеля</w:t>
      </w:r>
      <w:proofErr w:type="spellEnd"/>
      <w:r w:rsidR="00B920BD">
        <w:rPr>
          <w:szCs w:val="28"/>
        </w:rPr>
        <w:t>».</w:t>
      </w:r>
    </w:p>
    <w:tbl>
      <w:tblPr>
        <w:tblW w:w="14396" w:type="dxa"/>
        <w:tblLook w:val="04A0" w:firstRow="1" w:lastRow="0" w:firstColumn="1" w:lastColumn="0" w:noHBand="0" w:noVBand="1"/>
      </w:tblPr>
      <w:tblGrid>
        <w:gridCol w:w="9571"/>
        <w:gridCol w:w="4825"/>
      </w:tblGrid>
      <w:tr w:rsidR="00A55562" w:rsidTr="007F4A2A">
        <w:trPr>
          <w:trHeight w:val="146"/>
        </w:trPr>
        <w:tc>
          <w:tcPr>
            <w:tcW w:w="9571" w:type="dxa"/>
          </w:tcPr>
          <w:p w:rsidR="00A55562" w:rsidRDefault="00A55562" w:rsidP="00E52F0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A55562" w:rsidRDefault="00A55562" w:rsidP="00E52F0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41D3C">
              <w:rPr>
                <w:sz w:val="28"/>
                <w:szCs w:val="28"/>
              </w:rPr>
              <w:t xml:space="preserve">. </w:t>
            </w:r>
            <w:proofErr w:type="gramStart"/>
            <w:r w:rsidRPr="00341D3C">
              <w:rPr>
                <w:sz w:val="28"/>
                <w:szCs w:val="28"/>
              </w:rPr>
              <w:t>Контроль за</w:t>
            </w:r>
            <w:proofErr w:type="gramEnd"/>
            <w:r w:rsidRPr="00341D3C">
              <w:rPr>
                <w:sz w:val="28"/>
                <w:szCs w:val="28"/>
              </w:rPr>
              <w:t xml:space="preserve"> исполнением настоящего постановления возложить на руководителя управления финансами Москаленко А.В.</w:t>
            </w:r>
          </w:p>
          <w:p w:rsidR="00A55562" w:rsidRPr="00341D3C" w:rsidRDefault="00A55562" w:rsidP="00E52F0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A55562" w:rsidRDefault="00A55562" w:rsidP="00E52F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562" w:rsidRDefault="0053015A" w:rsidP="00E52F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55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55562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5556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55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С.В.Козлов</w:t>
            </w:r>
          </w:p>
          <w:p w:rsidR="00A55562" w:rsidRDefault="00A55562" w:rsidP="00E52F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562" w:rsidRDefault="00A55562" w:rsidP="00E52F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562" w:rsidRDefault="00A55562" w:rsidP="00E52F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Фокина  21384</w:t>
            </w:r>
          </w:p>
          <w:p w:rsidR="00A55562" w:rsidRPr="00EF0BBC" w:rsidRDefault="00A55562" w:rsidP="002C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21698</w:t>
            </w:r>
          </w:p>
        </w:tc>
        <w:tc>
          <w:tcPr>
            <w:tcW w:w="4825" w:type="dxa"/>
          </w:tcPr>
          <w:p w:rsidR="00A55562" w:rsidRPr="00EF0BBC" w:rsidRDefault="00A55562" w:rsidP="00E5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1332" w:rsidRDefault="002C1332" w:rsidP="00B920B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C1332" w:rsidRDefault="002C1332" w:rsidP="00B920B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C1332" w:rsidRDefault="002C1332" w:rsidP="00B920B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C1332" w:rsidRDefault="002C1332" w:rsidP="00B920B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55562" w:rsidRDefault="00A55562" w:rsidP="00B920B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55562" w:rsidRDefault="00A55562" w:rsidP="00B920B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920BD" w:rsidRPr="007F4A2A" w:rsidRDefault="003B4053" w:rsidP="00B920B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F4A2A">
        <w:rPr>
          <w:sz w:val="28"/>
          <w:szCs w:val="28"/>
        </w:rPr>
        <w:t>Утвержден</w:t>
      </w:r>
    </w:p>
    <w:p w:rsidR="00B920BD" w:rsidRPr="007F4A2A" w:rsidRDefault="00B920BD" w:rsidP="00B920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 xml:space="preserve"> постановлени</w:t>
      </w:r>
      <w:r w:rsidR="003B4053" w:rsidRPr="007F4A2A">
        <w:rPr>
          <w:sz w:val="28"/>
          <w:szCs w:val="28"/>
        </w:rPr>
        <w:t>ем</w:t>
      </w:r>
    </w:p>
    <w:p w:rsidR="00B920BD" w:rsidRPr="007F4A2A" w:rsidRDefault="00B920BD" w:rsidP="00B920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администрации городского округа Кинель</w:t>
      </w:r>
    </w:p>
    <w:p w:rsidR="00B920BD" w:rsidRPr="007F4A2A" w:rsidRDefault="00B920BD" w:rsidP="00B920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4A2A">
        <w:rPr>
          <w:sz w:val="28"/>
          <w:szCs w:val="28"/>
        </w:rPr>
        <w:t xml:space="preserve">                                                            </w:t>
      </w:r>
      <w:r w:rsidR="002C1332">
        <w:rPr>
          <w:sz w:val="28"/>
          <w:szCs w:val="28"/>
        </w:rPr>
        <w:t xml:space="preserve">      </w:t>
      </w:r>
      <w:bookmarkStart w:id="0" w:name="_GoBack"/>
      <w:bookmarkEnd w:id="0"/>
      <w:r w:rsidR="002C1332">
        <w:rPr>
          <w:sz w:val="28"/>
          <w:szCs w:val="28"/>
        </w:rPr>
        <w:t xml:space="preserve">                  </w:t>
      </w:r>
      <w:r w:rsidRPr="007F4A2A">
        <w:rPr>
          <w:sz w:val="28"/>
          <w:szCs w:val="28"/>
        </w:rPr>
        <w:t xml:space="preserve">  </w:t>
      </w:r>
      <w:r w:rsidR="002C1332">
        <w:rPr>
          <w:sz w:val="28"/>
          <w:szCs w:val="28"/>
        </w:rPr>
        <w:t xml:space="preserve">№  </w:t>
      </w:r>
      <w:r w:rsidR="004800BB">
        <w:rPr>
          <w:sz w:val="28"/>
          <w:szCs w:val="28"/>
        </w:rPr>
        <w:t>710</w:t>
      </w:r>
      <w:r w:rsidR="002C1332">
        <w:rPr>
          <w:sz w:val="28"/>
          <w:szCs w:val="28"/>
        </w:rPr>
        <w:t xml:space="preserve">      От  </w:t>
      </w:r>
      <w:r w:rsidR="004800BB">
        <w:rPr>
          <w:sz w:val="28"/>
          <w:szCs w:val="28"/>
        </w:rPr>
        <w:t>07.03.2014г.</w:t>
      </w:r>
      <w:r w:rsidRPr="007F4A2A">
        <w:rPr>
          <w:sz w:val="28"/>
          <w:szCs w:val="28"/>
        </w:rPr>
        <w:t xml:space="preserve">        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CE10B8" w:rsidRDefault="00B920BD" w:rsidP="00B920BD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Par32"/>
      <w:bookmarkEnd w:id="1"/>
      <w:r w:rsidRPr="00CE10B8">
        <w:rPr>
          <w:b/>
          <w:bCs/>
        </w:rPr>
        <w:t>ПОРЯДОК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  <w:rPr>
          <w:b/>
          <w:bCs/>
        </w:rPr>
      </w:pPr>
      <w:r w:rsidRPr="00CE10B8">
        <w:rPr>
          <w:b/>
          <w:bCs/>
        </w:rPr>
        <w:t>ПРИНЯТИЯ РЕШЕНИЙ О РАЗРАБОТКЕ, ФОРМИРОВАНИЯ И РЕАЛИЗАЦИИ</w:t>
      </w:r>
      <w:r w:rsidR="003B4053">
        <w:rPr>
          <w:b/>
          <w:bCs/>
        </w:rPr>
        <w:t>, ОЦЕНКИ ЭФФЕКТИВНОСТИ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  <w:rPr>
          <w:b/>
          <w:bCs/>
        </w:rPr>
      </w:pPr>
      <w:r w:rsidRPr="00CE10B8">
        <w:rPr>
          <w:b/>
          <w:bCs/>
        </w:rPr>
        <w:t xml:space="preserve">МУНИЦИПАЛЬНЫХ ПРОГРАММ ГОРОДСКОГО ОКРУГА </w:t>
      </w:r>
      <w:r>
        <w:rPr>
          <w:b/>
          <w:bCs/>
        </w:rPr>
        <w:t>КИНЕЛЬ</w:t>
      </w: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7F4A2A" w:rsidRDefault="00B920BD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F4A2A">
        <w:rPr>
          <w:sz w:val="28"/>
          <w:szCs w:val="28"/>
        </w:rPr>
        <w:t>1. Общие положения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1.1. </w:t>
      </w:r>
      <w:r w:rsidR="00C54677" w:rsidRPr="007F4A2A">
        <w:rPr>
          <w:sz w:val="28"/>
          <w:szCs w:val="28"/>
        </w:rPr>
        <w:t xml:space="preserve">Настоящий Порядок </w:t>
      </w:r>
      <w:r w:rsidR="003B4053" w:rsidRPr="007F4A2A">
        <w:rPr>
          <w:sz w:val="28"/>
          <w:szCs w:val="28"/>
        </w:rPr>
        <w:t xml:space="preserve">принятия решений о разработке, формирования и реализации, оценки эффективности муниципальных программ городского округа Кинель </w:t>
      </w:r>
      <w:r w:rsidR="00331328" w:rsidRPr="007F4A2A">
        <w:rPr>
          <w:sz w:val="28"/>
          <w:szCs w:val="28"/>
        </w:rPr>
        <w:t>(дале</w:t>
      </w:r>
      <w:proofErr w:type="gramStart"/>
      <w:r w:rsidR="00331328" w:rsidRPr="007F4A2A">
        <w:rPr>
          <w:sz w:val="28"/>
          <w:szCs w:val="28"/>
        </w:rPr>
        <w:t>е-</w:t>
      </w:r>
      <w:proofErr w:type="gramEnd"/>
      <w:r w:rsidR="00331328" w:rsidRPr="007F4A2A">
        <w:rPr>
          <w:sz w:val="28"/>
          <w:szCs w:val="28"/>
        </w:rPr>
        <w:t xml:space="preserve"> Порядок) </w:t>
      </w:r>
      <w:r w:rsidR="00C54677" w:rsidRPr="007F4A2A">
        <w:rPr>
          <w:sz w:val="28"/>
          <w:szCs w:val="28"/>
        </w:rPr>
        <w:t>определяет правила</w:t>
      </w:r>
      <w:r w:rsidR="00331328" w:rsidRPr="007F4A2A">
        <w:rPr>
          <w:sz w:val="28"/>
          <w:szCs w:val="28"/>
        </w:rPr>
        <w:t xml:space="preserve"> принятия решений о </w:t>
      </w:r>
      <w:r w:rsidR="00C54677" w:rsidRPr="007F4A2A">
        <w:rPr>
          <w:sz w:val="28"/>
          <w:szCs w:val="28"/>
        </w:rPr>
        <w:t xml:space="preserve"> разработк</w:t>
      </w:r>
      <w:r w:rsidR="00331328" w:rsidRPr="007F4A2A">
        <w:rPr>
          <w:sz w:val="28"/>
          <w:szCs w:val="28"/>
        </w:rPr>
        <w:t>е</w:t>
      </w:r>
      <w:r w:rsidR="00C54677" w:rsidRPr="007F4A2A">
        <w:rPr>
          <w:sz w:val="28"/>
          <w:szCs w:val="28"/>
        </w:rPr>
        <w:t>,</w:t>
      </w:r>
      <w:r w:rsidR="002C1332">
        <w:rPr>
          <w:sz w:val="28"/>
          <w:szCs w:val="28"/>
        </w:rPr>
        <w:t xml:space="preserve"> </w:t>
      </w:r>
      <w:r w:rsidR="00331328" w:rsidRPr="007F4A2A">
        <w:rPr>
          <w:sz w:val="28"/>
          <w:szCs w:val="28"/>
        </w:rPr>
        <w:t>формировании,</w:t>
      </w:r>
      <w:r w:rsidR="00C54677" w:rsidRPr="007F4A2A">
        <w:rPr>
          <w:sz w:val="28"/>
          <w:szCs w:val="28"/>
        </w:rPr>
        <w:t xml:space="preserve"> реализации и оценки эффективности м</w:t>
      </w:r>
      <w:r w:rsidRPr="007F4A2A">
        <w:rPr>
          <w:sz w:val="28"/>
          <w:szCs w:val="28"/>
        </w:rPr>
        <w:t>униципальны</w:t>
      </w:r>
      <w:r w:rsidR="00C54677" w:rsidRPr="007F4A2A">
        <w:rPr>
          <w:sz w:val="28"/>
          <w:szCs w:val="28"/>
        </w:rPr>
        <w:t>х</w:t>
      </w:r>
      <w:r w:rsidRPr="007F4A2A">
        <w:rPr>
          <w:sz w:val="28"/>
          <w:szCs w:val="28"/>
        </w:rPr>
        <w:t xml:space="preserve"> программ городского округа Кинель (далее - муниципальные программы)</w:t>
      </w:r>
      <w:r w:rsidR="00C54677" w:rsidRPr="007F4A2A">
        <w:rPr>
          <w:sz w:val="28"/>
          <w:szCs w:val="28"/>
        </w:rPr>
        <w:t>, а также контроля за ходом их реализации</w:t>
      </w:r>
      <w:r w:rsidRPr="007F4A2A">
        <w:rPr>
          <w:sz w:val="28"/>
          <w:szCs w:val="28"/>
        </w:rPr>
        <w:t>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Муниципальные программы разрабатываются на срок </w:t>
      </w:r>
      <w:r w:rsidR="00331328" w:rsidRPr="007F4A2A">
        <w:rPr>
          <w:sz w:val="28"/>
          <w:szCs w:val="28"/>
        </w:rPr>
        <w:t>от</w:t>
      </w:r>
      <w:r w:rsidRPr="007F4A2A">
        <w:rPr>
          <w:sz w:val="28"/>
          <w:szCs w:val="28"/>
        </w:rPr>
        <w:t xml:space="preserve"> одного года.</w:t>
      </w:r>
    </w:p>
    <w:p w:rsidR="00BD120F" w:rsidRPr="007F4A2A" w:rsidRDefault="00BD120F" w:rsidP="00BD12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         </w:t>
      </w:r>
      <w:r w:rsidR="00B920BD" w:rsidRPr="007F4A2A">
        <w:rPr>
          <w:sz w:val="28"/>
          <w:szCs w:val="28"/>
        </w:rPr>
        <w:t>1.2.</w:t>
      </w:r>
      <w:r w:rsidRPr="007F4A2A">
        <w:rPr>
          <w:sz w:val="28"/>
          <w:szCs w:val="28"/>
        </w:rPr>
        <w:t xml:space="preserve"> Основные понятия, используемые в настоящем Порядке: </w:t>
      </w:r>
    </w:p>
    <w:p w:rsidR="00BD120F" w:rsidRPr="007F4A2A" w:rsidRDefault="00BD120F" w:rsidP="00BD120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         -муниципальная  программа – эт</w:t>
      </w:r>
      <w:r w:rsidR="00BB48F7" w:rsidRPr="007F4A2A">
        <w:rPr>
          <w:sz w:val="28"/>
          <w:szCs w:val="28"/>
        </w:rPr>
        <w:t xml:space="preserve">о система </w:t>
      </w:r>
      <w:r w:rsidRPr="007F4A2A">
        <w:rPr>
          <w:sz w:val="28"/>
          <w:szCs w:val="28"/>
        </w:rPr>
        <w:t>мероприятий, согласованных по задачам, методам решения, срокам и ожидаемым результатам, обеспечивающих эффективное решение проблемных вопросов развития муниципального образования;</w:t>
      </w:r>
    </w:p>
    <w:p w:rsidR="00BD120F" w:rsidRPr="007F4A2A" w:rsidRDefault="00BD120F" w:rsidP="00BD120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7F4A2A">
        <w:rPr>
          <w:sz w:val="28"/>
          <w:szCs w:val="28"/>
        </w:rPr>
        <w:tab/>
        <w:t>-сфера реализации муниципальной программы – сфера социально-экономического развития городского округа Кинель Самарской области, на решение проблем которой направлена соответствующая муниципальная программа;</w:t>
      </w:r>
    </w:p>
    <w:p w:rsidR="00BD120F" w:rsidRPr="007F4A2A" w:rsidRDefault="00BD120F" w:rsidP="00BD120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7F4A2A">
        <w:rPr>
          <w:rFonts w:ascii="Courier New" w:hAnsi="Courier New" w:cs="Courier New"/>
          <w:sz w:val="28"/>
          <w:szCs w:val="28"/>
        </w:rPr>
        <w:tab/>
        <w:t>-</w:t>
      </w:r>
      <w:r w:rsidRPr="007F4A2A">
        <w:rPr>
          <w:sz w:val="28"/>
          <w:szCs w:val="28"/>
        </w:rPr>
        <w:t>основные параметры муниципальной программы - цели, задачи, показатели (индикаторы), конечные результаты реализации муниципальной программы, сроки их достижения, объем ресурсов, в том числе в разрезе мероприятий, необходимых для достижения целей муниципальной программы;</w:t>
      </w:r>
    </w:p>
    <w:p w:rsidR="00BD120F" w:rsidRPr="007F4A2A" w:rsidRDefault="00BD120F" w:rsidP="00BD120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F4A2A">
        <w:rPr>
          <w:sz w:val="28"/>
          <w:szCs w:val="28"/>
        </w:rPr>
        <w:tab/>
        <w:t>-цель муниципальной  программы – планируемый конечный результат решения проблемы социально-экономического развития городского округа Кинель Самарской области посредством реализации муниципальной программы, достижимый за период ее реализации;</w:t>
      </w:r>
    </w:p>
    <w:p w:rsidR="00BD120F" w:rsidRPr="007F4A2A" w:rsidRDefault="00BD120F" w:rsidP="00BD120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F4A2A">
        <w:rPr>
          <w:sz w:val="28"/>
          <w:szCs w:val="28"/>
        </w:rPr>
        <w:tab/>
        <w:t>-задача муниципальной программы – результат выполнения совокупности взаимосвязанных мероприятий, направленных на достижение цели (целей) муниципальной программы;</w:t>
      </w:r>
    </w:p>
    <w:p w:rsidR="00BD120F" w:rsidRPr="007F4A2A" w:rsidRDefault="00BD120F" w:rsidP="00BD120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F4A2A">
        <w:rPr>
          <w:sz w:val="28"/>
          <w:szCs w:val="28"/>
        </w:rPr>
        <w:tab/>
        <w:t>-мероприятие – совокупность взаимосвязанных действий, направленных на решение соответствующей задачи;</w:t>
      </w:r>
    </w:p>
    <w:p w:rsidR="00BD120F" w:rsidRPr="007F4A2A" w:rsidRDefault="00BD120F" w:rsidP="00BD120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F4A2A">
        <w:rPr>
          <w:sz w:val="28"/>
          <w:szCs w:val="28"/>
        </w:rPr>
        <w:lastRenderedPageBreak/>
        <w:tab/>
        <w:t>-показатель (индикатор) – количественно выраженная характеристика достижения цели или решения задачи;</w:t>
      </w:r>
    </w:p>
    <w:p w:rsidR="00BD120F" w:rsidRPr="007F4A2A" w:rsidRDefault="00BD120F" w:rsidP="00BD120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F4A2A">
        <w:rPr>
          <w:sz w:val="28"/>
          <w:szCs w:val="28"/>
        </w:rPr>
        <w:tab/>
        <w:t>-конечный результат – характеризуемое количественными и/или качественными показателями состояние (изменение состояния) сферы социально-экономического развития городского округа Кинель Самарской области;</w:t>
      </w:r>
    </w:p>
    <w:p w:rsidR="00B920BD" w:rsidRPr="007F4A2A" w:rsidRDefault="00B920BD" w:rsidP="00BD120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- инициатор программной разработки проблемы на уровне городского округа (далее - инициатор) - органы местного самоуправления городского округа Кинель, юридические и физические лица, в</w:t>
      </w:r>
      <w:r w:rsidR="00BB48F7" w:rsidRPr="007F4A2A">
        <w:rPr>
          <w:sz w:val="28"/>
          <w:szCs w:val="28"/>
        </w:rPr>
        <w:t>ы</w:t>
      </w:r>
      <w:r w:rsidRPr="007F4A2A">
        <w:rPr>
          <w:sz w:val="28"/>
          <w:szCs w:val="28"/>
        </w:rPr>
        <w:t>ходящие с предложениями и обоснованиями о программной разработке проблемы на уровне городского округа Кинель</w:t>
      </w:r>
      <w:r w:rsidR="00C9177A" w:rsidRPr="007F4A2A">
        <w:rPr>
          <w:sz w:val="28"/>
          <w:szCs w:val="28"/>
        </w:rPr>
        <w:t>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- разработчик муниципальной программы - органы местного самоуправления, отраслевые (функциональные) и территориальные органы администрации городского округа Кинель, а также иные юридические и физические лица в соответствии с законодательством Российской Федерации о размещении заказов для государственных и муниципальных нужд;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- головной исполнитель муниципальной программы - главный распорядитель бюджетных средств, на которого возложена ответственность за своевременную реализацию муниципальной программы, обеспечение эффективного использования средств, выделяемых на реализацию муниципальной программы, координацию действий участников реализации утвержденной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- исполнители муниципальной программы - отраслевые (функциональные) органы администрации городского округа Кинель, организации, на которые возложена ответственность за реализацию мероприятий муниципальной программы, а также юридические лица, привлекаемые в соответствии с действующим законодательством Российской Федерации.</w:t>
      </w:r>
    </w:p>
    <w:p w:rsidR="00B920BD" w:rsidRPr="007F4A2A" w:rsidRDefault="001938C7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1.3</w:t>
      </w:r>
      <w:r w:rsidR="00B920BD" w:rsidRPr="007F4A2A">
        <w:rPr>
          <w:sz w:val="28"/>
          <w:szCs w:val="28"/>
        </w:rPr>
        <w:t>. Муниципальная программа может включать в себя несколько подпрограмм, направленных на решение конкретных задач в рамках муниципальной программы.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B920BD" w:rsidRPr="007F4A2A" w:rsidRDefault="001938C7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1.4</w:t>
      </w:r>
      <w:r w:rsidR="00B920BD" w:rsidRPr="007F4A2A">
        <w:rPr>
          <w:sz w:val="28"/>
          <w:szCs w:val="28"/>
        </w:rPr>
        <w:t xml:space="preserve">. Формирование, утверждение, реализация и изменение подпрограмм осуществляются в </w:t>
      </w:r>
      <w:r w:rsidR="002C1332" w:rsidRPr="007F4A2A">
        <w:rPr>
          <w:sz w:val="28"/>
          <w:szCs w:val="28"/>
        </w:rPr>
        <w:t>Порядке</w:t>
      </w:r>
      <w:r w:rsidR="002C1332">
        <w:rPr>
          <w:sz w:val="28"/>
          <w:szCs w:val="28"/>
        </w:rPr>
        <w:t>,</w:t>
      </w:r>
      <w:r w:rsidR="002C1332" w:rsidRPr="007F4A2A">
        <w:rPr>
          <w:sz w:val="28"/>
          <w:szCs w:val="28"/>
        </w:rPr>
        <w:t xml:space="preserve"> </w:t>
      </w:r>
      <w:r w:rsidR="00B920BD" w:rsidRPr="007F4A2A">
        <w:rPr>
          <w:sz w:val="28"/>
          <w:szCs w:val="28"/>
        </w:rPr>
        <w:t xml:space="preserve">установленном настоящим </w:t>
      </w:r>
      <w:r w:rsidR="002C1332">
        <w:rPr>
          <w:sz w:val="28"/>
          <w:szCs w:val="28"/>
        </w:rPr>
        <w:t>муниципальным</w:t>
      </w:r>
      <w:r w:rsidR="00B920BD" w:rsidRPr="007F4A2A">
        <w:rPr>
          <w:sz w:val="28"/>
          <w:szCs w:val="28"/>
        </w:rPr>
        <w:t xml:space="preserve"> актом.</w:t>
      </w:r>
    </w:p>
    <w:p w:rsidR="00B920BD" w:rsidRPr="007F4A2A" w:rsidRDefault="001938C7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1.5</w:t>
      </w:r>
      <w:r w:rsidR="00B920BD" w:rsidRPr="007F4A2A">
        <w:rPr>
          <w:sz w:val="28"/>
          <w:szCs w:val="28"/>
        </w:rPr>
        <w:t>. Муниципальная программа не может содержать мероприятий других утвержденных муниципальных программ.</w:t>
      </w:r>
    </w:p>
    <w:p w:rsidR="00B920BD" w:rsidRPr="007F4A2A" w:rsidRDefault="001938C7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1.6</w:t>
      </w:r>
      <w:r w:rsidR="00B920BD" w:rsidRPr="007F4A2A">
        <w:rPr>
          <w:sz w:val="28"/>
          <w:szCs w:val="28"/>
        </w:rPr>
        <w:t>. Разработка проекта и утверждение муниципальной программы городского округа включают следующие основные этапы: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подготовка инициативного предложения о программной разработке проблемы;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принятие решения о разработке муниципальной программы Главой администрации городского округа Кинель;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разработка проекта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согласование проекта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доработка (при необходимости) муниципальной программы в соответствии с замечаниями, указанными в процессе согласования;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lastRenderedPageBreak/>
        <w:t>утверждение муниципальной программы постановлением администрации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1332" w:rsidRDefault="002C1332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C1332" w:rsidRDefault="002C1332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C1332" w:rsidRDefault="002C1332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F4A2A">
        <w:rPr>
          <w:sz w:val="28"/>
          <w:szCs w:val="28"/>
        </w:rPr>
        <w:t>2. Отбор проблем для программной разработки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2.1. Предложения инициаторов о необходимости решения проблемы программными методами направляются</w:t>
      </w:r>
      <w:r w:rsidR="00DA5A83" w:rsidRPr="007F4A2A">
        <w:rPr>
          <w:sz w:val="28"/>
          <w:szCs w:val="28"/>
        </w:rPr>
        <w:t xml:space="preserve"> в органы местного самоуправления, отраслевые (функциональные) и территориальные органы администрации городского округа Кинель</w:t>
      </w:r>
      <w:r w:rsidRPr="007F4A2A">
        <w:rPr>
          <w:sz w:val="28"/>
          <w:szCs w:val="28"/>
        </w:rPr>
        <w:t>, к предметам ведения которого относится сфера деятельности, в которой, по мнению инициатора, существует данная проблема.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2.2. Отбор проблем для их разработки и решения программным методом определяется следующими факторами: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значимость проблемы;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невозможность без муниципальной поддержки решения проблемы в приемлемые сроки за счет использования действующего рыночного механизма;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высокая эффективность технических, организационных и иных предлагаемых к реализации мероприятий;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необходимость координации межотраслевых связей для решения данной проблемы.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2.3. При обосновании необходимости решения проблем программными методами должны учитываться стратегические цели и приоритеты социально-экономического развития городского округа Кинель, прогнозы развития потребностей городского округа и финансовых ресурсов, результаты анализа экономического, социального и экологического состояния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2.4. </w:t>
      </w:r>
      <w:r w:rsidR="00DA5A83" w:rsidRPr="007F4A2A">
        <w:rPr>
          <w:sz w:val="28"/>
          <w:szCs w:val="28"/>
        </w:rPr>
        <w:t>Разработчик инициативного предложения</w:t>
      </w:r>
      <w:r w:rsidRPr="007F4A2A">
        <w:rPr>
          <w:sz w:val="28"/>
          <w:szCs w:val="28"/>
        </w:rPr>
        <w:t xml:space="preserve"> направляет служебную записку о необходимости разработки муниципальной программы Главе администрации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2.5. Основанием для разработки муниципальной программы является поручение Главы администрации городского округа Кинель, в соответствии с которым </w:t>
      </w:r>
      <w:r w:rsidR="00DA5A83" w:rsidRPr="007F4A2A">
        <w:rPr>
          <w:sz w:val="28"/>
          <w:szCs w:val="28"/>
        </w:rPr>
        <w:t>разработчик</w:t>
      </w:r>
      <w:r w:rsidRPr="007F4A2A">
        <w:rPr>
          <w:sz w:val="28"/>
          <w:szCs w:val="28"/>
        </w:rPr>
        <w:t xml:space="preserve"> муниципальной программы обеспечивает разработку соответствующей муниципальной программы.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328" w:rsidRPr="007F4A2A" w:rsidRDefault="00331328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70"/>
      <w:bookmarkEnd w:id="2"/>
    </w:p>
    <w:p w:rsidR="00331328" w:rsidRPr="007F4A2A" w:rsidRDefault="00331328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31328" w:rsidRPr="007F4A2A" w:rsidRDefault="00331328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F4A2A">
        <w:rPr>
          <w:sz w:val="28"/>
          <w:szCs w:val="28"/>
        </w:rPr>
        <w:t>3. Формирование муниципальной программы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3.1. </w:t>
      </w:r>
      <w:r w:rsidR="004936EE" w:rsidRPr="007F4A2A">
        <w:rPr>
          <w:sz w:val="28"/>
          <w:szCs w:val="28"/>
        </w:rPr>
        <w:t>М</w:t>
      </w:r>
      <w:r w:rsidRPr="007F4A2A">
        <w:rPr>
          <w:sz w:val="28"/>
          <w:szCs w:val="28"/>
        </w:rPr>
        <w:t>униципальн</w:t>
      </w:r>
      <w:r w:rsidR="004936EE" w:rsidRPr="007F4A2A">
        <w:rPr>
          <w:sz w:val="28"/>
          <w:szCs w:val="28"/>
        </w:rPr>
        <w:t>ые</w:t>
      </w:r>
      <w:r w:rsidRPr="007F4A2A">
        <w:rPr>
          <w:sz w:val="28"/>
          <w:szCs w:val="28"/>
        </w:rPr>
        <w:t xml:space="preserve"> программы </w:t>
      </w:r>
      <w:r w:rsidR="004936EE" w:rsidRPr="007F4A2A">
        <w:rPr>
          <w:sz w:val="28"/>
          <w:szCs w:val="28"/>
        </w:rPr>
        <w:t xml:space="preserve"> разрабатываются исходя из стратегических целей и приоритетов социально-экономического  развития </w:t>
      </w:r>
      <w:r w:rsidRPr="007F4A2A">
        <w:rPr>
          <w:sz w:val="28"/>
          <w:szCs w:val="28"/>
        </w:rPr>
        <w:t xml:space="preserve"> городского округа.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3.2. Муниципальная программа формируется в следующем составе:</w:t>
      </w:r>
    </w:p>
    <w:p w:rsidR="00B920BD" w:rsidRPr="007F4A2A" w:rsidRDefault="006C3180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w:anchor="Par153" w:history="1">
        <w:r w:rsidR="00B920BD" w:rsidRPr="007F4A2A">
          <w:rPr>
            <w:color w:val="0000FF"/>
            <w:sz w:val="28"/>
            <w:szCs w:val="28"/>
          </w:rPr>
          <w:t>паспорт</w:t>
        </w:r>
      </w:hyperlink>
      <w:r w:rsidR="00B920BD" w:rsidRPr="007F4A2A">
        <w:rPr>
          <w:sz w:val="28"/>
          <w:szCs w:val="28"/>
        </w:rPr>
        <w:t xml:space="preserve"> муниципальной программы (по форме согласно приложению N 1 к настоящему Порядку);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lastRenderedPageBreak/>
        <w:t>разделы муниципальной программы: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1) характеристика проблемы, на решение которой направлена муниципальная программа;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2) основные цели и задачи муниципальной программы с указанием сроков и этапов ее реализации;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3) индикаторы и показатели, характеризующие ежегодный ход и итоги реализации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4) перечень программных мероприятий;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5) обоснование ресурсного обеспечения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6) механизм реализации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7) оценка социально-экономической эффективности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8) методика оценки эффективности реализации муниципальной программы.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3.3. К содержанию разделов муниципальной программы предъявляются следующие требования: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3.3.1. Первый раздел содержит развернутую постановку проблемы, включая анализ причин ее возникновения, обоснование ее связи с приоритетными направлениями социально-экономического развития городского округа Кинель</w:t>
      </w:r>
      <w:r w:rsidR="00801D48" w:rsidRPr="007F4A2A">
        <w:rPr>
          <w:sz w:val="28"/>
          <w:szCs w:val="28"/>
        </w:rPr>
        <w:t>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3.3.2. Второй раздел содержит развернутые формулировки целей и задач программы.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Требования, предъявляемые к целям муниципальной программы городского округа: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специфичность (цели Программы должны соответствовать компетенции муниципальных заказчиков программы);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достижимость (цели Программы должны быть потенциально достижимы);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7F4A2A">
        <w:rPr>
          <w:sz w:val="28"/>
          <w:szCs w:val="28"/>
        </w:rPr>
        <w:t>измеряемость</w:t>
      </w:r>
      <w:proofErr w:type="spellEnd"/>
      <w:r w:rsidRPr="007F4A2A">
        <w:rPr>
          <w:sz w:val="28"/>
          <w:szCs w:val="28"/>
        </w:rPr>
        <w:t xml:space="preserve"> (должна существовать возможность проверки достижения целей Программы);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привязка к временному графику (должны быть установлены сроки достижения целей Программы и этапы ее реализации);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3.3.3. Третий раздел содержит прогнозируемые значения индикаторов и показателей в целом за период реализации муниципальной программы городского округа, а также информацию о необходимости для реализации каждого мероприятия финансовых ресурсов и сроках его реализации. По каждому мероприятию указывается главный распорядитель средств бюджета городского округа и исполнитель в соответствии с действующим законодательством;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3.3.4. Четвертый раздел содержит перечень мероприятий, которые предлагается реализовать для решения задач и достижения целей Программы городского округа, а также информацию о необходимых для реализации каждого мероприятия финансовых ресурсах и сроках его реализации. По каждому мероприятию указывается главный распорядитель средств бюджета городского округа и исполнитель муниципальной программы в соответствии с действующим законодательством.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По мероприятиям инвестиционного характера дополнительно указываются: наименование заказчика (получателя) средств, вводимые мощности, сметная стоимость (остаток сметной стоимости) объекта;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lastRenderedPageBreak/>
        <w:t>3.3.5. В пятом разделе содержится обоснование ресурсного обеспечения, необходимого для реализации муниципальной программы городского округа, а также сроков и источников финансирования мероприятий муниципальной программы.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Муниципальная программа предусматривает исключительно расходные обязательства городского округа и в соответствии с бюджетным законодательством финансируется только за счет средств бюджета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В целях комплексного планирования решения поставленных в программе задач муниципальная программа может содержать информацию о финансировании мероприятий, направленных на решение определенных в ней проблем, за счет средств федерального и областного бюджетов, внебюджетных источников;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3.3.6. Основные требования к шестому разделу муниципальной программы установлены </w:t>
      </w:r>
      <w:hyperlink w:anchor="Par112" w:history="1">
        <w:r w:rsidRPr="007F4A2A">
          <w:rPr>
            <w:color w:val="0000FF"/>
            <w:sz w:val="28"/>
            <w:szCs w:val="28"/>
          </w:rPr>
          <w:t>разделом 5</w:t>
        </w:r>
      </w:hyperlink>
      <w:r w:rsidRPr="007F4A2A">
        <w:rPr>
          <w:sz w:val="28"/>
          <w:szCs w:val="28"/>
        </w:rPr>
        <w:t xml:space="preserve"> настоящего Порядка;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3.3.7. Седьмой раздел содержит общую оценку вклада муниципальной программы в экономическое развитие городского округа Кинель, а также оценку эффективности реализации муниципальной программы. Оценка эффективности реализации муниципальной программы осуществляется по годам в течение всего срока реализации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3.3.8. Методика оценки эффективности реализации муниципальной программы (далее - методика) разрабатывается </w:t>
      </w:r>
      <w:r w:rsidR="00576159" w:rsidRPr="007F4A2A">
        <w:rPr>
          <w:sz w:val="28"/>
          <w:szCs w:val="28"/>
        </w:rPr>
        <w:t>разработчиком</w:t>
      </w:r>
      <w:r w:rsidRPr="007F4A2A">
        <w:rPr>
          <w:sz w:val="28"/>
          <w:szCs w:val="28"/>
        </w:rPr>
        <w:t xml:space="preserve"> муниципальной программы с учетом ее специфики и является приложением к муниципальной программе.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102"/>
      <w:bookmarkEnd w:id="3"/>
      <w:r w:rsidRPr="007F4A2A">
        <w:rPr>
          <w:sz w:val="28"/>
          <w:szCs w:val="28"/>
        </w:rPr>
        <w:t>4. Согласование и утверждение муниципальной программы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4.1.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и планирование бюджетных ассигнований.</w:t>
      </w:r>
    </w:p>
    <w:p w:rsidR="00B920BD" w:rsidRPr="007F4A2A" w:rsidRDefault="00794199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Разработчик</w:t>
      </w:r>
      <w:r w:rsidR="00B920BD" w:rsidRPr="007F4A2A">
        <w:rPr>
          <w:sz w:val="28"/>
          <w:szCs w:val="28"/>
        </w:rPr>
        <w:t xml:space="preserve"> муниципальной программы направляет проект муниципальной программы, согласованный в установленном порядке, в Упра</w:t>
      </w:r>
      <w:r w:rsidR="00C74112" w:rsidRPr="007F4A2A">
        <w:rPr>
          <w:sz w:val="28"/>
          <w:szCs w:val="28"/>
        </w:rPr>
        <w:t>вление экономического развития,</w:t>
      </w:r>
      <w:r w:rsidR="00B920BD" w:rsidRPr="007F4A2A">
        <w:rPr>
          <w:sz w:val="28"/>
          <w:szCs w:val="28"/>
        </w:rPr>
        <w:t xml:space="preserve"> инвестиций и </w:t>
      </w:r>
      <w:r w:rsidR="00C74112" w:rsidRPr="007F4A2A">
        <w:rPr>
          <w:sz w:val="28"/>
          <w:szCs w:val="28"/>
        </w:rPr>
        <w:t xml:space="preserve"> потребительского рынка и </w:t>
      </w:r>
      <w:r w:rsidR="00B920BD" w:rsidRPr="007F4A2A">
        <w:rPr>
          <w:sz w:val="28"/>
          <w:szCs w:val="28"/>
        </w:rPr>
        <w:t>Управление финансами администрации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4.2. </w:t>
      </w:r>
      <w:r w:rsidR="00C74112" w:rsidRPr="007F4A2A">
        <w:rPr>
          <w:sz w:val="28"/>
          <w:szCs w:val="28"/>
        </w:rPr>
        <w:t>Управление экономического развития, инвестиций и  потребительского рынка а</w:t>
      </w:r>
      <w:r w:rsidRPr="007F4A2A">
        <w:rPr>
          <w:sz w:val="28"/>
          <w:szCs w:val="28"/>
        </w:rPr>
        <w:t xml:space="preserve">дминистрации городского округа Кинель в течение 10 рабочих дней рассматривает проект муниципальной программы и дает согласование, обращая при этом внимание </w:t>
      </w:r>
      <w:proofErr w:type="gramStart"/>
      <w:r w:rsidRPr="007F4A2A">
        <w:rPr>
          <w:sz w:val="28"/>
          <w:szCs w:val="28"/>
        </w:rPr>
        <w:t>на</w:t>
      </w:r>
      <w:proofErr w:type="gramEnd"/>
      <w:r w:rsidRPr="007F4A2A">
        <w:rPr>
          <w:sz w:val="28"/>
          <w:szCs w:val="28"/>
        </w:rPr>
        <w:t>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обоснованность, комплексность и соответствие программных мероприятий поставленным целям;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социально-экономическую эффективность муниципальной программы, ожидаемые конечные результаты от реализации программы.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4.3. Управление финансами администрации городского округа Кинель в течение 10 рабочих дней рассматривает проект муниципальной программы и дает согласование о возможности финансирования муниципальной программы в предлагаемых объемах из бюджета городского округа.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lastRenderedPageBreak/>
        <w:t>4.4. После получения согласований</w:t>
      </w:r>
      <w:r w:rsidR="00794199" w:rsidRPr="007F4A2A">
        <w:rPr>
          <w:sz w:val="28"/>
          <w:szCs w:val="28"/>
        </w:rPr>
        <w:t xml:space="preserve"> разработчик</w:t>
      </w:r>
      <w:r w:rsidRPr="007F4A2A">
        <w:rPr>
          <w:sz w:val="28"/>
          <w:szCs w:val="28"/>
        </w:rPr>
        <w:t xml:space="preserve"> муниципальной программы дорабатывает проект муниципальной программы.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4.5. Муниципальная программа утверждается постановлением администрации городского округа Кинель.</w:t>
      </w:r>
    </w:p>
    <w:p w:rsidR="00552010" w:rsidRPr="007F4A2A" w:rsidRDefault="00CD2A57" w:rsidP="005520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A2A">
        <w:rPr>
          <w:sz w:val="28"/>
          <w:szCs w:val="28"/>
        </w:rPr>
        <w:t xml:space="preserve">4.6.  </w:t>
      </w:r>
      <w:r w:rsidR="00552010" w:rsidRPr="007F4A2A">
        <w:rPr>
          <w:rFonts w:eastAsiaTheme="minorHAnsi"/>
          <w:sz w:val="28"/>
          <w:szCs w:val="28"/>
          <w:lang w:eastAsia="en-US"/>
        </w:rPr>
        <w:t>Муниципальные программы подлежат включению в реестр муниципальных программ.</w:t>
      </w:r>
    </w:p>
    <w:p w:rsidR="00552010" w:rsidRPr="007F4A2A" w:rsidRDefault="00552010" w:rsidP="005520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A2A">
        <w:rPr>
          <w:rFonts w:eastAsiaTheme="minorHAnsi"/>
          <w:sz w:val="28"/>
          <w:szCs w:val="28"/>
          <w:lang w:eastAsia="en-US"/>
        </w:rPr>
        <w:t>Ведение реестра муниципальных программ осуществляется</w:t>
      </w:r>
      <w:r w:rsidR="00B014B4" w:rsidRPr="007F4A2A">
        <w:rPr>
          <w:rFonts w:eastAsiaTheme="minorHAnsi"/>
          <w:sz w:val="28"/>
          <w:szCs w:val="28"/>
          <w:lang w:eastAsia="en-US"/>
        </w:rPr>
        <w:t xml:space="preserve"> Управлением финансами</w:t>
      </w:r>
      <w:r w:rsidRPr="007F4A2A">
        <w:rPr>
          <w:rFonts w:eastAsiaTheme="minorHAnsi"/>
          <w:sz w:val="28"/>
          <w:szCs w:val="28"/>
          <w:lang w:eastAsia="en-US"/>
        </w:rPr>
        <w:t>.</w:t>
      </w:r>
    </w:p>
    <w:p w:rsidR="00552010" w:rsidRPr="007F4A2A" w:rsidRDefault="00552010" w:rsidP="005520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A2A">
        <w:rPr>
          <w:rFonts w:eastAsiaTheme="minorHAnsi"/>
          <w:sz w:val="28"/>
          <w:szCs w:val="28"/>
          <w:lang w:eastAsia="en-US"/>
        </w:rPr>
        <w:t xml:space="preserve"> Реестр </w:t>
      </w:r>
      <w:r w:rsidR="00B014B4" w:rsidRPr="007F4A2A">
        <w:rPr>
          <w:rFonts w:eastAsiaTheme="minorHAnsi"/>
          <w:sz w:val="28"/>
          <w:szCs w:val="28"/>
          <w:lang w:eastAsia="en-US"/>
        </w:rPr>
        <w:t>муниципальных</w:t>
      </w:r>
      <w:r w:rsidRPr="007F4A2A">
        <w:rPr>
          <w:rFonts w:eastAsiaTheme="minorHAnsi"/>
          <w:sz w:val="28"/>
          <w:szCs w:val="28"/>
          <w:lang w:eastAsia="en-US"/>
        </w:rPr>
        <w:t xml:space="preserve"> программ содержит:</w:t>
      </w:r>
    </w:p>
    <w:p w:rsidR="00552010" w:rsidRPr="007F4A2A" w:rsidRDefault="00552010" w:rsidP="005520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A2A">
        <w:rPr>
          <w:rFonts w:eastAsiaTheme="minorHAnsi"/>
          <w:sz w:val="28"/>
          <w:szCs w:val="28"/>
          <w:lang w:eastAsia="en-US"/>
        </w:rPr>
        <w:t xml:space="preserve">1) наименование </w:t>
      </w:r>
      <w:r w:rsidR="00B014B4" w:rsidRPr="007F4A2A">
        <w:rPr>
          <w:rFonts w:eastAsiaTheme="minorHAnsi"/>
          <w:sz w:val="28"/>
          <w:szCs w:val="28"/>
          <w:lang w:eastAsia="en-US"/>
        </w:rPr>
        <w:t>муниципальной</w:t>
      </w:r>
      <w:r w:rsidRPr="007F4A2A">
        <w:rPr>
          <w:rFonts w:eastAsiaTheme="minorHAnsi"/>
          <w:sz w:val="28"/>
          <w:szCs w:val="28"/>
          <w:lang w:eastAsia="en-US"/>
        </w:rPr>
        <w:t xml:space="preserve"> программы;</w:t>
      </w:r>
    </w:p>
    <w:p w:rsidR="00552010" w:rsidRPr="007F4A2A" w:rsidRDefault="00B014B4" w:rsidP="005520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A2A">
        <w:rPr>
          <w:rFonts w:eastAsiaTheme="minorHAnsi"/>
          <w:sz w:val="28"/>
          <w:szCs w:val="28"/>
          <w:lang w:eastAsia="en-US"/>
        </w:rPr>
        <w:t>2) наименование подпрограмм,</w:t>
      </w:r>
      <w:r w:rsidR="00552010" w:rsidRPr="007F4A2A">
        <w:rPr>
          <w:rFonts w:eastAsiaTheme="minorHAnsi"/>
          <w:sz w:val="28"/>
          <w:szCs w:val="28"/>
          <w:lang w:eastAsia="en-US"/>
        </w:rPr>
        <w:t xml:space="preserve"> входящих в состав </w:t>
      </w:r>
      <w:r w:rsidRPr="007F4A2A">
        <w:rPr>
          <w:rFonts w:eastAsiaTheme="minorHAnsi"/>
          <w:sz w:val="28"/>
          <w:szCs w:val="28"/>
          <w:lang w:eastAsia="en-US"/>
        </w:rPr>
        <w:t>муниципальной</w:t>
      </w:r>
      <w:r w:rsidR="00552010" w:rsidRPr="007F4A2A">
        <w:rPr>
          <w:rFonts w:eastAsiaTheme="minorHAnsi"/>
          <w:sz w:val="28"/>
          <w:szCs w:val="28"/>
          <w:lang w:eastAsia="en-US"/>
        </w:rPr>
        <w:t xml:space="preserve"> программы;</w:t>
      </w:r>
    </w:p>
    <w:p w:rsidR="00552010" w:rsidRPr="007F4A2A" w:rsidRDefault="00576159" w:rsidP="005520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F4A2A">
        <w:rPr>
          <w:rFonts w:eastAsiaTheme="minorHAnsi"/>
          <w:sz w:val="28"/>
          <w:szCs w:val="28"/>
          <w:lang w:eastAsia="en-US"/>
        </w:rPr>
        <w:t>3)</w:t>
      </w:r>
      <w:r w:rsidR="00552010" w:rsidRPr="007F4A2A">
        <w:rPr>
          <w:rFonts w:eastAsiaTheme="minorHAnsi"/>
          <w:sz w:val="28"/>
          <w:szCs w:val="28"/>
          <w:lang w:eastAsia="en-US"/>
        </w:rPr>
        <w:t xml:space="preserve">наименования </w:t>
      </w:r>
      <w:r w:rsidRPr="007F4A2A">
        <w:rPr>
          <w:rFonts w:eastAsiaTheme="minorHAnsi"/>
          <w:sz w:val="28"/>
          <w:szCs w:val="28"/>
          <w:lang w:eastAsia="en-US"/>
        </w:rPr>
        <w:t xml:space="preserve">головного исполнителя и </w:t>
      </w:r>
      <w:r w:rsidR="00552010" w:rsidRPr="007F4A2A">
        <w:rPr>
          <w:rFonts w:eastAsiaTheme="minorHAnsi"/>
          <w:sz w:val="28"/>
          <w:szCs w:val="28"/>
          <w:lang w:eastAsia="en-US"/>
        </w:rPr>
        <w:t xml:space="preserve">исполнителей </w:t>
      </w:r>
      <w:r w:rsidR="00B014B4" w:rsidRPr="007F4A2A">
        <w:rPr>
          <w:rFonts w:eastAsiaTheme="minorHAnsi"/>
          <w:sz w:val="28"/>
          <w:szCs w:val="28"/>
          <w:lang w:eastAsia="en-US"/>
        </w:rPr>
        <w:t>муниципальной</w:t>
      </w:r>
      <w:r w:rsidR="00552010" w:rsidRPr="007F4A2A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552010" w:rsidRPr="007F4A2A" w:rsidRDefault="00552010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112"/>
      <w:bookmarkEnd w:id="4"/>
      <w:r w:rsidRPr="007F4A2A">
        <w:rPr>
          <w:sz w:val="28"/>
          <w:szCs w:val="28"/>
        </w:rPr>
        <w:t>5. Управление реализацией муниципальной программы</w:t>
      </w:r>
    </w:p>
    <w:p w:rsidR="00B920BD" w:rsidRPr="007F4A2A" w:rsidRDefault="00B920BD" w:rsidP="00B920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4A2A">
        <w:rPr>
          <w:sz w:val="28"/>
          <w:szCs w:val="28"/>
        </w:rPr>
        <w:t xml:space="preserve">и </w:t>
      </w:r>
      <w:proofErr w:type="gramStart"/>
      <w:r w:rsidRPr="007F4A2A">
        <w:rPr>
          <w:sz w:val="28"/>
          <w:szCs w:val="28"/>
        </w:rPr>
        <w:t>контроль за</w:t>
      </w:r>
      <w:proofErr w:type="gramEnd"/>
      <w:r w:rsidRPr="007F4A2A">
        <w:rPr>
          <w:sz w:val="28"/>
          <w:szCs w:val="28"/>
        </w:rPr>
        <w:t xml:space="preserve"> ходом ее выполнения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5.1. Головной исполнитель муниципальной программы осуществляет координацию и мониторинг хода ее выполнения, определяет формы и методы организации управления реализацией муниципальной программы.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5.2. Головной исполнитель муниципальной программы вносит Главе администрации городского округа Кинель предложения (с соответствующими обоснованиями, информацией о результатах реализации и оценкой эффективности реализации муниципальной программы за отчетный период) о внесении изменений в действующую муниципальную программу.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5.3. Изменения в действующую муниципальную программу вносятся в срок до 31 декабря текущего года с учетом требований, предъявляемых к муниципальным программам в соответствии с </w:t>
      </w:r>
      <w:hyperlink w:anchor="Par70" w:history="1">
        <w:r w:rsidRPr="007F4A2A">
          <w:rPr>
            <w:color w:val="0000FF"/>
            <w:sz w:val="28"/>
            <w:szCs w:val="28"/>
          </w:rPr>
          <w:t>разделами 3</w:t>
        </w:r>
      </w:hyperlink>
      <w:r w:rsidRPr="007F4A2A">
        <w:rPr>
          <w:sz w:val="28"/>
          <w:szCs w:val="28"/>
        </w:rPr>
        <w:t xml:space="preserve"> и </w:t>
      </w:r>
      <w:hyperlink w:anchor="Par102" w:history="1">
        <w:r w:rsidRPr="007F4A2A">
          <w:rPr>
            <w:color w:val="0000FF"/>
            <w:sz w:val="28"/>
            <w:szCs w:val="28"/>
          </w:rPr>
          <w:t>4</w:t>
        </w:r>
      </w:hyperlink>
      <w:r w:rsidRPr="007F4A2A">
        <w:rPr>
          <w:sz w:val="28"/>
          <w:szCs w:val="28"/>
        </w:rPr>
        <w:t xml:space="preserve"> настоящего Порядка.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5.4. Головной исполнитель муниципальной программы ежегодно в срок до 1 марта года, следующего за отчетным годом, готовит отчет об исполнении муниципальной программы за отчетный год или итоговый отчет по завершении муниципальной программы и направляет его в </w:t>
      </w:r>
      <w:r w:rsidR="00F212AC" w:rsidRPr="007F4A2A">
        <w:rPr>
          <w:sz w:val="28"/>
          <w:szCs w:val="28"/>
        </w:rPr>
        <w:t xml:space="preserve">Управление экономического развития, инвестиций и  потребительского рынка </w:t>
      </w:r>
      <w:r w:rsidRPr="007F4A2A">
        <w:rPr>
          <w:sz w:val="28"/>
          <w:szCs w:val="28"/>
        </w:rPr>
        <w:t>для подготовки заключения.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5.5. Отчеты об исполнении муниципальных программ подразделяются </w:t>
      </w:r>
      <w:proofErr w:type="gramStart"/>
      <w:r w:rsidRPr="007F4A2A">
        <w:rPr>
          <w:sz w:val="28"/>
          <w:szCs w:val="28"/>
        </w:rPr>
        <w:t>на</w:t>
      </w:r>
      <w:proofErr w:type="gramEnd"/>
      <w:r w:rsidRPr="007F4A2A">
        <w:rPr>
          <w:sz w:val="28"/>
          <w:szCs w:val="28"/>
        </w:rPr>
        <w:t xml:space="preserve"> текущие и итоговые.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5.5.1. Текущие отчеты - отчеты об исполнении муниципальной программы за соответствующий финансовый год.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5.5.2. Итоговый отчет - отчет об исполнении муниципальной программы, представляемый после ее завершения.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5.5.3. Все </w:t>
      </w:r>
      <w:hyperlink w:anchor="Par209" w:history="1">
        <w:r w:rsidRPr="007F4A2A">
          <w:rPr>
            <w:color w:val="0000FF"/>
            <w:sz w:val="28"/>
            <w:szCs w:val="28"/>
          </w:rPr>
          <w:t>отчеты</w:t>
        </w:r>
      </w:hyperlink>
      <w:r w:rsidRPr="007F4A2A">
        <w:rPr>
          <w:sz w:val="28"/>
          <w:szCs w:val="28"/>
        </w:rPr>
        <w:t xml:space="preserve"> об исполнении муниципальных программ представляются по форме в соответствии с приложением N 2 к настоящему Порядку.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5.5.4. Отчеты должны сопровождаться пояснительной запиской, которая должна содержать следующую информацию: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lastRenderedPageBreak/>
        <w:t>- анализ основных факторов, оказавших влияние на исполнение (неисполнение) мероприятий муниципальных программ и послуживших причиной их неисполнения;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- анализ выполнения поставленных целей и задач;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- информацию о расходовании средств на выполнение мероприятий муниципальных программ;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- оценку эффективности реализации муниципальной программы в соответствии с </w:t>
      </w:r>
      <w:r w:rsidR="002C1332">
        <w:rPr>
          <w:sz w:val="28"/>
          <w:szCs w:val="28"/>
        </w:rPr>
        <w:t>методикой</w:t>
      </w:r>
      <w:r w:rsidRPr="007F4A2A">
        <w:rPr>
          <w:sz w:val="28"/>
          <w:szCs w:val="28"/>
        </w:rPr>
        <w:t xml:space="preserve"> проведения и критериями </w:t>
      </w:r>
      <w:proofErr w:type="gramStart"/>
      <w:r w:rsidRPr="007F4A2A">
        <w:rPr>
          <w:sz w:val="28"/>
          <w:szCs w:val="28"/>
        </w:rPr>
        <w:t>оценки эффективности реализации муниципальных программ городского округа</w:t>
      </w:r>
      <w:proofErr w:type="gramEnd"/>
      <w:r w:rsidRPr="007F4A2A">
        <w:rPr>
          <w:sz w:val="28"/>
          <w:szCs w:val="28"/>
        </w:rPr>
        <w:t xml:space="preserve"> Кинель;</w:t>
      </w:r>
    </w:p>
    <w:p w:rsidR="00B920BD" w:rsidRPr="007F4A2A" w:rsidRDefault="00C20ABB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20BD" w:rsidRPr="007F4A2A">
        <w:rPr>
          <w:sz w:val="28"/>
          <w:szCs w:val="28"/>
        </w:rPr>
        <w:t>расчет социально-экономического эффекта от выполнения муниципальной программы, а также оценку значений индикаторов</w:t>
      </w:r>
      <w:r>
        <w:rPr>
          <w:sz w:val="28"/>
          <w:szCs w:val="28"/>
        </w:rPr>
        <w:t xml:space="preserve"> конечного результата, характеризующих достижение цели муниципальной программы, а так</w:t>
      </w:r>
      <w:r w:rsidR="001D728E">
        <w:rPr>
          <w:sz w:val="28"/>
          <w:szCs w:val="28"/>
        </w:rPr>
        <w:t xml:space="preserve"> же оценка влияния фактических результатов реализации программы на различные сферы экономики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5.6. </w:t>
      </w:r>
      <w:r w:rsidR="00C74112" w:rsidRPr="007F4A2A">
        <w:rPr>
          <w:sz w:val="28"/>
          <w:szCs w:val="28"/>
        </w:rPr>
        <w:t xml:space="preserve">Управление экономического развития, инвестиций и  потребительского рынка </w:t>
      </w:r>
      <w:r w:rsidR="00894678" w:rsidRPr="007F4A2A">
        <w:rPr>
          <w:sz w:val="28"/>
          <w:szCs w:val="28"/>
        </w:rPr>
        <w:t>а</w:t>
      </w:r>
      <w:r w:rsidRPr="007F4A2A">
        <w:rPr>
          <w:sz w:val="28"/>
          <w:szCs w:val="28"/>
        </w:rPr>
        <w:t>дминистрации городского округа Кинель в течение трех недель готовит и направляет головному исполнителю муниципальной программы соответствующее заключение о целесообразности: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продолжить реализацию муниципальной программы городского округа Кинель;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внести изменения в муниципальную программу;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досрочно прекратить реализацию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реализацию муниципальной программы признать завершенной.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5.7. Оценка эффективности реализации муниципальной программы городского округа Кинель осуществляется согласно </w:t>
      </w:r>
      <w:hyperlink w:anchor="Par253" w:history="1">
        <w:r w:rsidR="002F4F6D" w:rsidRPr="007F4A2A">
          <w:rPr>
            <w:color w:val="0000FF"/>
            <w:sz w:val="28"/>
            <w:szCs w:val="28"/>
          </w:rPr>
          <w:t>Методике</w:t>
        </w:r>
      </w:hyperlink>
      <w:r w:rsidRPr="007F4A2A">
        <w:rPr>
          <w:sz w:val="28"/>
          <w:szCs w:val="28"/>
        </w:rPr>
        <w:t xml:space="preserve"> </w:t>
      </w:r>
      <w:proofErr w:type="gramStart"/>
      <w:r w:rsidRPr="007F4A2A">
        <w:rPr>
          <w:sz w:val="28"/>
          <w:szCs w:val="28"/>
        </w:rPr>
        <w:t>проведения оценки эффективности реализации муниципальных программ городского округа</w:t>
      </w:r>
      <w:proofErr w:type="gramEnd"/>
      <w:r w:rsidRPr="007F4A2A">
        <w:rPr>
          <w:sz w:val="28"/>
          <w:szCs w:val="28"/>
        </w:rPr>
        <w:t xml:space="preserve"> Кинель.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5.8. </w:t>
      </w:r>
      <w:proofErr w:type="gramStart"/>
      <w:r w:rsidRPr="007F4A2A">
        <w:rPr>
          <w:sz w:val="28"/>
          <w:szCs w:val="28"/>
        </w:rPr>
        <w:t>Головной исполнитель муниципальной программы в срок до 1 апреля года, следующего за отчетным годом, на основании заключения об оценке эффективности реализации муниципальной программы городского округа Кинель, подготовленного Управлением экономического развития</w:t>
      </w:r>
      <w:r w:rsidR="00C74112" w:rsidRPr="007F4A2A">
        <w:rPr>
          <w:sz w:val="28"/>
          <w:szCs w:val="28"/>
        </w:rPr>
        <w:t>,</w:t>
      </w:r>
      <w:r w:rsidRPr="007F4A2A">
        <w:rPr>
          <w:sz w:val="28"/>
          <w:szCs w:val="28"/>
        </w:rPr>
        <w:t xml:space="preserve"> инвестиций</w:t>
      </w:r>
      <w:r w:rsidR="00C74112" w:rsidRPr="007F4A2A">
        <w:rPr>
          <w:sz w:val="28"/>
          <w:szCs w:val="28"/>
        </w:rPr>
        <w:t xml:space="preserve"> и потребительского рынка и Управлением финансами</w:t>
      </w:r>
      <w:r w:rsidRPr="007F4A2A">
        <w:rPr>
          <w:sz w:val="28"/>
          <w:szCs w:val="28"/>
        </w:rPr>
        <w:t xml:space="preserve"> </w:t>
      </w:r>
      <w:r w:rsidR="00C74112" w:rsidRPr="007F4A2A">
        <w:rPr>
          <w:sz w:val="28"/>
          <w:szCs w:val="28"/>
        </w:rPr>
        <w:t>а</w:t>
      </w:r>
      <w:r w:rsidRPr="007F4A2A">
        <w:rPr>
          <w:sz w:val="28"/>
          <w:szCs w:val="28"/>
        </w:rPr>
        <w:t xml:space="preserve">дминистрации городского округа Кинель, представляет предложения о дальнейшей реализации муниципальной программы городского округа Главе </w:t>
      </w:r>
      <w:r w:rsidR="00894678" w:rsidRPr="007F4A2A">
        <w:rPr>
          <w:sz w:val="28"/>
          <w:szCs w:val="28"/>
        </w:rPr>
        <w:t>а</w:t>
      </w:r>
      <w:r w:rsidRPr="007F4A2A">
        <w:rPr>
          <w:sz w:val="28"/>
          <w:szCs w:val="28"/>
        </w:rPr>
        <w:t>дминистрации городского округа Кинель.</w:t>
      </w:r>
      <w:proofErr w:type="gramEnd"/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5.9. Глава </w:t>
      </w:r>
      <w:r w:rsidR="00894678" w:rsidRPr="007F4A2A">
        <w:rPr>
          <w:sz w:val="28"/>
          <w:szCs w:val="28"/>
        </w:rPr>
        <w:t>а</w:t>
      </w:r>
      <w:r w:rsidRPr="007F4A2A">
        <w:rPr>
          <w:sz w:val="28"/>
          <w:szCs w:val="28"/>
        </w:rPr>
        <w:t>дминистрации городского округа Кинель на основании предложений головного исполнителя муниципальной программы о дальнейшей реализации муниципальной программы городского округа принимает решение: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продолжить реализацию муниципальной программы городского округа Кинель;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внести изменения в муниципальную программу;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досрочно прекратить реализацию муниципальной программы;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реализацию муниципальной программы признать завершенной.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5.10. Головной исполнитель муниципальной программы в срок до 01 </w:t>
      </w:r>
      <w:proofErr w:type="gramStart"/>
      <w:r w:rsidRPr="007F4A2A">
        <w:rPr>
          <w:sz w:val="28"/>
          <w:szCs w:val="28"/>
        </w:rPr>
        <w:t>мая года, следующего за отчетным годом размещает</w:t>
      </w:r>
      <w:proofErr w:type="gramEnd"/>
      <w:r w:rsidRPr="007F4A2A">
        <w:rPr>
          <w:sz w:val="28"/>
          <w:szCs w:val="28"/>
        </w:rPr>
        <w:t xml:space="preserve"> </w:t>
      </w:r>
      <w:hyperlink w:anchor="Par209" w:history="1">
        <w:r w:rsidRPr="007F4A2A">
          <w:rPr>
            <w:color w:val="0000FF"/>
            <w:sz w:val="28"/>
            <w:szCs w:val="28"/>
          </w:rPr>
          <w:t>отчет</w:t>
        </w:r>
      </w:hyperlink>
      <w:r w:rsidRPr="007F4A2A">
        <w:rPr>
          <w:sz w:val="28"/>
          <w:szCs w:val="28"/>
        </w:rPr>
        <w:t xml:space="preserve"> об исполнении муниципальной программы с пояснительной запиской на сайте </w:t>
      </w:r>
      <w:r w:rsidR="00894678" w:rsidRPr="007F4A2A">
        <w:rPr>
          <w:sz w:val="28"/>
          <w:szCs w:val="28"/>
        </w:rPr>
        <w:t>а</w:t>
      </w:r>
      <w:r w:rsidRPr="007F4A2A">
        <w:rPr>
          <w:sz w:val="28"/>
          <w:szCs w:val="28"/>
        </w:rPr>
        <w:t>дминистрации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F4A2A">
        <w:rPr>
          <w:sz w:val="28"/>
          <w:szCs w:val="28"/>
        </w:rPr>
        <w:t>Приложение N 1</w:t>
      </w:r>
    </w:p>
    <w:p w:rsidR="00B920BD" w:rsidRPr="007F4A2A" w:rsidRDefault="00B920BD" w:rsidP="00B920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к Порядку</w:t>
      </w:r>
    </w:p>
    <w:p w:rsidR="00B920BD" w:rsidRPr="007F4A2A" w:rsidRDefault="00B920BD" w:rsidP="00B920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принятия решений о разработке,</w:t>
      </w:r>
    </w:p>
    <w:p w:rsidR="002F4F6D" w:rsidRPr="007F4A2A" w:rsidRDefault="00B920BD" w:rsidP="00B920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формирования и реализации</w:t>
      </w:r>
      <w:r w:rsidR="002F4F6D" w:rsidRPr="007F4A2A">
        <w:rPr>
          <w:sz w:val="28"/>
          <w:szCs w:val="28"/>
        </w:rPr>
        <w:t>,</w:t>
      </w:r>
    </w:p>
    <w:p w:rsidR="00B920BD" w:rsidRPr="007F4A2A" w:rsidRDefault="002F4F6D" w:rsidP="00B920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 xml:space="preserve"> оценки эффективности</w:t>
      </w:r>
      <w:r w:rsidR="00B920BD" w:rsidRPr="007F4A2A">
        <w:rPr>
          <w:sz w:val="28"/>
          <w:szCs w:val="28"/>
        </w:rPr>
        <w:t xml:space="preserve"> </w:t>
      </w:r>
      <w:proofErr w:type="gramStart"/>
      <w:r w:rsidR="00B920BD" w:rsidRPr="007F4A2A">
        <w:rPr>
          <w:sz w:val="28"/>
          <w:szCs w:val="28"/>
        </w:rPr>
        <w:t>муниципальных</w:t>
      </w:r>
      <w:proofErr w:type="gramEnd"/>
    </w:p>
    <w:p w:rsidR="00B920BD" w:rsidRPr="00CE10B8" w:rsidRDefault="00B920BD" w:rsidP="00B920BD">
      <w:pPr>
        <w:autoSpaceDE w:val="0"/>
        <w:autoSpaceDN w:val="0"/>
        <w:adjustRightInd w:val="0"/>
        <w:jc w:val="right"/>
      </w:pPr>
      <w:r w:rsidRPr="007F4A2A">
        <w:rPr>
          <w:sz w:val="28"/>
          <w:szCs w:val="28"/>
        </w:rPr>
        <w:t>программ городского округа Кинель</w:t>
      </w: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center"/>
      </w:pPr>
      <w:bookmarkStart w:id="5" w:name="Par153"/>
      <w:bookmarkEnd w:id="5"/>
      <w:r w:rsidRPr="00CE10B8">
        <w:t>ПАСПОРТ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</w:pPr>
      <w:r w:rsidRPr="00CE10B8">
        <w:t xml:space="preserve">МУНИЦИПАЛЬНОЙ ПРОГРАММЫ ГОРОДСКОГО ОКРУГА </w:t>
      </w:r>
      <w:r>
        <w:t>КИНЕЛЬ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</w:pPr>
      <w:r w:rsidRPr="00CE10B8">
        <w:t>(далее - Программа)</w:t>
      </w: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B920BD" w:rsidRPr="00CE10B8" w:rsidTr="00E52F0F">
        <w:trPr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Наименование Программы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Дата принятия решения о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разработке   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муниципальной программы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Заказчик </w:t>
            </w:r>
            <w:proofErr w:type="gramStart"/>
            <w:r w:rsidRPr="00CE10B8">
              <w:t>муниципальной</w:t>
            </w:r>
            <w:proofErr w:type="gramEnd"/>
            <w:r w:rsidRPr="00CE10B8">
              <w:t xml:space="preserve">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программы  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Разработчик Программы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Головной исполнитель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Программы  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Цели и задачи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муниципальной программы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Сроки и этапы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реализации   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муниципальной программы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Важнейшие индикаторы и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показатели   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муниципальной программы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Перечень подпрограмм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12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Объемы и источники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финансирования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мероприятий, 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определенных 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муниципальной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программой 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rHeight w:val="10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Показатели   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социально-экономической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эффективности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реализации        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муниципальной программы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</w:tbl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1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1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1"/>
      </w:pPr>
    </w:p>
    <w:p w:rsidR="00B920BD" w:rsidRDefault="00B920BD" w:rsidP="00786E9A">
      <w:pPr>
        <w:autoSpaceDE w:val="0"/>
        <w:autoSpaceDN w:val="0"/>
        <w:adjustRightInd w:val="0"/>
        <w:outlineLvl w:val="1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1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1"/>
      </w:pPr>
    </w:p>
    <w:p w:rsidR="007F4A2A" w:rsidRDefault="007F4A2A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F4A2A" w:rsidRDefault="007F4A2A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F4A2A">
        <w:rPr>
          <w:sz w:val="28"/>
          <w:szCs w:val="28"/>
        </w:rPr>
        <w:t>Приложение N 2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к Порядку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принятия решений о разработке,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формирования и реализации,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 xml:space="preserve"> оценки эффективности </w:t>
      </w:r>
      <w:proofErr w:type="gramStart"/>
      <w:r w:rsidRPr="007F4A2A">
        <w:rPr>
          <w:sz w:val="28"/>
          <w:szCs w:val="28"/>
        </w:rPr>
        <w:t>муниципальных</w:t>
      </w:r>
      <w:proofErr w:type="gramEnd"/>
    </w:p>
    <w:p w:rsidR="00B920B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программ городского округа Кинель</w:t>
      </w: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center"/>
      </w:pPr>
      <w:bookmarkStart w:id="6" w:name="Par209"/>
      <w:bookmarkEnd w:id="6"/>
      <w:r w:rsidRPr="00CE10B8">
        <w:t>ОТЧЕТ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</w:pPr>
      <w:r w:rsidRPr="00CE10B8">
        <w:t>ОБ ИСПОЛНЕНИИ МУНИЦИПАЛЬНОЙ ПРОГРАММЫ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</w:pPr>
      <w:r w:rsidRPr="00CE10B8">
        <w:t xml:space="preserve">ГОРОДСКОГО ОКРУГА </w:t>
      </w:r>
      <w:r>
        <w:t>КИНЕЛЬ</w:t>
      </w: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4"/>
        <w:gridCol w:w="1404"/>
        <w:gridCol w:w="756"/>
        <w:gridCol w:w="972"/>
        <w:gridCol w:w="864"/>
        <w:gridCol w:w="756"/>
        <w:gridCol w:w="972"/>
        <w:gridCol w:w="864"/>
        <w:gridCol w:w="864"/>
        <w:gridCol w:w="1080"/>
      </w:tblGrid>
      <w:tr w:rsidR="00B920BD" w:rsidRPr="00CE10B8" w:rsidTr="00E52F0F">
        <w:trPr>
          <w:tblCellSpacing w:w="5" w:type="nil"/>
        </w:trPr>
        <w:tc>
          <w:tcPr>
            <w:tcW w:w="93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      Наименование Программы (срок действия, основание принятия)         </w:t>
            </w:r>
          </w:p>
        </w:tc>
      </w:tr>
      <w:tr w:rsidR="00B920BD" w:rsidRPr="00CE10B8" w:rsidTr="00E52F0F">
        <w:trPr>
          <w:trHeight w:val="1440"/>
          <w:tblCellSpacing w:w="5" w:type="nil"/>
        </w:trPr>
        <w:tc>
          <w:tcPr>
            <w:tcW w:w="86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N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пункта</w:t>
            </w:r>
          </w:p>
        </w:tc>
        <w:tc>
          <w:tcPr>
            <w:tcW w:w="140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</w:t>
            </w:r>
            <w:proofErr w:type="spellStart"/>
            <w:r w:rsidRPr="00CE10B8">
              <w:t>Наимено</w:t>
            </w:r>
            <w:proofErr w:type="spellEnd"/>
            <w:r w:rsidRPr="00CE10B8">
              <w:t xml:space="preserve">-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вание</w:t>
            </w:r>
            <w:proofErr w:type="spellEnd"/>
            <w:r w:rsidRPr="00CE10B8">
              <w:t xml:space="preserve"> </w:t>
            </w:r>
            <w:proofErr w:type="spellStart"/>
            <w:r w:rsidRPr="00CE10B8">
              <w:t>меро</w:t>
            </w:r>
            <w:proofErr w:type="spellEnd"/>
            <w:r w:rsidRPr="00CE10B8">
              <w:t>-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приятия,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N подпункта</w:t>
            </w:r>
          </w:p>
        </w:tc>
        <w:tc>
          <w:tcPr>
            <w:tcW w:w="25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План по Программе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(тыс. рублей),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  информация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указывается в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</w:t>
            </w:r>
            <w:proofErr w:type="gramStart"/>
            <w:r w:rsidRPr="00CE10B8">
              <w:t>целом</w:t>
            </w:r>
            <w:proofErr w:type="gramEnd"/>
            <w:r w:rsidRPr="00CE10B8">
              <w:t xml:space="preserve"> по Программе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 и по каждому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финансовому году  </w:t>
            </w:r>
          </w:p>
        </w:tc>
        <w:tc>
          <w:tcPr>
            <w:tcW w:w="25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Факт по Программе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(тыс. рублей),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  информация 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указывается в целом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 по Программе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 и по каждому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финансовому году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Испол</w:t>
            </w:r>
            <w:proofErr w:type="spellEnd"/>
            <w:r w:rsidRPr="00CE10B8">
              <w:t>-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нитель</w:t>
            </w:r>
            <w:proofErr w:type="spellEnd"/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Главный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распоря</w:t>
            </w:r>
            <w:proofErr w:type="spellEnd"/>
            <w:r w:rsidRPr="00CE10B8">
              <w:t>-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</w:t>
            </w:r>
            <w:proofErr w:type="spellStart"/>
            <w:r w:rsidRPr="00CE10B8">
              <w:t>дитель</w:t>
            </w:r>
            <w:proofErr w:type="spellEnd"/>
            <w:r w:rsidRPr="00CE10B8">
              <w:t xml:space="preserve">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бюджет-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</w:t>
            </w:r>
            <w:proofErr w:type="spellStart"/>
            <w:r w:rsidRPr="00CE10B8">
              <w:t>ных</w:t>
            </w:r>
            <w:proofErr w:type="spellEnd"/>
            <w:r w:rsidRPr="00CE10B8">
              <w:t xml:space="preserve">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средств </w:t>
            </w:r>
          </w:p>
        </w:tc>
      </w:tr>
      <w:tr w:rsidR="00B920BD" w:rsidRPr="00CE10B8" w:rsidTr="00E52F0F">
        <w:trPr>
          <w:trHeight w:val="1080"/>
          <w:tblCellSpacing w:w="5" w:type="nil"/>
        </w:trPr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всего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за счет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средств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бюджета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город-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</w:t>
            </w:r>
            <w:proofErr w:type="spellStart"/>
            <w:r w:rsidRPr="00CE10B8">
              <w:t>ского</w:t>
            </w:r>
            <w:proofErr w:type="spellEnd"/>
            <w:r w:rsidRPr="00CE10B8">
              <w:t xml:space="preserve">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округа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за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счет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иных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источ</w:t>
            </w:r>
            <w:proofErr w:type="spellEnd"/>
            <w:r w:rsidRPr="00CE10B8">
              <w:t>-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ников</w:t>
            </w:r>
            <w:proofErr w:type="spellEnd"/>
            <w:r w:rsidRPr="00CE10B8">
              <w:t xml:space="preserve">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всего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за счет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средств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бюджета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город-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</w:t>
            </w:r>
            <w:proofErr w:type="spellStart"/>
            <w:r w:rsidRPr="00CE10B8">
              <w:t>ского</w:t>
            </w:r>
            <w:proofErr w:type="spellEnd"/>
            <w:r w:rsidRPr="00CE10B8">
              <w:t xml:space="preserve">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округа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за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счет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иных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источ</w:t>
            </w:r>
            <w:proofErr w:type="spellEnd"/>
            <w:r w:rsidRPr="00CE10B8">
              <w:t>-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spellStart"/>
            <w:r w:rsidRPr="00CE10B8">
              <w:t>ников</w:t>
            </w:r>
            <w:proofErr w:type="spellEnd"/>
            <w:r w:rsidRPr="00CE10B8">
              <w:t xml:space="preserve">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  2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3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4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5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6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7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8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10   </w:t>
            </w:r>
          </w:p>
        </w:tc>
      </w:tr>
      <w:tr w:rsidR="00B920BD" w:rsidRPr="00CE10B8" w:rsidTr="00E52F0F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1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1  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1.1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1.1.1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1.1.2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...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</w:tbl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B920BD" w:rsidRDefault="00B920BD" w:rsidP="00786E9A">
      <w:pPr>
        <w:autoSpaceDE w:val="0"/>
        <w:autoSpaceDN w:val="0"/>
        <w:adjustRightInd w:val="0"/>
        <w:outlineLvl w:val="0"/>
      </w:pPr>
    </w:p>
    <w:p w:rsidR="00B920BD" w:rsidRDefault="00B920BD" w:rsidP="00B920BD">
      <w:pPr>
        <w:autoSpaceDE w:val="0"/>
        <w:autoSpaceDN w:val="0"/>
        <w:adjustRightInd w:val="0"/>
        <w:jc w:val="right"/>
        <w:outlineLvl w:val="0"/>
      </w:pPr>
    </w:p>
    <w:p w:rsidR="007F4A2A" w:rsidRDefault="007F4A2A" w:rsidP="002F4F6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F4A2A" w:rsidRDefault="007F4A2A" w:rsidP="002F4F6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F4F6D" w:rsidRPr="007F4A2A" w:rsidRDefault="00B920BD" w:rsidP="002F4F6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F4A2A">
        <w:rPr>
          <w:sz w:val="28"/>
          <w:szCs w:val="28"/>
        </w:rPr>
        <w:t xml:space="preserve">Приложение N </w:t>
      </w:r>
      <w:r w:rsidR="002F4F6D" w:rsidRPr="007F4A2A">
        <w:rPr>
          <w:sz w:val="28"/>
          <w:szCs w:val="28"/>
        </w:rPr>
        <w:t xml:space="preserve">3 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к Порядку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принятия решений о разработке,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>формирования и реализации,</w:t>
      </w:r>
    </w:p>
    <w:p w:rsidR="002F4F6D" w:rsidRPr="007F4A2A" w:rsidRDefault="002F4F6D" w:rsidP="002F4F6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A2A">
        <w:rPr>
          <w:sz w:val="28"/>
          <w:szCs w:val="28"/>
        </w:rPr>
        <w:t xml:space="preserve"> оценки эффективности </w:t>
      </w:r>
      <w:proofErr w:type="gramStart"/>
      <w:r w:rsidRPr="007F4A2A">
        <w:rPr>
          <w:sz w:val="28"/>
          <w:szCs w:val="28"/>
        </w:rPr>
        <w:t>муниципальных</w:t>
      </w:r>
      <w:proofErr w:type="gramEnd"/>
    </w:p>
    <w:p w:rsidR="00B920BD" w:rsidRPr="007F4A2A" w:rsidRDefault="002F4F6D" w:rsidP="002F4F6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F4A2A">
        <w:rPr>
          <w:sz w:val="28"/>
          <w:szCs w:val="28"/>
        </w:rPr>
        <w:t>программ городского округа Кинель</w:t>
      </w: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CE10B8" w:rsidRDefault="002F4F6D" w:rsidP="00B920BD">
      <w:pPr>
        <w:autoSpaceDE w:val="0"/>
        <w:autoSpaceDN w:val="0"/>
        <w:adjustRightInd w:val="0"/>
        <w:jc w:val="center"/>
        <w:rPr>
          <w:b/>
          <w:bCs/>
        </w:rPr>
      </w:pPr>
      <w:bookmarkStart w:id="7" w:name="Par253"/>
      <w:bookmarkEnd w:id="7"/>
      <w:r>
        <w:rPr>
          <w:b/>
          <w:bCs/>
        </w:rPr>
        <w:t>МЕТОДИКА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  <w:rPr>
          <w:b/>
          <w:bCs/>
        </w:rPr>
      </w:pPr>
      <w:r w:rsidRPr="00CE10B8">
        <w:rPr>
          <w:b/>
          <w:bCs/>
        </w:rPr>
        <w:t>ПРОВЕДЕНИЯ ОЦЕНКИ ЭФФЕКТИВНОСТИ РЕАЛИЗАЦИИ</w:t>
      </w:r>
    </w:p>
    <w:p w:rsidR="00B920BD" w:rsidRPr="00CE10B8" w:rsidRDefault="00B920BD" w:rsidP="00B920BD">
      <w:pPr>
        <w:autoSpaceDE w:val="0"/>
        <w:autoSpaceDN w:val="0"/>
        <w:adjustRightInd w:val="0"/>
        <w:jc w:val="center"/>
        <w:rPr>
          <w:b/>
          <w:bCs/>
        </w:rPr>
      </w:pPr>
      <w:r w:rsidRPr="00CE10B8">
        <w:rPr>
          <w:b/>
          <w:bCs/>
        </w:rPr>
        <w:t xml:space="preserve">МУНИЦИПАЛЬНЫХ ПРОГРАММ ГОРОДСКОГО ОКРУГА </w:t>
      </w:r>
      <w:r>
        <w:rPr>
          <w:b/>
          <w:bCs/>
        </w:rPr>
        <w:t>КИНЕЛЬ</w:t>
      </w: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1</w:t>
      </w:r>
      <w:r w:rsidR="002F4F6D" w:rsidRPr="007F4A2A">
        <w:rPr>
          <w:sz w:val="28"/>
          <w:szCs w:val="28"/>
        </w:rPr>
        <w:t>.</w:t>
      </w:r>
      <w:r w:rsidRPr="007F4A2A">
        <w:rPr>
          <w:sz w:val="28"/>
          <w:szCs w:val="28"/>
        </w:rPr>
        <w:t xml:space="preserve"> 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B920BD" w:rsidRPr="007F4A2A" w:rsidRDefault="002F4F6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2</w:t>
      </w:r>
      <w:r w:rsidR="00B920BD" w:rsidRPr="007F4A2A">
        <w:rPr>
          <w:sz w:val="28"/>
          <w:szCs w:val="28"/>
        </w:rPr>
        <w:t>. 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B920BD" w:rsidRPr="007F4A2A" w:rsidRDefault="002F4F6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3</w:t>
      </w:r>
      <w:r w:rsidR="00B920BD" w:rsidRPr="007F4A2A">
        <w:rPr>
          <w:sz w:val="28"/>
          <w:szCs w:val="28"/>
        </w:rPr>
        <w:t>. Для оценки эффективности реализации Программ применяются индикаторы и показатели эффективности реализации Программы, указанные в Программе.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Критериями оценки эффективности реализации Программы являются степень достижения индикаторов и показателей, установленных Программой, а также степень достижения показателей эффективности, установленных методикой </w:t>
      </w:r>
      <w:r w:rsidR="007F4A2A" w:rsidRPr="007F4A2A">
        <w:rPr>
          <w:sz w:val="28"/>
          <w:szCs w:val="28"/>
        </w:rPr>
        <w:t xml:space="preserve"> проведения </w:t>
      </w:r>
      <w:r w:rsidRPr="007F4A2A">
        <w:rPr>
          <w:sz w:val="28"/>
          <w:szCs w:val="28"/>
        </w:rPr>
        <w:t>оценки эффективности реализации муниципальной программы, утвержденной в Программе.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Результаты достижения индикаторов муниципальных программ городского округа Кинель должны быть представлены по форме, </w:t>
      </w:r>
      <w:r w:rsidR="001D728E">
        <w:rPr>
          <w:sz w:val="28"/>
          <w:szCs w:val="28"/>
        </w:rPr>
        <w:t xml:space="preserve"> </w:t>
      </w:r>
      <w:proofErr w:type="gramStart"/>
      <w:r w:rsidR="001D728E">
        <w:rPr>
          <w:sz w:val="28"/>
          <w:szCs w:val="28"/>
        </w:rPr>
        <w:t xml:space="preserve">согласно </w:t>
      </w:r>
      <w:r w:rsidRPr="007F4A2A">
        <w:rPr>
          <w:sz w:val="28"/>
          <w:szCs w:val="28"/>
        </w:rPr>
        <w:t xml:space="preserve"> таблиц</w:t>
      </w:r>
      <w:r w:rsidR="001D728E">
        <w:rPr>
          <w:sz w:val="28"/>
          <w:szCs w:val="28"/>
        </w:rPr>
        <w:t>ы</w:t>
      </w:r>
      <w:proofErr w:type="gramEnd"/>
      <w:r w:rsidR="007F4A2A" w:rsidRPr="007F4A2A">
        <w:rPr>
          <w:sz w:val="28"/>
          <w:szCs w:val="28"/>
        </w:rPr>
        <w:t xml:space="preserve"> №1</w:t>
      </w:r>
      <w:r w:rsidRPr="007F4A2A">
        <w:rPr>
          <w:sz w:val="28"/>
          <w:szCs w:val="28"/>
        </w:rPr>
        <w:t>.</w:t>
      </w:r>
    </w:p>
    <w:p w:rsidR="00B920BD" w:rsidRPr="007F4A2A" w:rsidRDefault="002F4F6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4</w:t>
      </w:r>
      <w:r w:rsidR="00B920BD" w:rsidRPr="007F4A2A">
        <w:rPr>
          <w:sz w:val="28"/>
          <w:szCs w:val="28"/>
        </w:rPr>
        <w:t>. Головной исполнитель Программы представляет в Упра</w:t>
      </w:r>
      <w:r w:rsidR="00C74112" w:rsidRPr="007F4A2A">
        <w:rPr>
          <w:sz w:val="28"/>
          <w:szCs w:val="28"/>
        </w:rPr>
        <w:t xml:space="preserve">вление экономического развития, </w:t>
      </w:r>
      <w:r w:rsidR="00B920BD" w:rsidRPr="007F4A2A">
        <w:rPr>
          <w:sz w:val="28"/>
          <w:szCs w:val="28"/>
        </w:rPr>
        <w:t>инвестиций</w:t>
      </w:r>
      <w:r w:rsidR="00C74112" w:rsidRPr="007F4A2A">
        <w:rPr>
          <w:sz w:val="28"/>
          <w:szCs w:val="28"/>
        </w:rPr>
        <w:t xml:space="preserve"> и потребительского рынка и Управление финансами</w:t>
      </w:r>
      <w:r w:rsidR="00B920BD" w:rsidRPr="007F4A2A">
        <w:rPr>
          <w:sz w:val="28"/>
          <w:szCs w:val="28"/>
        </w:rPr>
        <w:t xml:space="preserve"> администрации городского округа Кинель информацию об оценке эффективности реализации Программы в составе пояснительной записки к отчету об исполнении Программы.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 xml:space="preserve">В процессе </w:t>
      </w:r>
      <w:proofErr w:type="gramStart"/>
      <w:r w:rsidRPr="007F4A2A">
        <w:rPr>
          <w:sz w:val="28"/>
          <w:szCs w:val="28"/>
        </w:rPr>
        <w:t>проведения оценки эффективности реализации Программы</w:t>
      </w:r>
      <w:proofErr w:type="gramEnd"/>
      <w:r w:rsidRPr="007F4A2A">
        <w:rPr>
          <w:sz w:val="28"/>
          <w:szCs w:val="28"/>
        </w:rPr>
        <w:t xml:space="preserve"> осуществляется сопоставление достигнутых показателей с индикаторами, содержащимися в Программе.</w:t>
      </w:r>
    </w:p>
    <w:p w:rsidR="00B920BD" w:rsidRPr="007F4A2A" w:rsidRDefault="002F4F6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5</w:t>
      </w:r>
      <w:r w:rsidR="00B920BD" w:rsidRPr="007F4A2A">
        <w:rPr>
          <w:sz w:val="28"/>
          <w:szCs w:val="28"/>
        </w:rPr>
        <w:t>. Информация, представляемая головным исполнителем Программы, об оценке эффективности реализации Программы анализируется Управ</w:t>
      </w:r>
      <w:r w:rsidR="00C53771" w:rsidRPr="007F4A2A">
        <w:rPr>
          <w:sz w:val="28"/>
          <w:szCs w:val="28"/>
        </w:rPr>
        <w:t>лением экономического развития,</w:t>
      </w:r>
      <w:r w:rsidR="00B920BD" w:rsidRPr="007F4A2A">
        <w:rPr>
          <w:sz w:val="28"/>
          <w:szCs w:val="28"/>
        </w:rPr>
        <w:t xml:space="preserve"> инвестиций</w:t>
      </w:r>
      <w:r w:rsidR="00C53771" w:rsidRPr="007F4A2A">
        <w:rPr>
          <w:sz w:val="28"/>
          <w:szCs w:val="28"/>
        </w:rPr>
        <w:t xml:space="preserve"> и потребительского рынка и</w:t>
      </w:r>
      <w:r w:rsidR="00B920BD" w:rsidRPr="007F4A2A">
        <w:rPr>
          <w:sz w:val="28"/>
          <w:szCs w:val="28"/>
        </w:rPr>
        <w:t xml:space="preserve"> </w:t>
      </w:r>
      <w:r w:rsidR="00C53771" w:rsidRPr="007F4A2A">
        <w:rPr>
          <w:sz w:val="28"/>
          <w:szCs w:val="28"/>
        </w:rPr>
        <w:t xml:space="preserve">Управлением финансами </w:t>
      </w:r>
      <w:r w:rsidR="00B920BD" w:rsidRPr="007F4A2A">
        <w:rPr>
          <w:sz w:val="28"/>
          <w:szCs w:val="28"/>
        </w:rPr>
        <w:t>администрации городского округа Кинель.</w:t>
      </w:r>
    </w:p>
    <w:p w:rsidR="00B920BD" w:rsidRPr="007F4A2A" w:rsidRDefault="00B920BD" w:rsidP="00B920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A2A">
        <w:rPr>
          <w:sz w:val="28"/>
          <w:szCs w:val="28"/>
        </w:rPr>
        <w:t>Результаты указанной оценки отражаются в соответствующем заключении на отчет об исполнении Программы.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20BD" w:rsidRPr="007F4A2A" w:rsidRDefault="00B920BD" w:rsidP="00B920B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920BD" w:rsidRPr="00CE10B8" w:rsidRDefault="007F4A2A" w:rsidP="007F4A2A">
      <w:pPr>
        <w:autoSpaceDE w:val="0"/>
        <w:autoSpaceDN w:val="0"/>
        <w:adjustRightInd w:val="0"/>
        <w:outlineLvl w:val="1"/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t>Таблица №1</w:t>
      </w:r>
    </w:p>
    <w:p w:rsidR="00B920BD" w:rsidRPr="00CE10B8" w:rsidRDefault="00B920BD" w:rsidP="00B920BD">
      <w:pPr>
        <w:autoSpaceDE w:val="0"/>
        <w:autoSpaceDN w:val="0"/>
        <w:adjustRightInd w:val="0"/>
        <w:jc w:val="right"/>
      </w:pPr>
    </w:p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B920BD" w:rsidRPr="00CE10B8" w:rsidTr="00E52F0F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N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proofErr w:type="gramStart"/>
            <w:r w:rsidRPr="00CE10B8">
              <w:t>п</w:t>
            </w:r>
            <w:proofErr w:type="gramEnd"/>
            <w:r w:rsidRPr="00CE10B8"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Наименование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Ед.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измерения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Степень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достижения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целевых 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>индикаторов, %</w:t>
            </w:r>
            <w:r w:rsidR="00296792">
              <w:t>*</w:t>
            </w:r>
          </w:p>
        </w:tc>
      </w:tr>
      <w:tr w:rsidR="00B920BD" w:rsidRPr="00CE10B8" w:rsidTr="00E52F0F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 плановые 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значения </w:t>
            </w:r>
            <w:proofErr w:type="gramStart"/>
            <w:r w:rsidRPr="00CE10B8">
              <w:t>по</w:t>
            </w:r>
            <w:proofErr w:type="gramEnd"/>
            <w:r w:rsidRPr="00CE10B8">
              <w:t xml:space="preserve">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фактически 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достигнутые </w:t>
            </w:r>
          </w:p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  <w:r w:rsidRPr="00CE10B8"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</w:pPr>
          </w:p>
        </w:tc>
      </w:tr>
      <w:tr w:rsidR="00B920BD" w:rsidRPr="00CE10B8" w:rsidTr="00E52F0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0BD" w:rsidRPr="00CE10B8" w:rsidRDefault="00B920BD" w:rsidP="00E52F0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920BD" w:rsidRPr="00CE10B8" w:rsidRDefault="00B920BD" w:rsidP="00B920BD">
      <w:pPr>
        <w:autoSpaceDE w:val="0"/>
        <w:autoSpaceDN w:val="0"/>
        <w:adjustRightInd w:val="0"/>
        <w:jc w:val="both"/>
      </w:pPr>
    </w:p>
    <w:p w:rsidR="00296792" w:rsidRPr="007F4A2A" w:rsidRDefault="00296792" w:rsidP="0029679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F4A2A">
        <w:rPr>
          <w:sz w:val="28"/>
          <w:szCs w:val="28"/>
        </w:rPr>
        <w:t>* Где процент отклонения достигнутых значений показателей результативности от плановых значений</w:t>
      </w:r>
      <w:r w:rsidR="007F4A2A" w:rsidRPr="007F4A2A">
        <w:rPr>
          <w:sz w:val="28"/>
          <w:szCs w:val="28"/>
        </w:rPr>
        <w:t xml:space="preserve"> рассматривается как</w:t>
      </w:r>
      <w:proofErr w:type="gramStart"/>
      <w:r w:rsidRPr="007F4A2A">
        <w:rPr>
          <w:sz w:val="28"/>
          <w:szCs w:val="28"/>
        </w:rPr>
        <w:t xml:space="preserve"> </w:t>
      </w:r>
      <w:r w:rsidR="007F4A2A" w:rsidRPr="007F4A2A">
        <w:rPr>
          <w:sz w:val="28"/>
          <w:szCs w:val="28"/>
        </w:rPr>
        <w:t xml:space="preserve"> :</w:t>
      </w:r>
      <w:proofErr w:type="gramEnd"/>
      <w:r w:rsidR="007F4A2A" w:rsidRPr="007F4A2A">
        <w:rPr>
          <w:sz w:val="28"/>
          <w:szCs w:val="28"/>
        </w:rPr>
        <w:t xml:space="preserve"> </w:t>
      </w:r>
      <w:r w:rsidRPr="007F4A2A">
        <w:rPr>
          <w:sz w:val="28"/>
          <w:szCs w:val="28"/>
          <w:u w:val="single"/>
        </w:rPr>
        <w:t>&gt;</w:t>
      </w:r>
      <w:r w:rsidRPr="007F4A2A">
        <w:rPr>
          <w:sz w:val="28"/>
          <w:szCs w:val="28"/>
        </w:rPr>
        <w:t xml:space="preserve"> 90 %- высокая; 70%</w:t>
      </w:r>
      <w:r w:rsidRPr="007F4A2A">
        <w:rPr>
          <w:sz w:val="28"/>
          <w:szCs w:val="28"/>
          <w:u w:val="single"/>
        </w:rPr>
        <w:t xml:space="preserve">&lt; </w:t>
      </w:r>
      <w:r w:rsidRPr="007F4A2A">
        <w:rPr>
          <w:sz w:val="28"/>
          <w:szCs w:val="28"/>
        </w:rPr>
        <w:t>но &lt;90%- средняя;  &lt;70%-</w:t>
      </w:r>
      <w:r w:rsidR="007F4A2A" w:rsidRPr="007F4A2A">
        <w:rPr>
          <w:sz w:val="28"/>
          <w:szCs w:val="28"/>
        </w:rPr>
        <w:t xml:space="preserve"> низкая</w:t>
      </w:r>
      <w:r w:rsidRPr="007F4A2A">
        <w:rPr>
          <w:sz w:val="28"/>
          <w:szCs w:val="28"/>
        </w:rPr>
        <w:t>.</w:t>
      </w:r>
    </w:p>
    <w:p w:rsidR="00B920BD" w:rsidRPr="007F4A2A" w:rsidRDefault="00B920BD" w:rsidP="00B92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20BD" w:rsidRPr="007F4A2A" w:rsidRDefault="00B920BD" w:rsidP="00B920BD">
      <w:pPr>
        <w:rPr>
          <w:sz w:val="28"/>
          <w:szCs w:val="28"/>
        </w:rPr>
      </w:pPr>
    </w:p>
    <w:p w:rsidR="00C41B23" w:rsidRPr="007F4A2A" w:rsidRDefault="00C41B23">
      <w:pPr>
        <w:rPr>
          <w:sz w:val="28"/>
          <w:szCs w:val="28"/>
        </w:rPr>
      </w:pPr>
    </w:p>
    <w:sectPr w:rsidR="00C41B23" w:rsidRPr="007F4A2A" w:rsidSect="00B920BD">
      <w:pgSz w:w="11906" w:h="16838"/>
      <w:pgMar w:top="33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80" w:rsidRDefault="006C3180" w:rsidP="00B920BD">
      <w:r>
        <w:separator/>
      </w:r>
    </w:p>
  </w:endnote>
  <w:endnote w:type="continuationSeparator" w:id="0">
    <w:p w:rsidR="006C3180" w:rsidRDefault="006C3180" w:rsidP="00B9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80" w:rsidRDefault="006C3180" w:rsidP="00B920BD">
      <w:r>
        <w:separator/>
      </w:r>
    </w:p>
  </w:footnote>
  <w:footnote w:type="continuationSeparator" w:id="0">
    <w:p w:rsidR="006C3180" w:rsidRDefault="006C3180" w:rsidP="00B92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BD"/>
    <w:rsid w:val="00000283"/>
    <w:rsid w:val="000017A9"/>
    <w:rsid w:val="00003B78"/>
    <w:rsid w:val="00004B23"/>
    <w:rsid w:val="0000566D"/>
    <w:rsid w:val="00006CFB"/>
    <w:rsid w:val="00007649"/>
    <w:rsid w:val="00010D8B"/>
    <w:rsid w:val="000146F6"/>
    <w:rsid w:val="000149B2"/>
    <w:rsid w:val="00015402"/>
    <w:rsid w:val="00015AE7"/>
    <w:rsid w:val="00021830"/>
    <w:rsid w:val="0002227E"/>
    <w:rsid w:val="00022A03"/>
    <w:rsid w:val="0003383A"/>
    <w:rsid w:val="000351C6"/>
    <w:rsid w:val="00040433"/>
    <w:rsid w:val="00040806"/>
    <w:rsid w:val="00046B30"/>
    <w:rsid w:val="00046C9E"/>
    <w:rsid w:val="00047294"/>
    <w:rsid w:val="000474E7"/>
    <w:rsid w:val="000512D8"/>
    <w:rsid w:val="00065B4C"/>
    <w:rsid w:val="00067EF4"/>
    <w:rsid w:val="00070516"/>
    <w:rsid w:val="00070DBA"/>
    <w:rsid w:val="00072A27"/>
    <w:rsid w:val="00072F51"/>
    <w:rsid w:val="00073EB3"/>
    <w:rsid w:val="00074580"/>
    <w:rsid w:val="00080D7D"/>
    <w:rsid w:val="00083A96"/>
    <w:rsid w:val="000853A4"/>
    <w:rsid w:val="0008652B"/>
    <w:rsid w:val="00090A3D"/>
    <w:rsid w:val="00092CA3"/>
    <w:rsid w:val="000954D2"/>
    <w:rsid w:val="000A01FC"/>
    <w:rsid w:val="000A687D"/>
    <w:rsid w:val="000A7EB2"/>
    <w:rsid w:val="000B0454"/>
    <w:rsid w:val="000B272E"/>
    <w:rsid w:val="000B3335"/>
    <w:rsid w:val="000B6741"/>
    <w:rsid w:val="000B7489"/>
    <w:rsid w:val="000C083B"/>
    <w:rsid w:val="000C2677"/>
    <w:rsid w:val="000C37BF"/>
    <w:rsid w:val="000C493C"/>
    <w:rsid w:val="000C60CE"/>
    <w:rsid w:val="000D2A76"/>
    <w:rsid w:val="000D5004"/>
    <w:rsid w:val="000D5018"/>
    <w:rsid w:val="000D50E1"/>
    <w:rsid w:val="000D5176"/>
    <w:rsid w:val="000D61D2"/>
    <w:rsid w:val="000E041C"/>
    <w:rsid w:val="000E1243"/>
    <w:rsid w:val="000E19E6"/>
    <w:rsid w:val="000E2756"/>
    <w:rsid w:val="000F186D"/>
    <w:rsid w:val="000F3302"/>
    <w:rsid w:val="00101F5A"/>
    <w:rsid w:val="00102D3D"/>
    <w:rsid w:val="00103C7F"/>
    <w:rsid w:val="00104276"/>
    <w:rsid w:val="001054B7"/>
    <w:rsid w:val="00106B74"/>
    <w:rsid w:val="001101EC"/>
    <w:rsid w:val="00110EB8"/>
    <w:rsid w:val="0011175F"/>
    <w:rsid w:val="001137DB"/>
    <w:rsid w:val="00116B55"/>
    <w:rsid w:val="001224FC"/>
    <w:rsid w:val="00123C02"/>
    <w:rsid w:val="00123E65"/>
    <w:rsid w:val="00125914"/>
    <w:rsid w:val="00125FDF"/>
    <w:rsid w:val="00131463"/>
    <w:rsid w:val="00134BEE"/>
    <w:rsid w:val="00136A8D"/>
    <w:rsid w:val="00136EDE"/>
    <w:rsid w:val="00140819"/>
    <w:rsid w:val="00141497"/>
    <w:rsid w:val="00142BD7"/>
    <w:rsid w:val="0014369D"/>
    <w:rsid w:val="00143E08"/>
    <w:rsid w:val="001529E0"/>
    <w:rsid w:val="0015335D"/>
    <w:rsid w:val="00154BA6"/>
    <w:rsid w:val="00155294"/>
    <w:rsid w:val="001576D1"/>
    <w:rsid w:val="00161039"/>
    <w:rsid w:val="001619B4"/>
    <w:rsid w:val="00163EDD"/>
    <w:rsid w:val="0016650E"/>
    <w:rsid w:val="00167986"/>
    <w:rsid w:val="00167EA5"/>
    <w:rsid w:val="00172D94"/>
    <w:rsid w:val="001741EB"/>
    <w:rsid w:val="001753B1"/>
    <w:rsid w:val="0017552F"/>
    <w:rsid w:val="00175E64"/>
    <w:rsid w:val="001775F8"/>
    <w:rsid w:val="0017762F"/>
    <w:rsid w:val="00182145"/>
    <w:rsid w:val="0018522A"/>
    <w:rsid w:val="001866F4"/>
    <w:rsid w:val="00187D71"/>
    <w:rsid w:val="0019130B"/>
    <w:rsid w:val="001938C7"/>
    <w:rsid w:val="001940FE"/>
    <w:rsid w:val="001A1305"/>
    <w:rsid w:val="001A6391"/>
    <w:rsid w:val="001A6A2C"/>
    <w:rsid w:val="001B10A0"/>
    <w:rsid w:val="001B2BE7"/>
    <w:rsid w:val="001B4847"/>
    <w:rsid w:val="001B4973"/>
    <w:rsid w:val="001B5E15"/>
    <w:rsid w:val="001B5F7D"/>
    <w:rsid w:val="001B5FBB"/>
    <w:rsid w:val="001B6F90"/>
    <w:rsid w:val="001B77EC"/>
    <w:rsid w:val="001C2736"/>
    <w:rsid w:val="001C671C"/>
    <w:rsid w:val="001C7441"/>
    <w:rsid w:val="001C79CA"/>
    <w:rsid w:val="001D4CD3"/>
    <w:rsid w:val="001D683D"/>
    <w:rsid w:val="001D6AB3"/>
    <w:rsid w:val="001D728E"/>
    <w:rsid w:val="001E2E14"/>
    <w:rsid w:val="001E4844"/>
    <w:rsid w:val="001E4EEB"/>
    <w:rsid w:val="001E7BBD"/>
    <w:rsid w:val="001F2A50"/>
    <w:rsid w:val="001F4D9B"/>
    <w:rsid w:val="001F608E"/>
    <w:rsid w:val="001F60B0"/>
    <w:rsid w:val="0020111B"/>
    <w:rsid w:val="00203F5B"/>
    <w:rsid w:val="002054F1"/>
    <w:rsid w:val="00213322"/>
    <w:rsid w:val="00213CC8"/>
    <w:rsid w:val="002225B3"/>
    <w:rsid w:val="00231F5B"/>
    <w:rsid w:val="00232BBE"/>
    <w:rsid w:val="0023574A"/>
    <w:rsid w:val="002412B9"/>
    <w:rsid w:val="00245855"/>
    <w:rsid w:val="002478DE"/>
    <w:rsid w:val="002527B9"/>
    <w:rsid w:val="00253C1A"/>
    <w:rsid w:val="00254AD4"/>
    <w:rsid w:val="00257F9B"/>
    <w:rsid w:val="00266974"/>
    <w:rsid w:val="00270492"/>
    <w:rsid w:val="00271C2F"/>
    <w:rsid w:val="00273122"/>
    <w:rsid w:val="0027528E"/>
    <w:rsid w:val="00277212"/>
    <w:rsid w:val="00283A21"/>
    <w:rsid w:val="00285C3A"/>
    <w:rsid w:val="00287EC8"/>
    <w:rsid w:val="002931BB"/>
    <w:rsid w:val="00294330"/>
    <w:rsid w:val="00294B82"/>
    <w:rsid w:val="002952BE"/>
    <w:rsid w:val="00295961"/>
    <w:rsid w:val="00296792"/>
    <w:rsid w:val="002A1A0F"/>
    <w:rsid w:val="002A2586"/>
    <w:rsid w:val="002A3780"/>
    <w:rsid w:val="002A3846"/>
    <w:rsid w:val="002A5BC4"/>
    <w:rsid w:val="002A5CFC"/>
    <w:rsid w:val="002A6DEF"/>
    <w:rsid w:val="002B10F0"/>
    <w:rsid w:val="002B133C"/>
    <w:rsid w:val="002B27CB"/>
    <w:rsid w:val="002B3BF3"/>
    <w:rsid w:val="002B3F09"/>
    <w:rsid w:val="002B7325"/>
    <w:rsid w:val="002B7C6A"/>
    <w:rsid w:val="002C0D8C"/>
    <w:rsid w:val="002C1332"/>
    <w:rsid w:val="002C2F59"/>
    <w:rsid w:val="002C3F25"/>
    <w:rsid w:val="002C75EE"/>
    <w:rsid w:val="002D2F5D"/>
    <w:rsid w:val="002D38D3"/>
    <w:rsid w:val="002D4D9B"/>
    <w:rsid w:val="002D628C"/>
    <w:rsid w:val="002D63AF"/>
    <w:rsid w:val="002E05B4"/>
    <w:rsid w:val="002E1046"/>
    <w:rsid w:val="002E1B3B"/>
    <w:rsid w:val="002E35A9"/>
    <w:rsid w:val="002E4432"/>
    <w:rsid w:val="002E5669"/>
    <w:rsid w:val="002E5D86"/>
    <w:rsid w:val="002E7278"/>
    <w:rsid w:val="002F0927"/>
    <w:rsid w:val="002F10E5"/>
    <w:rsid w:val="002F2468"/>
    <w:rsid w:val="002F2A57"/>
    <w:rsid w:val="002F4EB3"/>
    <w:rsid w:val="002F4F6D"/>
    <w:rsid w:val="002F552A"/>
    <w:rsid w:val="002F71A3"/>
    <w:rsid w:val="00301792"/>
    <w:rsid w:val="00301B86"/>
    <w:rsid w:val="00306399"/>
    <w:rsid w:val="00306561"/>
    <w:rsid w:val="00307245"/>
    <w:rsid w:val="00307888"/>
    <w:rsid w:val="00307D5F"/>
    <w:rsid w:val="00307DFC"/>
    <w:rsid w:val="00307E0E"/>
    <w:rsid w:val="00310972"/>
    <w:rsid w:val="003121F0"/>
    <w:rsid w:val="00315958"/>
    <w:rsid w:val="00315FD6"/>
    <w:rsid w:val="003173F6"/>
    <w:rsid w:val="003206D8"/>
    <w:rsid w:val="0032091A"/>
    <w:rsid w:val="00320C29"/>
    <w:rsid w:val="003211C5"/>
    <w:rsid w:val="00324A28"/>
    <w:rsid w:val="00325C92"/>
    <w:rsid w:val="00326C5A"/>
    <w:rsid w:val="00330438"/>
    <w:rsid w:val="00331328"/>
    <w:rsid w:val="003403CA"/>
    <w:rsid w:val="00340572"/>
    <w:rsid w:val="003407CC"/>
    <w:rsid w:val="003414E7"/>
    <w:rsid w:val="00341819"/>
    <w:rsid w:val="00341AE0"/>
    <w:rsid w:val="00343289"/>
    <w:rsid w:val="00344F5C"/>
    <w:rsid w:val="003462C2"/>
    <w:rsid w:val="003478C6"/>
    <w:rsid w:val="003505AC"/>
    <w:rsid w:val="003509B6"/>
    <w:rsid w:val="003537E2"/>
    <w:rsid w:val="00354096"/>
    <w:rsid w:val="00357BA0"/>
    <w:rsid w:val="003639A1"/>
    <w:rsid w:val="003640C5"/>
    <w:rsid w:val="00372B90"/>
    <w:rsid w:val="00373F0E"/>
    <w:rsid w:val="003761D9"/>
    <w:rsid w:val="00377A0F"/>
    <w:rsid w:val="00385538"/>
    <w:rsid w:val="00387019"/>
    <w:rsid w:val="0039202F"/>
    <w:rsid w:val="003926D3"/>
    <w:rsid w:val="00392B1B"/>
    <w:rsid w:val="00394AB6"/>
    <w:rsid w:val="00396A01"/>
    <w:rsid w:val="00396D93"/>
    <w:rsid w:val="00397B7F"/>
    <w:rsid w:val="003A2221"/>
    <w:rsid w:val="003A5CFC"/>
    <w:rsid w:val="003A626D"/>
    <w:rsid w:val="003A7A8C"/>
    <w:rsid w:val="003A7E49"/>
    <w:rsid w:val="003B17CD"/>
    <w:rsid w:val="003B3E8F"/>
    <w:rsid w:val="003B4053"/>
    <w:rsid w:val="003B52F0"/>
    <w:rsid w:val="003B53EB"/>
    <w:rsid w:val="003B7A9C"/>
    <w:rsid w:val="003C1598"/>
    <w:rsid w:val="003C4016"/>
    <w:rsid w:val="003C6342"/>
    <w:rsid w:val="003D406F"/>
    <w:rsid w:val="003D52C9"/>
    <w:rsid w:val="003D744C"/>
    <w:rsid w:val="003E0198"/>
    <w:rsid w:val="003E11FA"/>
    <w:rsid w:val="003E1B6F"/>
    <w:rsid w:val="003E1D77"/>
    <w:rsid w:val="003E21F5"/>
    <w:rsid w:val="003E2C18"/>
    <w:rsid w:val="003E7802"/>
    <w:rsid w:val="003F247E"/>
    <w:rsid w:val="003F42C0"/>
    <w:rsid w:val="003F765C"/>
    <w:rsid w:val="00400423"/>
    <w:rsid w:val="00402B06"/>
    <w:rsid w:val="00405899"/>
    <w:rsid w:val="00413914"/>
    <w:rsid w:val="0041684F"/>
    <w:rsid w:val="00417966"/>
    <w:rsid w:val="004213F4"/>
    <w:rsid w:val="00421C19"/>
    <w:rsid w:val="00422F19"/>
    <w:rsid w:val="0042656D"/>
    <w:rsid w:val="00427121"/>
    <w:rsid w:val="00427E44"/>
    <w:rsid w:val="004314F6"/>
    <w:rsid w:val="00432DA7"/>
    <w:rsid w:val="00432E4C"/>
    <w:rsid w:val="004358B2"/>
    <w:rsid w:val="00436265"/>
    <w:rsid w:val="004363E0"/>
    <w:rsid w:val="00440358"/>
    <w:rsid w:val="004404F8"/>
    <w:rsid w:val="00441FF8"/>
    <w:rsid w:val="0044432A"/>
    <w:rsid w:val="0044799C"/>
    <w:rsid w:val="004517DD"/>
    <w:rsid w:val="004526B9"/>
    <w:rsid w:val="0045297E"/>
    <w:rsid w:val="00452D4B"/>
    <w:rsid w:val="00457847"/>
    <w:rsid w:val="0046540E"/>
    <w:rsid w:val="0046541F"/>
    <w:rsid w:val="00466798"/>
    <w:rsid w:val="00466A86"/>
    <w:rsid w:val="00466C0D"/>
    <w:rsid w:val="004700A0"/>
    <w:rsid w:val="004704E3"/>
    <w:rsid w:val="004706D6"/>
    <w:rsid w:val="00473DCC"/>
    <w:rsid w:val="00474D28"/>
    <w:rsid w:val="004758A7"/>
    <w:rsid w:val="004763EF"/>
    <w:rsid w:val="00476D9B"/>
    <w:rsid w:val="004800BB"/>
    <w:rsid w:val="00482D3F"/>
    <w:rsid w:val="00484969"/>
    <w:rsid w:val="00484FC5"/>
    <w:rsid w:val="00485816"/>
    <w:rsid w:val="004868A6"/>
    <w:rsid w:val="00487D33"/>
    <w:rsid w:val="00490573"/>
    <w:rsid w:val="00491B74"/>
    <w:rsid w:val="0049281C"/>
    <w:rsid w:val="00493267"/>
    <w:rsid w:val="004936EE"/>
    <w:rsid w:val="00495336"/>
    <w:rsid w:val="00495B91"/>
    <w:rsid w:val="00496D01"/>
    <w:rsid w:val="004A0A9A"/>
    <w:rsid w:val="004A145F"/>
    <w:rsid w:val="004A1B2A"/>
    <w:rsid w:val="004A57DD"/>
    <w:rsid w:val="004A5EA6"/>
    <w:rsid w:val="004B0EBE"/>
    <w:rsid w:val="004B29DF"/>
    <w:rsid w:val="004B2C15"/>
    <w:rsid w:val="004B3029"/>
    <w:rsid w:val="004C26D2"/>
    <w:rsid w:val="004C4592"/>
    <w:rsid w:val="004C5032"/>
    <w:rsid w:val="004C60F0"/>
    <w:rsid w:val="004C7A59"/>
    <w:rsid w:val="004D375F"/>
    <w:rsid w:val="004D52D0"/>
    <w:rsid w:val="004E237E"/>
    <w:rsid w:val="004E39E9"/>
    <w:rsid w:val="004E512F"/>
    <w:rsid w:val="004E6272"/>
    <w:rsid w:val="004E657C"/>
    <w:rsid w:val="004E6730"/>
    <w:rsid w:val="004E7127"/>
    <w:rsid w:val="004F0F7C"/>
    <w:rsid w:val="004F1499"/>
    <w:rsid w:val="004F1807"/>
    <w:rsid w:val="004F2916"/>
    <w:rsid w:val="004F4CE4"/>
    <w:rsid w:val="004F5F37"/>
    <w:rsid w:val="004F5F68"/>
    <w:rsid w:val="00506307"/>
    <w:rsid w:val="005135AA"/>
    <w:rsid w:val="00514327"/>
    <w:rsid w:val="00515050"/>
    <w:rsid w:val="00515771"/>
    <w:rsid w:val="0051767C"/>
    <w:rsid w:val="00517869"/>
    <w:rsid w:val="00521571"/>
    <w:rsid w:val="005219BC"/>
    <w:rsid w:val="005236A2"/>
    <w:rsid w:val="005237A8"/>
    <w:rsid w:val="00525B1F"/>
    <w:rsid w:val="00527DE6"/>
    <w:rsid w:val="0053015A"/>
    <w:rsid w:val="005301BE"/>
    <w:rsid w:val="005323E3"/>
    <w:rsid w:val="005343C5"/>
    <w:rsid w:val="00544014"/>
    <w:rsid w:val="00546149"/>
    <w:rsid w:val="00546B06"/>
    <w:rsid w:val="00546DAF"/>
    <w:rsid w:val="00546F22"/>
    <w:rsid w:val="00550914"/>
    <w:rsid w:val="00552010"/>
    <w:rsid w:val="00552AB5"/>
    <w:rsid w:val="0055412A"/>
    <w:rsid w:val="00555D72"/>
    <w:rsid w:val="005602CB"/>
    <w:rsid w:val="00560FA1"/>
    <w:rsid w:val="0056307C"/>
    <w:rsid w:val="005648DC"/>
    <w:rsid w:val="00565ECB"/>
    <w:rsid w:val="00566BD9"/>
    <w:rsid w:val="00566DF7"/>
    <w:rsid w:val="005674C5"/>
    <w:rsid w:val="00567F3A"/>
    <w:rsid w:val="00570D8F"/>
    <w:rsid w:val="005717D0"/>
    <w:rsid w:val="0057234C"/>
    <w:rsid w:val="005727DD"/>
    <w:rsid w:val="00576159"/>
    <w:rsid w:val="005801C2"/>
    <w:rsid w:val="005816CA"/>
    <w:rsid w:val="0058478C"/>
    <w:rsid w:val="00587CB0"/>
    <w:rsid w:val="00587F4C"/>
    <w:rsid w:val="00591312"/>
    <w:rsid w:val="005915F8"/>
    <w:rsid w:val="005925FC"/>
    <w:rsid w:val="00592F51"/>
    <w:rsid w:val="00593099"/>
    <w:rsid w:val="0059356C"/>
    <w:rsid w:val="00593AC2"/>
    <w:rsid w:val="00595B60"/>
    <w:rsid w:val="005967C3"/>
    <w:rsid w:val="00597D9B"/>
    <w:rsid w:val="005A0973"/>
    <w:rsid w:val="005A6C2A"/>
    <w:rsid w:val="005B2330"/>
    <w:rsid w:val="005B3B75"/>
    <w:rsid w:val="005B3BC2"/>
    <w:rsid w:val="005B5789"/>
    <w:rsid w:val="005B5E09"/>
    <w:rsid w:val="005B6B9E"/>
    <w:rsid w:val="005B70E2"/>
    <w:rsid w:val="005C485A"/>
    <w:rsid w:val="005C62A8"/>
    <w:rsid w:val="005C62D9"/>
    <w:rsid w:val="005C6729"/>
    <w:rsid w:val="005D10EE"/>
    <w:rsid w:val="005D1DAD"/>
    <w:rsid w:val="005D31D7"/>
    <w:rsid w:val="005D7AFD"/>
    <w:rsid w:val="005E1F08"/>
    <w:rsid w:val="005E20C4"/>
    <w:rsid w:val="005E2911"/>
    <w:rsid w:val="005E2EF6"/>
    <w:rsid w:val="005E2F5E"/>
    <w:rsid w:val="005E4EF4"/>
    <w:rsid w:val="005F17E1"/>
    <w:rsid w:val="005F2B0C"/>
    <w:rsid w:val="005F2EA3"/>
    <w:rsid w:val="005F6527"/>
    <w:rsid w:val="005F781A"/>
    <w:rsid w:val="006003B5"/>
    <w:rsid w:val="00600917"/>
    <w:rsid w:val="00606742"/>
    <w:rsid w:val="006139A5"/>
    <w:rsid w:val="00614B9A"/>
    <w:rsid w:val="00615622"/>
    <w:rsid w:val="006174A3"/>
    <w:rsid w:val="0062054D"/>
    <w:rsid w:val="006270B5"/>
    <w:rsid w:val="00631FA1"/>
    <w:rsid w:val="00634730"/>
    <w:rsid w:val="00637360"/>
    <w:rsid w:val="00642366"/>
    <w:rsid w:val="00645171"/>
    <w:rsid w:val="00645BB1"/>
    <w:rsid w:val="00645FB6"/>
    <w:rsid w:val="0065522A"/>
    <w:rsid w:val="006562A1"/>
    <w:rsid w:val="00661B83"/>
    <w:rsid w:val="00664A19"/>
    <w:rsid w:val="0067131F"/>
    <w:rsid w:val="006733AE"/>
    <w:rsid w:val="00673DAF"/>
    <w:rsid w:val="006748D2"/>
    <w:rsid w:val="00675418"/>
    <w:rsid w:val="00675E1B"/>
    <w:rsid w:val="00683591"/>
    <w:rsid w:val="00687E14"/>
    <w:rsid w:val="00687ED0"/>
    <w:rsid w:val="0069054D"/>
    <w:rsid w:val="0069108A"/>
    <w:rsid w:val="0069306A"/>
    <w:rsid w:val="0069691C"/>
    <w:rsid w:val="00697562"/>
    <w:rsid w:val="00697F22"/>
    <w:rsid w:val="00697F9B"/>
    <w:rsid w:val="006A0B2D"/>
    <w:rsid w:val="006A124E"/>
    <w:rsid w:val="006A1D92"/>
    <w:rsid w:val="006B1C95"/>
    <w:rsid w:val="006B79A7"/>
    <w:rsid w:val="006C1780"/>
    <w:rsid w:val="006C1B78"/>
    <w:rsid w:val="006C1BD9"/>
    <w:rsid w:val="006C1F47"/>
    <w:rsid w:val="006C3180"/>
    <w:rsid w:val="006C5051"/>
    <w:rsid w:val="006C5726"/>
    <w:rsid w:val="006D1626"/>
    <w:rsid w:val="006D3FE4"/>
    <w:rsid w:val="006D447D"/>
    <w:rsid w:val="006D4EA6"/>
    <w:rsid w:val="006D672C"/>
    <w:rsid w:val="006D7DCD"/>
    <w:rsid w:val="006E1172"/>
    <w:rsid w:val="006E18C7"/>
    <w:rsid w:val="006E1EA7"/>
    <w:rsid w:val="006E37C8"/>
    <w:rsid w:val="006E5731"/>
    <w:rsid w:val="006E58AE"/>
    <w:rsid w:val="006E5BFA"/>
    <w:rsid w:val="006E6E10"/>
    <w:rsid w:val="006F1639"/>
    <w:rsid w:val="006F4BB7"/>
    <w:rsid w:val="006F4D00"/>
    <w:rsid w:val="006F7948"/>
    <w:rsid w:val="00702F91"/>
    <w:rsid w:val="007036AE"/>
    <w:rsid w:val="0070513C"/>
    <w:rsid w:val="00706880"/>
    <w:rsid w:val="00710E5B"/>
    <w:rsid w:val="00713099"/>
    <w:rsid w:val="0071588D"/>
    <w:rsid w:val="00717D1C"/>
    <w:rsid w:val="00722BAD"/>
    <w:rsid w:val="007236EF"/>
    <w:rsid w:val="007257A6"/>
    <w:rsid w:val="00732D18"/>
    <w:rsid w:val="00734200"/>
    <w:rsid w:val="0073439F"/>
    <w:rsid w:val="00737DDD"/>
    <w:rsid w:val="007453C1"/>
    <w:rsid w:val="00745AD7"/>
    <w:rsid w:val="00746635"/>
    <w:rsid w:val="007479E0"/>
    <w:rsid w:val="00751119"/>
    <w:rsid w:val="00753C1E"/>
    <w:rsid w:val="00753C9D"/>
    <w:rsid w:val="00753F6A"/>
    <w:rsid w:val="00753F7C"/>
    <w:rsid w:val="00761073"/>
    <w:rsid w:val="007618EF"/>
    <w:rsid w:val="00761CF5"/>
    <w:rsid w:val="00761DBB"/>
    <w:rsid w:val="00763B88"/>
    <w:rsid w:val="007640EE"/>
    <w:rsid w:val="007665D5"/>
    <w:rsid w:val="007668BE"/>
    <w:rsid w:val="007675D1"/>
    <w:rsid w:val="00767AA2"/>
    <w:rsid w:val="00771DBA"/>
    <w:rsid w:val="0077593B"/>
    <w:rsid w:val="0077636D"/>
    <w:rsid w:val="0077686C"/>
    <w:rsid w:val="00777729"/>
    <w:rsid w:val="00782740"/>
    <w:rsid w:val="00782987"/>
    <w:rsid w:val="0078655B"/>
    <w:rsid w:val="00786E9A"/>
    <w:rsid w:val="00786ED8"/>
    <w:rsid w:val="0078756B"/>
    <w:rsid w:val="00790289"/>
    <w:rsid w:val="0079159B"/>
    <w:rsid w:val="00794199"/>
    <w:rsid w:val="00795C9E"/>
    <w:rsid w:val="007964C9"/>
    <w:rsid w:val="007A0AAE"/>
    <w:rsid w:val="007A16CF"/>
    <w:rsid w:val="007A4566"/>
    <w:rsid w:val="007A4D21"/>
    <w:rsid w:val="007A5995"/>
    <w:rsid w:val="007A7D2A"/>
    <w:rsid w:val="007B02B7"/>
    <w:rsid w:val="007B160C"/>
    <w:rsid w:val="007B1924"/>
    <w:rsid w:val="007B3C48"/>
    <w:rsid w:val="007B5A52"/>
    <w:rsid w:val="007B5F9C"/>
    <w:rsid w:val="007B648D"/>
    <w:rsid w:val="007B6987"/>
    <w:rsid w:val="007B750E"/>
    <w:rsid w:val="007C0BD8"/>
    <w:rsid w:val="007C0E85"/>
    <w:rsid w:val="007C36CE"/>
    <w:rsid w:val="007C7900"/>
    <w:rsid w:val="007D40E2"/>
    <w:rsid w:val="007E2307"/>
    <w:rsid w:val="007E2DF9"/>
    <w:rsid w:val="007E3881"/>
    <w:rsid w:val="007E558E"/>
    <w:rsid w:val="007E5593"/>
    <w:rsid w:val="007E5C2C"/>
    <w:rsid w:val="007E619B"/>
    <w:rsid w:val="007E69E9"/>
    <w:rsid w:val="007E6C24"/>
    <w:rsid w:val="007E7574"/>
    <w:rsid w:val="007F01A3"/>
    <w:rsid w:val="007F4A2A"/>
    <w:rsid w:val="007F5201"/>
    <w:rsid w:val="007F70B9"/>
    <w:rsid w:val="007F75C2"/>
    <w:rsid w:val="007F7814"/>
    <w:rsid w:val="008006EE"/>
    <w:rsid w:val="00800DA0"/>
    <w:rsid w:val="00801D48"/>
    <w:rsid w:val="00803674"/>
    <w:rsid w:val="00803DBC"/>
    <w:rsid w:val="0080559A"/>
    <w:rsid w:val="0080565A"/>
    <w:rsid w:val="008136BD"/>
    <w:rsid w:val="00821884"/>
    <w:rsid w:val="00821D9E"/>
    <w:rsid w:val="00822A22"/>
    <w:rsid w:val="00826461"/>
    <w:rsid w:val="008306A7"/>
    <w:rsid w:val="008325D2"/>
    <w:rsid w:val="00832A23"/>
    <w:rsid w:val="0083361D"/>
    <w:rsid w:val="00833E73"/>
    <w:rsid w:val="00833F63"/>
    <w:rsid w:val="00834440"/>
    <w:rsid w:val="00835425"/>
    <w:rsid w:val="00835D16"/>
    <w:rsid w:val="008369F8"/>
    <w:rsid w:val="008377D6"/>
    <w:rsid w:val="00841EBD"/>
    <w:rsid w:val="00841FA5"/>
    <w:rsid w:val="0085070B"/>
    <w:rsid w:val="00851CF1"/>
    <w:rsid w:val="00852E9F"/>
    <w:rsid w:val="00856705"/>
    <w:rsid w:val="008624D2"/>
    <w:rsid w:val="0086333C"/>
    <w:rsid w:val="00863632"/>
    <w:rsid w:val="00863C4C"/>
    <w:rsid w:val="0086513D"/>
    <w:rsid w:val="00865374"/>
    <w:rsid w:val="0086555C"/>
    <w:rsid w:val="00865809"/>
    <w:rsid w:val="008662C3"/>
    <w:rsid w:val="008672B6"/>
    <w:rsid w:val="00867949"/>
    <w:rsid w:val="00870726"/>
    <w:rsid w:val="008708D0"/>
    <w:rsid w:val="0087141E"/>
    <w:rsid w:val="00872067"/>
    <w:rsid w:val="00872A4F"/>
    <w:rsid w:val="00872B67"/>
    <w:rsid w:val="008746BF"/>
    <w:rsid w:val="00874F83"/>
    <w:rsid w:val="00876505"/>
    <w:rsid w:val="008765E6"/>
    <w:rsid w:val="00881A63"/>
    <w:rsid w:val="00882E51"/>
    <w:rsid w:val="00886111"/>
    <w:rsid w:val="008864D7"/>
    <w:rsid w:val="0088663F"/>
    <w:rsid w:val="00891ED5"/>
    <w:rsid w:val="00894678"/>
    <w:rsid w:val="00894CA8"/>
    <w:rsid w:val="00895162"/>
    <w:rsid w:val="00896003"/>
    <w:rsid w:val="0089658B"/>
    <w:rsid w:val="00896FC9"/>
    <w:rsid w:val="008973B1"/>
    <w:rsid w:val="00897C03"/>
    <w:rsid w:val="008A5034"/>
    <w:rsid w:val="008A5644"/>
    <w:rsid w:val="008A5DCD"/>
    <w:rsid w:val="008A6525"/>
    <w:rsid w:val="008A7C5F"/>
    <w:rsid w:val="008B1631"/>
    <w:rsid w:val="008B1669"/>
    <w:rsid w:val="008B45D4"/>
    <w:rsid w:val="008B7DE7"/>
    <w:rsid w:val="008C1C7B"/>
    <w:rsid w:val="008C48DD"/>
    <w:rsid w:val="008D0C35"/>
    <w:rsid w:val="008D1FFC"/>
    <w:rsid w:val="008D42B2"/>
    <w:rsid w:val="008D5F59"/>
    <w:rsid w:val="008D62B0"/>
    <w:rsid w:val="008D7316"/>
    <w:rsid w:val="008D7AD0"/>
    <w:rsid w:val="008E3394"/>
    <w:rsid w:val="008E4019"/>
    <w:rsid w:val="008F19BF"/>
    <w:rsid w:val="008F2021"/>
    <w:rsid w:val="008F33D7"/>
    <w:rsid w:val="008F47DE"/>
    <w:rsid w:val="008F545E"/>
    <w:rsid w:val="008F770C"/>
    <w:rsid w:val="008F78F0"/>
    <w:rsid w:val="00900A5E"/>
    <w:rsid w:val="0091019F"/>
    <w:rsid w:val="00910793"/>
    <w:rsid w:val="009136B0"/>
    <w:rsid w:val="00913D26"/>
    <w:rsid w:val="00914498"/>
    <w:rsid w:val="0091499D"/>
    <w:rsid w:val="00915903"/>
    <w:rsid w:val="00915FFB"/>
    <w:rsid w:val="00916A92"/>
    <w:rsid w:val="009177E0"/>
    <w:rsid w:val="00923A11"/>
    <w:rsid w:val="00925946"/>
    <w:rsid w:val="0092660F"/>
    <w:rsid w:val="00933B60"/>
    <w:rsid w:val="00935B4D"/>
    <w:rsid w:val="00936B87"/>
    <w:rsid w:val="00937B6C"/>
    <w:rsid w:val="00937FC1"/>
    <w:rsid w:val="009442A1"/>
    <w:rsid w:val="00945978"/>
    <w:rsid w:val="00946526"/>
    <w:rsid w:val="00946C22"/>
    <w:rsid w:val="00950EC5"/>
    <w:rsid w:val="0095317B"/>
    <w:rsid w:val="009539D3"/>
    <w:rsid w:val="00954056"/>
    <w:rsid w:val="009573F3"/>
    <w:rsid w:val="009600F4"/>
    <w:rsid w:val="009611E3"/>
    <w:rsid w:val="009614DC"/>
    <w:rsid w:val="0096383E"/>
    <w:rsid w:val="00967BE6"/>
    <w:rsid w:val="0097010D"/>
    <w:rsid w:val="0097206F"/>
    <w:rsid w:val="00974FBD"/>
    <w:rsid w:val="00977AB7"/>
    <w:rsid w:val="00980FF9"/>
    <w:rsid w:val="0098181F"/>
    <w:rsid w:val="00982C4F"/>
    <w:rsid w:val="0098614C"/>
    <w:rsid w:val="009864AB"/>
    <w:rsid w:val="0098668C"/>
    <w:rsid w:val="00990168"/>
    <w:rsid w:val="00992300"/>
    <w:rsid w:val="00992471"/>
    <w:rsid w:val="00994479"/>
    <w:rsid w:val="009A1E07"/>
    <w:rsid w:val="009A32E7"/>
    <w:rsid w:val="009A3430"/>
    <w:rsid w:val="009A375A"/>
    <w:rsid w:val="009A5966"/>
    <w:rsid w:val="009A70DF"/>
    <w:rsid w:val="009B11E5"/>
    <w:rsid w:val="009B1587"/>
    <w:rsid w:val="009B21FE"/>
    <w:rsid w:val="009B2EE8"/>
    <w:rsid w:val="009B7D2E"/>
    <w:rsid w:val="009C2EB4"/>
    <w:rsid w:val="009C59C2"/>
    <w:rsid w:val="009C63EE"/>
    <w:rsid w:val="009D0962"/>
    <w:rsid w:val="009D0A78"/>
    <w:rsid w:val="009D5025"/>
    <w:rsid w:val="009D65F4"/>
    <w:rsid w:val="009D6EA4"/>
    <w:rsid w:val="009E1283"/>
    <w:rsid w:val="009E4008"/>
    <w:rsid w:val="009E4031"/>
    <w:rsid w:val="009E407A"/>
    <w:rsid w:val="009E470E"/>
    <w:rsid w:val="009E5117"/>
    <w:rsid w:val="009E5476"/>
    <w:rsid w:val="009F10E2"/>
    <w:rsid w:val="009F3512"/>
    <w:rsid w:val="009F5AE1"/>
    <w:rsid w:val="00A01652"/>
    <w:rsid w:val="00A0173A"/>
    <w:rsid w:val="00A0552C"/>
    <w:rsid w:val="00A05BD2"/>
    <w:rsid w:val="00A06841"/>
    <w:rsid w:val="00A12763"/>
    <w:rsid w:val="00A12AAB"/>
    <w:rsid w:val="00A1341B"/>
    <w:rsid w:val="00A1394A"/>
    <w:rsid w:val="00A13BA4"/>
    <w:rsid w:val="00A16863"/>
    <w:rsid w:val="00A21CBE"/>
    <w:rsid w:val="00A2302E"/>
    <w:rsid w:val="00A240BE"/>
    <w:rsid w:val="00A2436B"/>
    <w:rsid w:val="00A26EE7"/>
    <w:rsid w:val="00A271D7"/>
    <w:rsid w:val="00A27559"/>
    <w:rsid w:val="00A27726"/>
    <w:rsid w:val="00A30FBD"/>
    <w:rsid w:val="00A32972"/>
    <w:rsid w:val="00A33ECC"/>
    <w:rsid w:val="00A405A2"/>
    <w:rsid w:val="00A40CAF"/>
    <w:rsid w:val="00A41021"/>
    <w:rsid w:val="00A412CF"/>
    <w:rsid w:val="00A423D3"/>
    <w:rsid w:val="00A436AA"/>
    <w:rsid w:val="00A45197"/>
    <w:rsid w:val="00A46457"/>
    <w:rsid w:val="00A51EE3"/>
    <w:rsid w:val="00A54361"/>
    <w:rsid w:val="00A55562"/>
    <w:rsid w:val="00A557F4"/>
    <w:rsid w:val="00A55CD6"/>
    <w:rsid w:val="00A649A6"/>
    <w:rsid w:val="00A66B6B"/>
    <w:rsid w:val="00A70297"/>
    <w:rsid w:val="00A7108E"/>
    <w:rsid w:val="00A717AA"/>
    <w:rsid w:val="00A71CC8"/>
    <w:rsid w:val="00A727D5"/>
    <w:rsid w:val="00A72A08"/>
    <w:rsid w:val="00A741FA"/>
    <w:rsid w:val="00A74F1B"/>
    <w:rsid w:val="00A811E3"/>
    <w:rsid w:val="00A84097"/>
    <w:rsid w:val="00A86B99"/>
    <w:rsid w:val="00A87AAF"/>
    <w:rsid w:val="00A91132"/>
    <w:rsid w:val="00A93836"/>
    <w:rsid w:val="00A94D5D"/>
    <w:rsid w:val="00A9585C"/>
    <w:rsid w:val="00A95C97"/>
    <w:rsid w:val="00A97B18"/>
    <w:rsid w:val="00A97D09"/>
    <w:rsid w:val="00AA338C"/>
    <w:rsid w:val="00AA44DF"/>
    <w:rsid w:val="00AA5914"/>
    <w:rsid w:val="00AB3D63"/>
    <w:rsid w:val="00AB76AF"/>
    <w:rsid w:val="00AC0185"/>
    <w:rsid w:val="00AC2941"/>
    <w:rsid w:val="00AC5B78"/>
    <w:rsid w:val="00AC6EB8"/>
    <w:rsid w:val="00AD396C"/>
    <w:rsid w:val="00AD4D6F"/>
    <w:rsid w:val="00AD68F5"/>
    <w:rsid w:val="00AD6BA5"/>
    <w:rsid w:val="00AE47DF"/>
    <w:rsid w:val="00AF634D"/>
    <w:rsid w:val="00AF67C1"/>
    <w:rsid w:val="00AF74BC"/>
    <w:rsid w:val="00B014B4"/>
    <w:rsid w:val="00B01CC9"/>
    <w:rsid w:val="00B03F98"/>
    <w:rsid w:val="00B07308"/>
    <w:rsid w:val="00B11CD4"/>
    <w:rsid w:val="00B126C1"/>
    <w:rsid w:val="00B1414D"/>
    <w:rsid w:val="00B14670"/>
    <w:rsid w:val="00B31CD4"/>
    <w:rsid w:val="00B33603"/>
    <w:rsid w:val="00B348D8"/>
    <w:rsid w:val="00B34CD4"/>
    <w:rsid w:val="00B374CE"/>
    <w:rsid w:val="00B4081C"/>
    <w:rsid w:val="00B40859"/>
    <w:rsid w:val="00B451B0"/>
    <w:rsid w:val="00B45DDE"/>
    <w:rsid w:val="00B45E8D"/>
    <w:rsid w:val="00B50C72"/>
    <w:rsid w:val="00B5283F"/>
    <w:rsid w:val="00B542DE"/>
    <w:rsid w:val="00B56B3A"/>
    <w:rsid w:val="00B717A8"/>
    <w:rsid w:val="00B729F7"/>
    <w:rsid w:val="00B770CF"/>
    <w:rsid w:val="00B77307"/>
    <w:rsid w:val="00B773BC"/>
    <w:rsid w:val="00B777DE"/>
    <w:rsid w:val="00B77E91"/>
    <w:rsid w:val="00B81810"/>
    <w:rsid w:val="00B81BD7"/>
    <w:rsid w:val="00B81E78"/>
    <w:rsid w:val="00B83CD1"/>
    <w:rsid w:val="00B8546E"/>
    <w:rsid w:val="00B8632B"/>
    <w:rsid w:val="00B873A3"/>
    <w:rsid w:val="00B91927"/>
    <w:rsid w:val="00B920BD"/>
    <w:rsid w:val="00B9637C"/>
    <w:rsid w:val="00B9640B"/>
    <w:rsid w:val="00B96E89"/>
    <w:rsid w:val="00BA26A9"/>
    <w:rsid w:val="00BA3A6A"/>
    <w:rsid w:val="00BB1AD0"/>
    <w:rsid w:val="00BB212A"/>
    <w:rsid w:val="00BB48F7"/>
    <w:rsid w:val="00BB5073"/>
    <w:rsid w:val="00BC0DE2"/>
    <w:rsid w:val="00BC12AE"/>
    <w:rsid w:val="00BC1F63"/>
    <w:rsid w:val="00BC2BA2"/>
    <w:rsid w:val="00BC2E11"/>
    <w:rsid w:val="00BC2F42"/>
    <w:rsid w:val="00BD0257"/>
    <w:rsid w:val="00BD1175"/>
    <w:rsid w:val="00BD120F"/>
    <w:rsid w:val="00BD3712"/>
    <w:rsid w:val="00BD4FAF"/>
    <w:rsid w:val="00BD5E4E"/>
    <w:rsid w:val="00BD6CA0"/>
    <w:rsid w:val="00BD744D"/>
    <w:rsid w:val="00BE090D"/>
    <w:rsid w:val="00BE153F"/>
    <w:rsid w:val="00BE52E3"/>
    <w:rsid w:val="00BE72D3"/>
    <w:rsid w:val="00BF25CE"/>
    <w:rsid w:val="00BF4B08"/>
    <w:rsid w:val="00BF4BA7"/>
    <w:rsid w:val="00BF5B66"/>
    <w:rsid w:val="00BF5F22"/>
    <w:rsid w:val="00C06500"/>
    <w:rsid w:val="00C078D6"/>
    <w:rsid w:val="00C11F30"/>
    <w:rsid w:val="00C1254C"/>
    <w:rsid w:val="00C14712"/>
    <w:rsid w:val="00C17AE9"/>
    <w:rsid w:val="00C20ABB"/>
    <w:rsid w:val="00C21CFF"/>
    <w:rsid w:val="00C25318"/>
    <w:rsid w:val="00C26579"/>
    <w:rsid w:val="00C318CC"/>
    <w:rsid w:val="00C31C11"/>
    <w:rsid w:val="00C32C98"/>
    <w:rsid w:val="00C3528C"/>
    <w:rsid w:val="00C35F1B"/>
    <w:rsid w:val="00C37306"/>
    <w:rsid w:val="00C37DE5"/>
    <w:rsid w:val="00C41B23"/>
    <w:rsid w:val="00C43BCA"/>
    <w:rsid w:val="00C454DA"/>
    <w:rsid w:val="00C47A4E"/>
    <w:rsid w:val="00C47F0F"/>
    <w:rsid w:val="00C51CDA"/>
    <w:rsid w:val="00C52525"/>
    <w:rsid w:val="00C53583"/>
    <w:rsid w:val="00C53771"/>
    <w:rsid w:val="00C54677"/>
    <w:rsid w:val="00C569B8"/>
    <w:rsid w:val="00C57671"/>
    <w:rsid w:val="00C578EC"/>
    <w:rsid w:val="00C607C1"/>
    <w:rsid w:val="00C60E34"/>
    <w:rsid w:val="00C61D45"/>
    <w:rsid w:val="00C63781"/>
    <w:rsid w:val="00C65CD9"/>
    <w:rsid w:val="00C66322"/>
    <w:rsid w:val="00C669B3"/>
    <w:rsid w:val="00C7069C"/>
    <w:rsid w:val="00C713EC"/>
    <w:rsid w:val="00C74112"/>
    <w:rsid w:val="00C75D0D"/>
    <w:rsid w:val="00C77C8D"/>
    <w:rsid w:val="00C81050"/>
    <w:rsid w:val="00C8247D"/>
    <w:rsid w:val="00C82655"/>
    <w:rsid w:val="00C86D33"/>
    <w:rsid w:val="00C87674"/>
    <w:rsid w:val="00C906FF"/>
    <w:rsid w:val="00C9177A"/>
    <w:rsid w:val="00C974D3"/>
    <w:rsid w:val="00CA084D"/>
    <w:rsid w:val="00CA0964"/>
    <w:rsid w:val="00CA3639"/>
    <w:rsid w:val="00CA43EB"/>
    <w:rsid w:val="00CA451E"/>
    <w:rsid w:val="00CA47ED"/>
    <w:rsid w:val="00CB114C"/>
    <w:rsid w:val="00CB2A15"/>
    <w:rsid w:val="00CB2C3F"/>
    <w:rsid w:val="00CB30ED"/>
    <w:rsid w:val="00CB4F39"/>
    <w:rsid w:val="00CB5D7A"/>
    <w:rsid w:val="00CC37EB"/>
    <w:rsid w:val="00CC5CF8"/>
    <w:rsid w:val="00CD038B"/>
    <w:rsid w:val="00CD24C5"/>
    <w:rsid w:val="00CD2A57"/>
    <w:rsid w:val="00CD56B4"/>
    <w:rsid w:val="00CD6DFC"/>
    <w:rsid w:val="00CE104A"/>
    <w:rsid w:val="00CE3161"/>
    <w:rsid w:val="00CE34AA"/>
    <w:rsid w:val="00CE422B"/>
    <w:rsid w:val="00CE464F"/>
    <w:rsid w:val="00CE4ADA"/>
    <w:rsid w:val="00CE4BD4"/>
    <w:rsid w:val="00CE5079"/>
    <w:rsid w:val="00CE5D94"/>
    <w:rsid w:val="00CF0B9E"/>
    <w:rsid w:val="00CF1303"/>
    <w:rsid w:val="00CF5B4F"/>
    <w:rsid w:val="00D006A7"/>
    <w:rsid w:val="00D02B61"/>
    <w:rsid w:val="00D03442"/>
    <w:rsid w:val="00D03D9B"/>
    <w:rsid w:val="00D043F1"/>
    <w:rsid w:val="00D05167"/>
    <w:rsid w:val="00D10A19"/>
    <w:rsid w:val="00D14EB8"/>
    <w:rsid w:val="00D17C71"/>
    <w:rsid w:val="00D17F21"/>
    <w:rsid w:val="00D208C1"/>
    <w:rsid w:val="00D2097F"/>
    <w:rsid w:val="00D213C2"/>
    <w:rsid w:val="00D22FE0"/>
    <w:rsid w:val="00D234AB"/>
    <w:rsid w:val="00D24A68"/>
    <w:rsid w:val="00D30676"/>
    <w:rsid w:val="00D306A1"/>
    <w:rsid w:val="00D30EA0"/>
    <w:rsid w:val="00D31A42"/>
    <w:rsid w:val="00D356F0"/>
    <w:rsid w:val="00D4384C"/>
    <w:rsid w:val="00D44801"/>
    <w:rsid w:val="00D4583D"/>
    <w:rsid w:val="00D46432"/>
    <w:rsid w:val="00D50969"/>
    <w:rsid w:val="00D53747"/>
    <w:rsid w:val="00D55F20"/>
    <w:rsid w:val="00D561E1"/>
    <w:rsid w:val="00D569F4"/>
    <w:rsid w:val="00D57B75"/>
    <w:rsid w:val="00D62E8F"/>
    <w:rsid w:val="00D66962"/>
    <w:rsid w:val="00D70807"/>
    <w:rsid w:val="00D71243"/>
    <w:rsid w:val="00D71753"/>
    <w:rsid w:val="00D719F3"/>
    <w:rsid w:val="00D72590"/>
    <w:rsid w:val="00D72E71"/>
    <w:rsid w:val="00D73352"/>
    <w:rsid w:val="00D7566D"/>
    <w:rsid w:val="00D77305"/>
    <w:rsid w:val="00D80D16"/>
    <w:rsid w:val="00D817C9"/>
    <w:rsid w:val="00D84F73"/>
    <w:rsid w:val="00D851B5"/>
    <w:rsid w:val="00D8646E"/>
    <w:rsid w:val="00D87BAB"/>
    <w:rsid w:val="00D91A95"/>
    <w:rsid w:val="00D92265"/>
    <w:rsid w:val="00D92E38"/>
    <w:rsid w:val="00D93050"/>
    <w:rsid w:val="00D93F75"/>
    <w:rsid w:val="00D952B5"/>
    <w:rsid w:val="00D9590B"/>
    <w:rsid w:val="00D970CE"/>
    <w:rsid w:val="00DA22A7"/>
    <w:rsid w:val="00DA3393"/>
    <w:rsid w:val="00DA389C"/>
    <w:rsid w:val="00DA5298"/>
    <w:rsid w:val="00DA5A83"/>
    <w:rsid w:val="00DA771B"/>
    <w:rsid w:val="00DB0090"/>
    <w:rsid w:val="00DB0A16"/>
    <w:rsid w:val="00DB0AED"/>
    <w:rsid w:val="00DB1063"/>
    <w:rsid w:val="00DB10C3"/>
    <w:rsid w:val="00DB23AE"/>
    <w:rsid w:val="00DB2A31"/>
    <w:rsid w:val="00DB3DBC"/>
    <w:rsid w:val="00DB57BC"/>
    <w:rsid w:val="00DB5800"/>
    <w:rsid w:val="00DC0607"/>
    <w:rsid w:val="00DC40DB"/>
    <w:rsid w:val="00DC5E13"/>
    <w:rsid w:val="00DC61C5"/>
    <w:rsid w:val="00DC6648"/>
    <w:rsid w:val="00DC76E0"/>
    <w:rsid w:val="00DD1C9B"/>
    <w:rsid w:val="00DD240B"/>
    <w:rsid w:val="00DD30D0"/>
    <w:rsid w:val="00DD3DFF"/>
    <w:rsid w:val="00DD4490"/>
    <w:rsid w:val="00DD66B0"/>
    <w:rsid w:val="00DD6C7F"/>
    <w:rsid w:val="00DD7A85"/>
    <w:rsid w:val="00DE0894"/>
    <w:rsid w:val="00DE11E3"/>
    <w:rsid w:val="00DE1BB8"/>
    <w:rsid w:val="00DE3889"/>
    <w:rsid w:val="00DE449B"/>
    <w:rsid w:val="00DE4C97"/>
    <w:rsid w:val="00DE7516"/>
    <w:rsid w:val="00DF150C"/>
    <w:rsid w:val="00DF1B27"/>
    <w:rsid w:val="00DF2D54"/>
    <w:rsid w:val="00DF55F9"/>
    <w:rsid w:val="00DF7301"/>
    <w:rsid w:val="00E00756"/>
    <w:rsid w:val="00E0308C"/>
    <w:rsid w:val="00E053C3"/>
    <w:rsid w:val="00E05FA3"/>
    <w:rsid w:val="00E06610"/>
    <w:rsid w:val="00E07D30"/>
    <w:rsid w:val="00E12BE3"/>
    <w:rsid w:val="00E15C28"/>
    <w:rsid w:val="00E160AA"/>
    <w:rsid w:val="00E16E82"/>
    <w:rsid w:val="00E217D7"/>
    <w:rsid w:val="00E25A9B"/>
    <w:rsid w:val="00E26C89"/>
    <w:rsid w:val="00E323B2"/>
    <w:rsid w:val="00E34E6B"/>
    <w:rsid w:val="00E37C7B"/>
    <w:rsid w:val="00E41AF9"/>
    <w:rsid w:val="00E42556"/>
    <w:rsid w:val="00E42A8D"/>
    <w:rsid w:val="00E43643"/>
    <w:rsid w:val="00E45068"/>
    <w:rsid w:val="00E45B17"/>
    <w:rsid w:val="00E466E8"/>
    <w:rsid w:val="00E473C8"/>
    <w:rsid w:val="00E52736"/>
    <w:rsid w:val="00E566A8"/>
    <w:rsid w:val="00E60CBA"/>
    <w:rsid w:val="00E61D72"/>
    <w:rsid w:val="00E6297B"/>
    <w:rsid w:val="00E62F05"/>
    <w:rsid w:val="00E73910"/>
    <w:rsid w:val="00E74561"/>
    <w:rsid w:val="00E75C25"/>
    <w:rsid w:val="00E76D62"/>
    <w:rsid w:val="00E77393"/>
    <w:rsid w:val="00E82D5E"/>
    <w:rsid w:val="00E87393"/>
    <w:rsid w:val="00E876EF"/>
    <w:rsid w:val="00E90A52"/>
    <w:rsid w:val="00E91383"/>
    <w:rsid w:val="00E920E0"/>
    <w:rsid w:val="00E92824"/>
    <w:rsid w:val="00E950D4"/>
    <w:rsid w:val="00E96223"/>
    <w:rsid w:val="00E967F8"/>
    <w:rsid w:val="00E96EF7"/>
    <w:rsid w:val="00EA2C41"/>
    <w:rsid w:val="00EA2F3F"/>
    <w:rsid w:val="00EA735C"/>
    <w:rsid w:val="00EB24E8"/>
    <w:rsid w:val="00EB2928"/>
    <w:rsid w:val="00EB46F6"/>
    <w:rsid w:val="00EB4975"/>
    <w:rsid w:val="00EB6CAC"/>
    <w:rsid w:val="00EC0EF4"/>
    <w:rsid w:val="00EC35C9"/>
    <w:rsid w:val="00EC3647"/>
    <w:rsid w:val="00EC6CBC"/>
    <w:rsid w:val="00EC7EDA"/>
    <w:rsid w:val="00ED0EB5"/>
    <w:rsid w:val="00ED292F"/>
    <w:rsid w:val="00ED3B31"/>
    <w:rsid w:val="00ED5334"/>
    <w:rsid w:val="00ED63D6"/>
    <w:rsid w:val="00ED6A5C"/>
    <w:rsid w:val="00EE2E7A"/>
    <w:rsid w:val="00EE48A1"/>
    <w:rsid w:val="00EF7E4B"/>
    <w:rsid w:val="00F0137A"/>
    <w:rsid w:val="00F01A10"/>
    <w:rsid w:val="00F02122"/>
    <w:rsid w:val="00F04B28"/>
    <w:rsid w:val="00F063E6"/>
    <w:rsid w:val="00F06629"/>
    <w:rsid w:val="00F11C0A"/>
    <w:rsid w:val="00F154E0"/>
    <w:rsid w:val="00F17A6D"/>
    <w:rsid w:val="00F20008"/>
    <w:rsid w:val="00F212AC"/>
    <w:rsid w:val="00F21F65"/>
    <w:rsid w:val="00F22B6F"/>
    <w:rsid w:val="00F23031"/>
    <w:rsid w:val="00F24102"/>
    <w:rsid w:val="00F25202"/>
    <w:rsid w:val="00F31E04"/>
    <w:rsid w:val="00F336D6"/>
    <w:rsid w:val="00F351E5"/>
    <w:rsid w:val="00F3759A"/>
    <w:rsid w:val="00F37E63"/>
    <w:rsid w:val="00F416E2"/>
    <w:rsid w:val="00F47BAA"/>
    <w:rsid w:val="00F53C42"/>
    <w:rsid w:val="00F568BA"/>
    <w:rsid w:val="00F6065D"/>
    <w:rsid w:val="00F60EF0"/>
    <w:rsid w:val="00F625EC"/>
    <w:rsid w:val="00F66A7D"/>
    <w:rsid w:val="00F66CFF"/>
    <w:rsid w:val="00F66F71"/>
    <w:rsid w:val="00F6798C"/>
    <w:rsid w:val="00F67C92"/>
    <w:rsid w:val="00F67CB3"/>
    <w:rsid w:val="00F7052A"/>
    <w:rsid w:val="00F70EA7"/>
    <w:rsid w:val="00F71C9C"/>
    <w:rsid w:val="00F75221"/>
    <w:rsid w:val="00F768D2"/>
    <w:rsid w:val="00F81E6E"/>
    <w:rsid w:val="00F82844"/>
    <w:rsid w:val="00F82F76"/>
    <w:rsid w:val="00F83878"/>
    <w:rsid w:val="00F86221"/>
    <w:rsid w:val="00F87A6F"/>
    <w:rsid w:val="00F94323"/>
    <w:rsid w:val="00F96712"/>
    <w:rsid w:val="00F9761C"/>
    <w:rsid w:val="00FA129C"/>
    <w:rsid w:val="00FA4976"/>
    <w:rsid w:val="00FA5124"/>
    <w:rsid w:val="00FA5D42"/>
    <w:rsid w:val="00FA6E11"/>
    <w:rsid w:val="00FB293D"/>
    <w:rsid w:val="00FB2D1A"/>
    <w:rsid w:val="00FB2F4B"/>
    <w:rsid w:val="00FB37A6"/>
    <w:rsid w:val="00FB49D1"/>
    <w:rsid w:val="00FB648F"/>
    <w:rsid w:val="00FB7139"/>
    <w:rsid w:val="00FB7723"/>
    <w:rsid w:val="00FB77BD"/>
    <w:rsid w:val="00FC0AD8"/>
    <w:rsid w:val="00FC1D51"/>
    <w:rsid w:val="00FC2C16"/>
    <w:rsid w:val="00FC64FC"/>
    <w:rsid w:val="00FC6F8C"/>
    <w:rsid w:val="00FD004E"/>
    <w:rsid w:val="00FD5964"/>
    <w:rsid w:val="00FD5BB5"/>
    <w:rsid w:val="00FE0466"/>
    <w:rsid w:val="00FE1A79"/>
    <w:rsid w:val="00FE1E63"/>
    <w:rsid w:val="00FE2578"/>
    <w:rsid w:val="00FE4FEA"/>
    <w:rsid w:val="00FE7F42"/>
    <w:rsid w:val="00FF1C3B"/>
    <w:rsid w:val="00FF1CB1"/>
    <w:rsid w:val="00FF2285"/>
    <w:rsid w:val="00FF3561"/>
    <w:rsid w:val="00FF398B"/>
    <w:rsid w:val="00FF5B76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A2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письма"/>
    <w:basedOn w:val="a"/>
    <w:rsid w:val="00B920BD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ConsPlusNormal">
    <w:name w:val="ConsPlusNormal"/>
    <w:rsid w:val="00B920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2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2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E15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F4A2A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DC8AC7FF89A6D191E51EEDE26824066F76AD0DAFA56FFD3B39CF60025C497FEF40A1C9A195642AD9F0As8v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CDC8AC7FF89A6D191E4FE3C84ADE4861F83CD4D2F359AA8BECC7AB572CCEC0B9BB535EDE17554AsAv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petruhina</cp:lastModifiedBy>
  <cp:revision>7</cp:revision>
  <cp:lastPrinted>2014-03-03T08:24:00Z</cp:lastPrinted>
  <dcterms:created xsi:type="dcterms:W3CDTF">2014-03-03T08:27:00Z</dcterms:created>
  <dcterms:modified xsi:type="dcterms:W3CDTF">2014-03-11T06:28:00Z</dcterms:modified>
</cp:coreProperties>
</file>