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E7046A" w:rsidTr="00E7046A">
        <w:tc>
          <w:tcPr>
            <w:tcW w:w="4500" w:type="dxa"/>
          </w:tcPr>
          <w:p w:rsidR="00E7046A" w:rsidRDefault="00E7046A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E7046A" w:rsidRDefault="00E7046A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Самарская область</w:t>
            </w:r>
          </w:p>
          <w:p w:rsidR="00E7046A" w:rsidRDefault="00E7046A">
            <w:pPr>
              <w:ind w:left="34"/>
              <w:jc w:val="center"/>
              <w:rPr>
                <w:szCs w:val="28"/>
              </w:rPr>
            </w:pPr>
          </w:p>
          <w:p w:rsidR="00E7046A" w:rsidRDefault="00E7046A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:rsidR="00E7046A" w:rsidRDefault="00E7046A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 Кинель</w:t>
            </w:r>
          </w:p>
          <w:p w:rsidR="00E7046A" w:rsidRDefault="00E7046A">
            <w:pPr>
              <w:ind w:left="34"/>
              <w:jc w:val="center"/>
              <w:rPr>
                <w:szCs w:val="28"/>
              </w:rPr>
            </w:pPr>
          </w:p>
          <w:p w:rsidR="00E7046A" w:rsidRDefault="00E7046A">
            <w:pPr>
              <w:ind w:left="34"/>
              <w:jc w:val="center"/>
              <w:rPr>
                <w:szCs w:val="28"/>
              </w:rPr>
            </w:pPr>
          </w:p>
          <w:p w:rsidR="00E7046A" w:rsidRDefault="00E7046A">
            <w:pPr>
              <w:pStyle w:val="1"/>
              <w:ind w:left="34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ПОСТАНОВЛЕНИЕ</w:t>
            </w:r>
          </w:p>
          <w:p w:rsidR="00E7046A" w:rsidRDefault="00E7046A">
            <w:pPr>
              <w:ind w:left="34"/>
              <w:jc w:val="center"/>
              <w:rPr>
                <w:szCs w:val="28"/>
              </w:rPr>
            </w:pPr>
          </w:p>
          <w:p w:rsidR="00E7046A" w:rsidRPr="00CC320F" w:rsidRDefault="00CC320F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>
              <w:rPr>
                <w:szCs w:val="28"/>
                <w:u w:val="single"/>
              </w:rPr>
              <w:t xml:space="preserve">09.02.2015г. </w:t>
            </w:r>
            <w:r w:rsidR="00E7046A">
              <w:rPr>
                <w:szCs w:val="28"/>
              </w:rPr>
              <w:t>№</w:t>
            </w:r>
            <w:r>
              <w:rPr>
                <w:szCs w:val="28"/>
              </w:rPr>
              <w:t>530</w:t>
            </w:r>
          </w:p>
          <w:p w:rsidR="00E7046A" w:rsidRDefault="00E7046A">
            <w:pPr>
              <w:ind w:left="34"/>
              <w:jc w:val="center"/>
              <w:rPr>
                <w:szCs w:val="28"/>
              </w:rPr>
            </w:pPr>
          </w:p>
          <w:p w:rsidR="00E7046A" w:rsidRDefault="00E7046A">
            <w:pPr>
              <w:ind w:left="34"/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E7046A" w:rsidRDefault="00E7046A">
            <w:pPr>
              <w:jc w:val="right"/>
              <w:rPr>
                <w:szCs w:val="28"/>
              </w:rPr>
            </w:pPr>
          </w:p>
        </w:tc>
      </w:tr>
      <w:tr w:rsidR="00E7046A" w:rsidTr="00E7046A">
        <w:trPr>
          <w:gridAfter w:val="1"/>
          <w:wAfter w:w="4500" w:type="dxa"/>
          <w:trHeight w:val="375"/>
        </w:trPr>
        <w:tc>
          <w:tcPr>
            <w:tcW w:w="4500" w:type="dxa"/>
            <w:hideMark/>
          </w:tcPr>
          <w:p w:rsidR="00E7046A" w:rsidRDefault="00E7046A">
            <w:pPr>
              <w:spacing w:line="360" w:lineRule="auto"/>
              <w:jc w:val="both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О внесении изменения в постановление администрации городского округа от 10.04.2006 № 189 «О межведомственной комиссии по восстановлению прав реабилитированных жертв политических репрессий на территории городского округа Кинель»</w:t>
            </w:r>
            <w:bookmarkEnd w:id="0"/>
          </w:p>
        </w:tc>
      </w:tr>
    </w:tbl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 целях эффективности работы межведомственной комиссии по восстановлению прав реабилитированных жертв политических репрессий на территории городского округа Кинель и в связи со структурными и кадровыми изменениями, </w:t>
      </w:r>
    </w:p>
    <w:p w:rsidR="00E7046A" w:rsidRDefault="00E7046A" w:rsidP="00E7046A">
      <w:pPr>
        <w:spacing w:line="360" w:lineRule="auto"/>
        <w:ind w:firstLine="720"/>
        <w:jc w:val="center"/>
        <w:rPr>
          <w:szCs w:val="28"/>
        </w:rPr>
      </w:pPr>
    </w:p>
    <w:p w:rsidR="00E7046A" w:rsidRDefault="00E7046A" w:rsidP="00E7046A">
      <w:pPr>
        <w:spacing w:line="360" w:lineRule="auto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E7046A" w:rsidRDefault="00E7046A" w:rsidP="00E7046A">
      <w:pPr>
        <w:spacing w:line="360" w:lineRule="auto"/>
        <w:jc w:val="center"/>
        <w:rPr>
          <w:szCs w:val="28"/>
        </w:rPr>
      </w:pPr>
    </w:p>
    <w:p w:rsidR="00E7046A" w:rsidRDefault="00E7046A" w:rsidP="00E7046A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1. Внести следующее изменение в постановление администрации городского округа от 10.04.2006 № 189 «О межведомственной комиссии по восстановлению прав реабилитированных жертв политических репрессий на территории городского округа Кинель»: приложение № 2 изложить в новой редакции согласно приложению.</w:t>
      </w:r>
    </w:p>
    <w:p w:rsidR="00E7046A" w:rsidRDefault="00E7046A" w:rsidP="00E7046A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2. Признать утратившими силу постановление администрации городского округа Кинель от 21.01.2013 № 101 «О внесении изменения в постановление администрации городского округа от 10.04.2006 № 189 «О межведомственной комиссии по восстановлению прав реабилитированных жертв политических репрессий на территории городского округа Кинель».</w:t>
      </w:r>
    </w:p>
    <w:p w:rsidR="00E7046A" w:rsidRDefault="00E7046A" w:rsidP="00E7046A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3. Опубликовать настоящее постановление в средствах массовой информации городского округа Кинель Самарской области.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А.А.Прокудин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Pr="00CC320F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>Козлов 21287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0"/>
        <w:gridCol w:w="4831"/>
      </w:tblGrid>
      <w:tr w:rsidR="00E7046A" w:rsidTr="00E7046A">
        <w:tc>
          <w:tcPr>
            <w:tcW w:w="4788" w:type="dxa"/>
          </w:tcPr>
          <w:p w:rsidR="00E7046A" w:rsidRDefault="00E7046A">
            <w:pPr>
              <w:spacing w:line="360" w:lineRule="auto"/>
              <w:rPr>
                <w:szCs w:val="28"/>
              </w:rPr>
            </w:pPr>
          </w:p>
        </w:tc>
        <w:tc>
          <w:tcPr>
            <w:tcW w:w="4860" w:type="dxa"/>
          </w:tcPr>
          <w:p w:rsidR="00E7046A" w:rsidRDefault="00E7046A">
            <w:pPr>
              <w:spacing w:line="360" w:lineRule="auto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Приложение к постановлению администрации городского округа Кинель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  <w:u w:val="single"/>
              </w:rPr>
              <w:t xml:space="preserve">                     </w:t>
            </w:r>
            <w:r>
              <w:rPr>
                <w:szCs w:val="28"/>
              </w:rPr>
              <w:t>№_______</w:t>
            </w:r>
          </w:p>
          <w:p w:rsidR="00E7046A" w:rsidRDefault="00E7046A">
            <w:pPr>
              <w:spacing w:line="360" w:lineRule="auto"/>
              <w:rPr>
                <w:szCs w:val="28"/>
              </w:rPr>
            </w:pPr>
          </w:p>
          <w:p w:rsidR="00E7046A" w:rsidRDefault="00E7046A">
            <w:pPr>
              <w:tabs>
                <w:tab w:val="left" w:pos="4536"/>
              </w:tabs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«Приложение № 2 к постановлению администрации городского округа Кинель  от 10.04.2006 № 189»</w:t>
            </w:r>
          </w:p>
        </w:tc>
      </w:tr>
    </w:tbl>
    <w:p w:rsidR="00E7046A" w:rsidRDefault="00E7046A" w:rsidP="00E7046A">
      <w:pPr>
        <w:spacing w:line="360" w:lineRule="auto"/>
        <w:ind w:firstLine="720"/>
        <w:jc w:val="center"/>
        <w:rPr>
          <w:szCs w:val="28"/>
        </w:rPr>
      </w:pPr>
    </w:p>
    <w:p w:rsidR="00E7046A" w:rsidRDefault="00E7046A" w:rsidP="00E7046A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Состав</w:t>
      </w:r>
    </w:p>
    <w:p w:rsidR="00E7046A" w:rsidRDefault="00E7046A" w:rsidP="00E7046A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межведомственной комиссии по восстановлению прав</w:t>
      </w:r>
    </w:p>
    <w:p w:rsidR="00E7046A" w:rsidRDefault="00E7046A" w:rsidP="00E7046A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реабилитированных жертв политических репрессий на территории</w:t>
      </w:r>
    </w:p>
    <w:p w:rsidR="00E7046A" w:rsidRDefault="00E7046A" w:rsidP="00E7046A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городского округа Кинель</w:t>
      </w:r>
    </w:p>
    <w:p w:rsidR="00E7046A" w:rsidRDefault="00E7046A" w:rsidP="00E7046A">
      <w:pPr>
        <w:spacing w:line="360" w:lineRule="auto"/>
        <w:ind w:firstLine="720"/>
        <w:jc w:val="center"/>
        <w:rPr>
          <w:szCs w:val="28"/>
        </w:rPr>
      </w:pP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>Козлов Сергей Валентинович - первый заместитель Главы администрации городского округа Кинель Самарской области по ЖКХ, председатель комиссии;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Кокова</w:t>
      </w:r>
      <w:proofErr w:type="spellEnd"/>
      <w:r>
        <w:rPr>
          <w:szCs w:val="28"/>
        </w:rPr>
        <w:t xml:space="preserve"> Галина Викторовна – директор МБУ Управления социальной защиты населения городского округа Кинель Самарской области, заместитель председателя комиссии;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>Савичева Ольга Викторовна - ведущий специалист администрации городского округа Кинель Самарской области, секретарь комиссии.</w:t>
      </w:r>
    </w:p>
    <w:p w:rsidR="00E7046A" w:rsidRDefault="00E7046A" w:rsidP="00E7046A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Члены комиссии: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>Васева Ирина Александровна, руководитель управления культуры и молодежной политики администрации городского округа Кинель Самарской области;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>Каримова Эльвира Булатовна, директор МУП «Информационный центр» г.о. Кинель - главный редактор газеты «Кинельская жизнь»;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>Москаленко Алла Владимировна, руководитель управления финансами администрации городского округа Кинель Самарской области;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Нижегородов Вячеслав Геннадьевич, директор МБУ «Управление ЖКХ» городского округа Кинель Самарской области (по согласованию);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>Панин Максим Николаевич, начальник отделения управления федеральной миграционной службы Самарской области по Кинельскому району, майор внутренней службы (по согласованию);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Плешаков Сергей Иванович, главный врач ГБУЗ Самарской области «Кинельская ЦБГ и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>» (по согласованию);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>Слезко Александр Григорьевич, начальник отдела ГО и ЧС администрации городского округа Кинель Самарской области, председатель совета ветеранов городского округа Кинель;</w:t>
      </w:r>
    </w:p>
    <w:p w:rsidR="00E7046A" w:rsidRDefault="00E7046A" w:rsidP="00E7046A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Титов Андрей Юрьевич, заместитель Главы администрации городского округа Кинель – руководитель Усть-Кинельского территориального управления;</w:t>
      </w:r>
    </w:p>
    <w:p w:rsidR="00E7046A" w:rsidRDefault="00E7046A" w:rsidP="00E7046A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Шишмаров Владимир Викторович, заместитель Главы администрации городского округа Кинель – руководитель Алексеевского территориального управления;</w:t>
      </w:r>
    </w:p>
    <w:p w:rsidR="00E7046A" w:rsidRDefault="00E7046A" w:rsidP="00E7046A">
      <w:pPr>
        <w:spacing w:line="360" w:lineRule="auto"/>
        <w:jc w:val="both"/>
        <w:rPr>
          <w:szCs w:val="28"/>
        </w:rPr>
      </w:pPr>
      <w:r>
        <w:rPr>
          <w:szCs w:val="28"/>
        </w:rPr>
        <w:t>Якимова Елена Николаевна, начальник отдела платежей из Федерального бюджета отделения Федерального Казначейства по г. </w:t>
      </w:r>
      <w:proofErr w:type="spellStart"/>
      <w:r>
        <w:rPr>
          <w:szCs w:val="28"/>
        </w:rPr>
        <w:t>Кинелю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Кинельскому</w:t>
      </w:r>
      <w:proofErr w:type="spellEnd"/>
      <w:r>
        <w:rPr>
          <w:szCs w:val="28"/>
        </w:rPr>
        <w:t xml:space="preserve"> району (по согласованию).</w:t>
      </w:r>
    </w:p>
    <w:p w:rsidR="005A36B7" w:rsidRDefault="00CC320F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46A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2B30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320F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6A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6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046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46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3060</Characters>
  <Application>Microsoft Office Word</Application>
  <DocSecurity>0</DocSecurity>
  <Lines>25</Lines>
  <Paragraphs>7</Paragraphs>
  <ScaleCrop>false</ScaleCrop>
  <Company>Microsoft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4</cp:revision>
  <dcterms:created xsi:type="dcterms:W3CDTF">2015-02-03T05:24:00Z</dcterms:created>
  <dcterms:modified xsi:type="dcterms:W3CDTF">2015-02-11T05:58:00Z</dcterms:modified>
</cp:coreProperties>
</file>