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737"/>
        <w:gridCol w:w="3303"/>
      </w:tblGrid>
      <w:tr w:rsidR="00B81F27" w:rsidRPr="000C499A" w:rsidTr="00B01246">
        <w:tc>
          <w:tcPr>
            <w:tcW w:w="4500" w:type="dxa"/>
          </w:tcPr>
          <w:p w:rsidR="00B81F27" w:rsidRPr="000C499A" w:rsidRDefault="00B81F27" w:rsidP="00B01246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Российская Федерация</w:t>
            </w:r>
          </w:p>
          <w:p w:rsidR="00B81F27" w:rsidRPr="000C499A" w:rsidRDefault="00B81F27" w:rsidP="00B01246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Самарская область</w:t>
            </w:r>
          </w:p>
          <w:p w:rsidR="00B81F27" w:rsidRPr="000C499A" w:rsidRDefault="00B81F27" w:rsidP="00B01246">
            <w:pPr>
              <w:ind w:left="34"/>
              <w:jc w:val="center"/>
            </w:pPr>
          </w:p>
          <w:p w:rsidR="00B81F27" w:rsidRPr="000C499A" w:rsidRDefault="00B81F27" w:rsidP="00B01246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АДМИНИСТРАЦИЯ</w:t>
            </w:r>
          </w:p>
          <w:p w:rsidR="00B81F27" w:rsidRPr="000C499A" w:rsidRDefault="00B81F27" w:rsidP="00B01246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городского округа Кинель</w:t>
            </w:r>
          </w:p>
          <w:p w:rsidR="00B81F27" w:rsidRPr="000C499A" w:rsidRDefault="00B81F27" w:rsidP="00B01246">
            <w:pPr>
              <w:rPr>
                <w:sz w:val="18"/>
              </w:rPr>
            </w:pPr>
          </w:p>
          <w:p w:rsidR="00B81F27" w:rsidRPr="000C499A" w:rsidRDefault="00B81F27" w:rsidP="00B01246">
            <w:pPr>
              <w:pStyle w:val="1"/>
              <w:ind w:left="34" w:firstLine="0"/>
              <w:jc w:val="center"/>
              <w:rPr>
                <w:sz w:val="32"/>
              </w:rPr>
            </w:pPr>
            <w:r w:rsidRPr="000C499A">
              <w:rPr>
                <w:sz w:val="32"/>
              </w:rPr>
              <w:t>ПОСТАНОВЛЕНИЕ</w:t>
            </w:r>
          </w:p>
          <w:p w:rsidR="00B81F27" w:rsidRPr="000C499A" w:rsidRDefault="00B81F27" w:rsidP="00B01246">
            <w:pPr>
              <w:ind w:left="34"/>
              <w:jc w:val="center"/>
            </w:pPr>
          </w:p>
          <w:p w:rsidR="00B81F27" w:rsidRPr="003C250E" w:rsidRDefault="00A56982" w:rsidP="00B01246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от 15.07.2015г.№ 2185</w:t>
            </w:r>
          </w:p>
        </w:tc>
        <w:tc>
          <w:tcPr>
            <w:tcW w:w="5040" w:type="dxa"/>
            <w:gridSpan w:val="2"/>
          </w:tcPr>
          <w:p w:rsidR="00B81F27" w:rsidRPr="00EB764C" w:rsidRDefault="00B81F27" w:rsidP="00B01246">
            <w:pPr>
              <w:jc w:val="right"/>
            </w:pPr>
          </w:p>
        </w:tc>
      </w:tr>
      <w:tr w:rsidR="00B81F27" w:rsidRPr="000C499A" w:rsidTr="00B0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3" w:type="dxa"/>
          <w:trHeight w:val="37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F27" w:rsidRPr="000C499A" w:rsidRDefault="00B81F27" w:rsidP="00B01246">
            <w:pPr>
              <w:spacing w:line="360" w:lineRule="auto"/>
              <w:jc w:val="both"/>
              <w:rPr>
                <w:szCs w:val="28"/>
              </w:rPr>
            </w:pPr>
            <w:bookmarkStart w:id="0" w:name="_GoBack"/>
            <w:proofErr w:type="gramStart"/>
            <w:r w:rsidRPr="000C499A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редакции постановлений администрации городского округа от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31.01.2014 №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283, от 07.07.2014 № 2138, от 29.07.2014 № 2365, от 02.09.2014 № 2761, от 22.09.2014 № 2954, от 24.10.2014 № 3350, от 08.12.2014 № 3908, от 09.02.2015 № 529</w:t>
            </w:r>
            <w:r>
              <w:rPr>
                <w:szCs w:val="28"/>
              </w:rPr>
              <w:t>, от 06.04.2015</w:t>
            </w:r>
            <w:proofErr w:type="gramEnd"/>
            <w:r>
              <w:rPr>
                <w:szCs w:val="28"/>
              </w:rPr>
              <w:t xml:space="preserve"> № </w:t>
            </w:r>
            <w:proofErr w:type="gramStart"/>
            <w:r>
              <w:rPr>
                <w:szCs w:val="28"/>
              </w:rPr>
              <w:t xml:space="preserve">1265, </w:t>
            </w:r>
            <w:r w:rsidRPr="00C86277">
              <w:rPr>
                <w:szCs w:val="28"/>
              </w:rPr>
              <w:t>от 02.06.2015 № 1787</w:t>
            </w:r>
            <w:r w:rsidRPr="000C499A">
              <w:rPr>
                <w:szCs w:val="28"/>
              </w:rPr>
              <w:t>)</w:t>
            </w:r>
            <w:bookmarkEnd w:id="0"/>
            <w:proofErr w:type="gramEnd"/>
          </w:p>
        </w:tc>
      </w:tr>
    </w:tbl>
    <w:p w:rsidR="00B81F27" w:rsidRPr="000C499A" w:rsidRDefault="00B81F27" w:rsidP="00B81F27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</w:p>
    <w:p w:rsidR="00B81F27" w:rsidRPr="000C499A" w:rsidRDefault="00B81F27" w:rsidP="00B81F27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Рассмотрев протест Кинельской межрайонной прокуратуры от 30.06.2015 № 86-77-406И-2015 на постановление Главы администрации городского округа Кинель от 06.04.2015 № 1265,</w:t>
      </w:r>
    </w:p>
    <w:p w:rsidR="00B81F27" w:rsidRPr="000C499A" w:rsidRDefault="00B81F27" w:rsidP="00B81F27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0C499A">
        <w:rPr>
          <w:szCs w:val="28"/>
        </w:rPr>
        <w:t>П</w:t>
      </w:r>
      <w:proofErr w:type="gramEnd"/>
      <w:r w:rsidRPr="000C499A">
        <w:rPr>
          <w:szCs w:val="28"/>
        </w:rPr>
        <w:t xml:space="preserve"> О С Т А Н О В Л Я Ю:</w:t>
      </w:r>
    </w:p>
    <w:p w:rsidR="00B81F27" w:rsidRPr="000C499A" w:rsidRDefault="00B81F27" w:rsidP="00B81F27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0C499A">
        <w:rPr>
          <w:szCs w:val="28"/>
        </w:rPr>
        <w:t>Внести муниципальн</w:t>
      </w:r>
      <w:r>
        <w:rPr>
          <w:szCs w:val="28"/>
        </w:rPr>
        <w:t>ую</w:t>
      </w:r>
      <w:r w:rsidRPr="000C499A">
        <w:rPr>
          <w:szCs w:val="28"/>
        </w:rPr>
        <w:t xml:space="preserve"> программ</w:t>
      </w:r>
      <w:r>
        <w:rPr>
          <w:szCs w:val="28"/>
        </w:rPr>
        <w:t>у</w:t>
      </w:r>
      <w:r w:rsidRPr="000C499A">
        <w:rPr>
          <w:szCs w:val="28"/>
        </w:rPr>
        <w:t xml:space="preserve"> городского округа Кинель Самарской области по повышению безопасности дорожного движения на 2014-2018 годы, утвержденн</w:t>
      </w:r>
      <w:r>
        <w:rPr>
          <w:szCs w:val="28"/>
        </w:rPr>
        <w:t>ой</w:t>
      </w:r>
      <w:r w:rsidRPr="000C499A">
        <w:rPr>
          <w:szCs w:val="28"/>
        </w:rPr>
        <w:t xml:space="preserve"> постановлением администрации городского округа Кинель от 30.09.2013 № 2879 (в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>редакции постановлений администрации городского округа от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>31.01.2014 №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 xml:space="preserve">283, от 07.07.2014 № 2138, от 29.07.2014 № 2365, от 02.09.2014 № 2761, от 22.09.2014 № 2954, </w:t>
      </w:r>
      <w:r w:rsidRPr="000C499A">
        <w:rPr>
          <w:szCs w:val="28"/>
        </w:rPr>
        <w:lastRenderedPageBreak/>
        <w:t>от 24.10.2014 № 3350, от 08.12.2014 № 3908, от 09.02.2015 № 529</w:t>
      </w:r>
      <w:r>
        <w:rPr>
          <w:szCs w:val="28"/>
        </w:rPr>
        <w:t>, от 06.04.2015 № 1265, от 02.06.2015</w:t>
      </w:r>
      <w:proofErr w:type="gramEnd"/>
      <w:r>
        <w:rPr>
          <w:szCs w:val="28"/>
        </w:rPr>
        <w:t xml:space="preserve"> № </w:t>
      </w:r>
      <w:proofErr w:type="gramStart"/>
      <w:r>
        <w:rPr>
          <w:szCs w:val="28"/>
        </w:rPr>
        <w:t>2015 № 1787</w:t>
      </w:r>
      <w:r w:rsidRPr="000C499A">
        <w:rPr>
          <w:szCs w:val="28"/>
        </w:rPr>
        <w:t>), следующ</w:t>
      </w:r>
      <w:r>
        <w:rPr>
          <w:szCs w:val="28"/>
        </w:rPr>
        <w:t>и</w:t>
      </w:r>
      <w:r w:rsidRPr="000C499A">
        <w:rPr>
          <w:szCs w:val="28"/>
        </w:rPr>
        <w:t>е изменени</w:t>
      </w:r>
      <w:r>
        <w:rPr>
          <w:szCs w:val="28"/>
        </w:rPr>
        <w:t>я</w:t>
      </w:r>
      <w:r w:rsidRPr="000C499A">
        <w:rPr>
          <w:szCs w:val="28"/>
        </w:rPr>
        <w:t>:</w:t>
      </w:r>
      <w:proofErr w:type="gramEnd"/>
    </w:p>
    <w:p w:rsidR="00B81F27" w:rsidRPr="00C86277" w:rsidRDefault="00B81F27" w:rsidP="00B81F27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C86277">
        <w:rPr>
          <w:szCs w:val="28"/>
        </w:rPr>
        <w:t>В разделе 3 Программы «Целевые индикаторы (показатели), характеризующие ежегодный ход и итоги реализации программы</w:t>
      </w:r>
      <w:r>
        <w:rPr>
          <w:szCs w:val="28"/>
        </w:rPr>
        <w:t>»:</w:t>
      </w:r>
    </w:p>
    <w:p w:rsidR="00B81F27" w:rsidRPr="001F23A2" w:rsidRDefault="00B81F27" w:rsidP="00B81F27">
      <w:pPr>
        <w:pStyle w:val="a3"/>
        <w:numPr>
          <w:ilvl w:val="2"/>
          <w:numId w:val="5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bCs/>
          <w:szCs w:val="28"/>
        </w:rPr>
        <w:t>Пункт «</w:t>
      </w:r>
      <w:r w:rsidRPr="00C86277">
        <w:rPr>
          <w:szCs w:val="28"/>
        </w:rPr>
        <w:t>увеличение количества детей, занятых в профилактических мероприятиях, посвященных тематике безопасности дорожного движения</w:t>
      </w:r>
      <w:r>
        <w:rPr>
          <w:bCs/>
          <w:szCs w:val="28"/>
        </w:rPr>
        <w:t>» исключить.</w:t>
      </w:r>
    </w:p>
    <w:p w:rsidR="00B81F27" w:rsidRPr="001F23A2" w:rsidRDefault="00B81F27" w:rsidP="00B81F27">
      <w:pPr>
        <w:pStyle w:val="a3"/>
        <w:numPr>
          <w:ilvl w:val="2"/>
          <w:numId w:val="5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bCs/>
          <w:szCs w:val="28"/>
        </w:rPr>
        <w:t>Пункт 6 в таблице 2 исключить.</w:t>
      </w:r>
    </w:p>
    <w:p w:rsidR="00B81F27" w:rsidRDefault="00B81F27" w:rsidP="00B81F27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EC57B7">
        <w:rPr>
          <w:szCs w:val="28"/>
        </w:rPr>
        <w:t>В разделе 7 «Механизм реализации Программы»</w:t>
      </w:r>
      <w:r>
        <w:rPr>
          <w:szCs w:val="28"/>
        </w:rPr>
        <w:t xml:space="preserve"> слова «</w:t>
      </w:r>
      <w:r w:rsidRPr="00EC57B7">
        <w:rPr>
          <w:szCs w:val="28"/>
        </w:rPr>
        <w:t>Органы государственной власти, правоохранительные органы, предприятия всех форм и видов собственности привлекаются к исполнению программы по предварительному согласованию и исключительно в пределах своих полномочий</w:t>
      </w:r>
      <w:proofErr w:type="gramStart"/>
      <w:r w:rsidRPr="00EC57B7">
        <w:rPr>
          <w:szCs w:val="28"/>
        </w:rPr>
        <w:t>.»</w:t>
      </w:r>
      <w:r>
        <w:rPr>
          <w:szCs w:val="28"/>
        </w:rPr>
        <w:t xml:space="preserve"> </w:t>
      </w:r>
      <w:proofErr w:type="gramEnd"/>
      <w:r>
        <w:rPr>
          <w:szCs w:val="28"/>
        </w:rPr>
        <w:t>исключить.</w:t>
      </w:r>
    </w:p>
    <w:p w:rsidR="00B81F27" w:rsidRPr="00EC57B7" w:rsidRDefault="00B81F27" w:rsidP="00B81F27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</w:pPr>
      <w:r>
        <w:t>Приложение 1</w:t>
      </w:r>
      <w:r w:rsidRPr="00AB792D">
        <w:t xml:space="preserve"> к Программе изложить в новой</w:t>
      </w:r>
      <w:r>
        <w:t xml:space="preserve"> редакции согласно приложению № 1 к настоящему постановлению (прилагается)</w:t>
      </w:r>
      <w:r w:rsidRPr="00AB792D">
        <w:t>.</w:t>
      </w:r>
    </w:p>
    <w:p w:rsidR="00B81F27" w:rsidRPr="000D4A6B" w:rsidRDefault="00B81F27" w:rsidP="00B81F27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0D4A6B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B81F27" w:rsidRDefault="00B81F27" w:rsidP="00B81F27">
      <w:pPr>
        <w:spacing w:line="360" w:lineRule="auto"/>
        <w:rPr>
          <w:szCs w:val="28"/>
        </w:rPr>
      </w:pPr>
    </w:p>
    <w:p w:rsidR="00B81F27" w:rsidRDefault="00B81F27" w:rsidP="00B81F27">
      <w:pPr>
        <w:spacing w:line="360" w:lineRule="auto"/>
        <w:rPr>
          <w:szCs w:val="28"/>
        </w:rPr>
      </w:pPr>
    </w:p>
    <w:p w:rsidR="00B81F27" w:rsidRDefault="00B81F27" w:rsidP="00B81F27">
      <w:pPr>
        <w:spacing w:line="360" w:lineRule="auto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B81F27" w:rsidRDefault="00B81F27" w:rsidP="00B81F27">
      <w:pPr>
        <w:spacing w:line="360" w:lineRule="auto"/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</w:p>
    <w:p w:rsidR="00B81F27" w:rsidRDefault="00B81F27" w:rsidP="00B81F27">
      <w:pPr>
        <w:rPr>
          <w:szCs w:val="28"/>
        </w:rPr>
      </w:pPr>
      <w:r>
        <w:rPr>
          <w:szCs w:val="28"/>
        </w:rPr>
        <w:t>Козлов 21287</w:t>
      </w:r>
    </w:p>
    <w:p w:rsidR="00B81F27" w:rsidRDefault="00B81F27" w:rsidP="00B81F27">
      <w:pPr>
        <w:rPr>
          <w:szCs w:val="28"/>
        </w:rPr>
        <w:sectPr w:rsidR="00B81F27" w:rsidSect="00012A35">
          <w:pgSz w:w="11906" w:h="16838"/>
          <w:pgMar w:top="1276" w:right="707" w:bottom="709" w:left="1701" w:header="708" w:footer="708" w:gutter="0"/>
          <w:cols w:space="708"/>
          <w:docGrid w:linePitch="381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9768"/>
        <w:gridCol w:w="5791"/>
      </w:tblGrid>
      <w:tr w:rsidR="00B81F27" w:rsidRPr="00496AB5" w:rsidTr="00B01246">
        <w:tc>
          <w:tcPr>
            <w:tcW w:w="9768" w:type="dxa"/>
          </w:tcPr>
          <w:p w:rsidR="00B81F27" w:rsidRPr="00496AB5" w:rsidRDefault="00B81F27" w:rsidP="00B012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91" w:type="dxa"/>
          </w:tcPr>
          <w:p w:rsidR="00B81F27" w:rsidRPr="00FD51B8" w:rsidRDefault="00B81F27" w:rsidP="00B01246">
            <w:pPr>
              <w:spacing w:after="120"/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 xml:space="preserve">Приложение № 1 </w:t>
            </w:r>
          </w:p>
          <w:p w:rsidR="00B81F27" w:rsidRPr="00FD51B8" w:rsidRDefault="00B81F27" w:rsidP="00B01246">
            <w:pPr>
              <w:jc w:val="both"/>
              <w:rPr>
                <w:szCs w:val="28"/>
              </w:rPr>
            </w:pPr>
            <w:r w:rsidRPr="00FD51B8">
              <w:rPr>
                <w:szCs w:val="28"/>
              </w:rPr>
              <w:t xml:space="preserve">к постановлению администрации городского округа </w:t>
            </w:r>
            <w:proofErr w:type="spellStart"/>
            <w:r w:rsidRPr="00FD51B8">
              <w:rPr>
                <w:szCs w:val="28"/>
              </w:rPr>
              <w:t>Кинель</w:t>
            </w:r>
            <w:proofErr w:type="spellEnd"/>
            <w:r w:rsidRPr="00FD51B8">
              <w:rPr>
                <w:szCs w:val="28"/>
              </w:rPr>
              <w:t xml:space="preserve"> </w:t>
            </w:r>
            <w:r w:rsidR="00A56982">
              <w:rPr>
                <w:szCs w:val="28"/>
              </w:rPr>
              <w:t>от 15.07.2015г.№ 2185</w:t>
            </w:r>
          </w:p>
          <w:p w:rsidR="00B81F27" w:rsidRPr="00FD51B8" w:rsidRDefault="00B81F27" w:rsidP="00B01246">
            <w:pPr>
              <w:spacing w:before="120" w:after="120"/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 xml:space="preserve">«Приложение № 1 </w:t>
            </w:r>
          </w:p>
          <w:p w:rsidR="00B81F27" w:rsidRPr="00FD51B8" w:rsidRDefault="00B81F27" w:rsidP="00B01246">
            <w:pPr>
              <w:jc w:val="both"/>
              <w:rPr>
                <w:szCs w:val="28"/>
              </w:rPr>
            </w:pPr>
            <w:r w:rsidRPr="00FD51B8">
              <w:rPr>
                <w:szCs w:val="28"/>
              </w:rPr>
              <w:t xml:space="preserve">к муниципальной программе городского округа Кинель Самарской области по повышению безопасности дорожного движения на 2014-2018 годы </w:t>
            </w:r>
            <w:r w:rsidRPr="00FD51B8">
              <w:rPr>
                <w:szCs w:val="28"/>
                <w:u w:val="single"/>
              </w:rPr>
              <w:t xml:space="preserve">(в редакции постановлений администрации г.о. Кинель </w:t>
            </w:r>
            <w:r w:rsidRPr="00FD51B8">
              <w:rPr>
                <w:szCs w:val="28"/>
              </w:rPr>
              <w:t>от 31.01.2014 №</w:t>
            </w:r>
            <w:r w:rsidRPr="00FD51B8">
              <w:rPr>
                <w:szCs w:val="28"/>
                <w:lang w:val="en-US"/>
              </w:rPr>
              <w:t> </w:t>
            </w:r>
            <w:r w:rsidRPr="00FD51B8">
              <w:rPr>
                <w:szCs w:val="28"/>
              </w:rPr>
              <w:t>283, от 07.07.2014 № 2138, от 29.07.2014 №</w:t>
            </w:r>
            <w:r w:rsidRPr="00FD51B8">
              <w:rPr>
                <w:szCs w:val="28"/>
                <w:lang w:val="en-US"/>
              </w:rPr>
              <w:t> </w:t>
            </w:r>
            <w:r w:rsidRPr="00FD51B8">
              <w:rPr>
                <w:szCs w:val="28"/>
              </w:rPr>
              <w:t xml:space="preserve">2365, от 02.09.2014 № 2761, </w:t>
            </w:r>
            <w:proofErr w:type="gramStart"/>
            <w:r w:rsidRPr="00FD51B8">
              <w:rPr>
                <w:szCs w:val="28"/>
              </w:rPr>
              <w:t>от</w:t>
            </w:r>
            <w:proofErr w:type="gramEnd"/>
            <w:r w:rsidRPr="00FD51B8">
              <w:rPr>
                <w:szCs w:val="28"/>
              </w:rPr>
              <w:t> 22.09.2014 № 2954, от 24.10.2014 № 3350, от 09.02.2015 № 529, от 06.04.2015 № 1265,</w:t>
            </w:r>
            <w:r w:rsidRPr="00FD51B8">
              <w:rPr>
                <w:color w:val="FF0000"/>
                <w:szCs w:val="28"/>
              </w:rPr>
              <w:t xml:space="preserve"> </w:t>
            </w:r>
            <w:r w:rsidRPr="00FD51B8">
              <w:rPr>
                <w:szCs w:val="28"/>
              </w:rPr>
              <w:t>от 02.06.2015 № 1787)»</w:t>
            </w:r>
          </w:p>
        </w:tc>
      </w:tr>
    </w:tbl>
    <w:p w:rsidR="00B81F27" w:rsidRDefault="00B81F27" w:rsidP="00B81F27">
      <w:pPr>
        <w:pStyle w:val="1"/>
        <w:spacing w:line="240" w:lineRule="auto"/>
        <w:jc w:val="center"/>
        <w:rPr>
          <w:sz w:val="16"/>
          <w:szCs w:val="16"/>
        </w:rPr>
      </w:pPr>
    </w:p>
    <w:p w:rsidR="00B81F27" w:rsidRDefault="00B81F27" w:rsidP="00B81F27">
      <w:pPr>
        <w:pStyle w:val="1"/>
        <w:spacing w:line="240" w:lineRule="auto"/>
        <w:jc w:val="center"/>
        <w:rPr>
          <w:sz w:val="16"/>
          <w:szCs w:val="16"/>
        </w:rPr>
      </w:pPr>
      <w:r w:rsidRPr="00496AB5">
        <w:rPr>
          <w:sz w:val="16"/>
          <w:szCs w:val="16"/>
        </w:rPr>
        <w:t>Перечень программных мероприятий</w:t>
      </w:r>
    </w:p>
    <w:tbl>
      <w:tblPr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849"/>
        <w:gridCol w:w="1574"/>
        <w:gridCol w:w="1404"/>
        <w:gridCol w:w="1418"/>
        <w:gridCol w:w="1134"/>
        <w:gridCol w:w="1134"/>
        <w:gridCol w:w="992"/>
        <w:gridCol w:w="6"/>
        <w:gridCol w:w="2689"/>
        <w:gridCol w:w="6"/>
      </w:tblGrid>
      <w:tr w:rsidR="00B81F27" w:rsidRPr="00FD51B8" w:rsidTr="00B01246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 xml:space="preserve">N </w:t>
            </w:r>
            <w:proofErr w:type="gramStart"/>
            <w:r w:rsidRPr="00FD51B8">
              <w:rPr>
                <w:szCs w:val="28"/>
              </w:rPr>
              <w:t>п</w:t>
            </w:r>
            <w:proofErr w:type="gramEnd"/>
            <w:r w:rsidRPr="00FD51B8">
              <w:rPr>
                <w:szCs w:val="28"/>
              </w:rPr>
              <w:t>/п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Наименование мероприятия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Срок исполнения, годы</w:t>
            </w:r>
          </w:p>
        </w:tc>
        <w:tc>
          <w:tcPr>
            <w:tcW w:w="76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Исполнитель</w:t>
            </w:r>
          </w:p>
        </w:tc>
      </w:tr>
      <w:tr w:rsidR="00B81F27" w:rsidRPr="00FD51B8" w:rsidTr="00B01246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Всего</w:t>
            </w:r>
          </w:p>
        </w:tc>
        <w:tc>
          <w:tcPr>
            <w:tcW w:w="1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2017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2018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  <w:tr w:rsidR="00B81F27" w:rsidRPr="00FD51B8" w:rsidTr="00B01246">
        <w:tc>
          <w:tcPr>
            <w:tcW w:w="1585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Освещение тематики безопасности дорожного движения в СМИ – газетах «Кинельская жизнь» и «Неделя Кинеля» и на сайте </w:t>
            </w:r>
            <w:r w:rsidRPr="00FD51B8">
              <w:rPr>
                <w:szCs w:val="28"/>
              </w:rPr>
              <w:lastRenderedPageBreak/>
              <w:t>городского округа Кинель (по предоставлению информации ОГИБДД МО МВД России «Кинельский»)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lastRenderedPageBreak/>
              <w:t>2014 - 2018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В рамках финансирования</w:t>
            </w:r>
          </w:p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основной деятельности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МУП «Информационный центр» Администрация городского округа </w:t>
            </w:r>
            <w:r w:rsidRPr="00FD51B8">
              <w:rPr>
                <w:szCs w:val="28"/>
              </w:rPr>
              <w:lastRenderedPageBreak/>
              <w:t xml:space="preserve">Кинель Самарской области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Участие в 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 xml:space="preserve">В рамках финансирования </w:t>
            </w:r>
          </w:p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основной деятельности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МБУ ПМ «Альянс молодых»</w:t>
            </w:r>
          </w:p>
        </w:tc>
      </w:tr>
      <w:tr w:rsidR="00B81F27" w:rsidRPr="00FD51B8" w:rsidTr="00B01246">
        <w:trPr>
          <w:gridAfter w:val="1"/>
          <w:wAfter w:w="6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Итого по разделу 1</w:t>
            </w:r>
          </w:p>
          <w:p w:rsidR="00B81F27" w:rsidRPr="00FD51B8" w:rsidRDefault="00B81F27" w:rsidP="00B01246">
            <w:pPr>
              <w:rPr>
                <w:b/>
                <w:szCs w:val="28"/>
              </w:rPr>
            </w:pPr>
          </w:p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  <w:tr w:rsidR="00B81F27" w:rsidRPr="00FD51B8" w:rsidTr="00B01246">
        <w:tc>
          <w:tcPr>
            <w:tcW w:w="15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Приобретение и установка дорожных знаков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color w:val="FF0000"/>
                <w:szCs w:val="28"/>
              </w:rPr>
            </w:pPr>
            <w:r w:rsidRPr="00FD51B8">
              <w:rPr>
                <w:szCs w:val="28"/>
              </w:rPr>
              <w:t>4900,6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858,6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1507,0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bCs/>
                <w:szCs w:val="28"/>
              </w:rPr>
              <w:t xml:space="preserve">МБУ городского округа Кинель Самарской области «Управление жилищно-коммунального хозяйства» (далее МБУ «Управление </w:t>
            </w:r>
            <w:r w:rsidRPr="00FD51B8">
              <w:rPr>
                <w:bCs/>
                <w:szCs w:val="28"/>
              </w:rPr>
              <w:lastRenderedPageBreak/>
              <w:t>ЖКХ»)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color w:val="FF0000"/>
                <w:szCs w:val="28"/>
              </w:rPr>
            </w:pPr>
            <w:r w:rsidRPr="00FD51B8">
              <w:rPr>
                <w:szCs w:val="28"/>
              </w:rPr>
              <w:t>Установка сборно-разборных конструкций искусственных дорожных неровностей на проезжей части автодорог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Нанесение дорожной разметки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6058,576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1392,576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1636,0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rPr>
          <w:trHeight w:val="7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2.4.1. Ремонт автодорог, тротуаров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24311,773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2764,6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14028,173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4418,0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rPr>
          <w:trHeight w:val="473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2.4.2. Ремонт автодорог, тротуаров (софинансирование)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Городской бюджет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rPr>
          <w:trHeight w:val="34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4812,236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1845,236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2967,0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</w:tr>
      <w:tr w:rsidR="00B81F27" w:rsidRPr="00FD51B8" w:rsidTr="00B01246">
        <w:trPr>
          <w:trHeight w:val="474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Областной бюджет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</w:tr>
      <w:tr w:rsidR="00B81F27" w:rsidRPr="00FD51B8" w:rsidTr="00B01246">
        <w:trPr>
          <w:trHeight w:val="3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58615,096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23286,923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35328,173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Текущий ремонт асфальтового покрытия автомобильных дорог, тротуаров и дворовых территорий (проездов) многоквартирных домов, </w:t>
            </w:r>
            <w:r w:rsidRPr="00FD51B8">
              <w:rPr>
                <w:szCs w:val="28"/>
              </w:rPr>
              <w:lastRenderedPageBreak/>
              <w:t>искусственных дорожных неровностей.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lastRenderedPageBreak/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  <w:lang w:val="en-US"/>
              </w:rPr>
            </w:pPr>
            <w:r w:rsidRPr="00FD51B8">
              <w:rPr>
                <w:szCs w:val="28"/>
              </w:rPr>
              <w:t>22591,706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4127,706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6664,0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Приобретение и установка дорожных (пешеходных) ограждений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5398,17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1914,170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1000,0*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2484,0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Ремонт грунтовых дорог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105</w:t>
            </w:r>
            <w:r w:rsidRPr="00FD51B8">
              <w:rPr>
                <w:szCs w:val="28"/>
                <w:lang w:val="en-US"/>
              </w:rPr>
              <w:t>91</w:t>
            </w:r>
            <w:r w:rsidRPr="00FD51B8">
              <w:rPr>
                <w:szCs w:val="28"/>
              </w:rPr>
              <w:t>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  <w:lang w:val="en-US"/>
              </w:rPr>
              <w:t>974</w:t>
            </w:r>
            <w:r w:rsidRPr="00FD51B8">
              <w:rPr>
                <w:szCs w:val="28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3377,0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Ремонт мостовых сооружений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492,762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114,762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131,0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324,0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109,0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Поставка щебня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1672,0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343,0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Проведение лабораторных испытаний дорожно-строительных материалов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1717,9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309,9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489,0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Приобретение и установка </w:t>
            </w:r>
            <w:r w:rsidRPr="00FD51B8">
              <w:rPr>
                <w:szCs w:val="28"/>
              </w:rPr>
              <w:lastRenderedPageBreak/>
              <w:t>светофорных объектов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lastRenderedPageBreak/>
              <w:t xml:space="preserve">2014 </w:t>
            </w:r>
            <w:r w:rsidRPr="00FD51B8">
              <w:rPr>
                <w:szCs w:val="28"/>
              </w:rPr>
              <w:lastRenderedPageBreak/>
              <w:t>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lastRenderedPageBreak/>
              <w:t>23</w:t>
            </w:r>
            <w:r w:rsidRPr="00FD51B8">
              <w:rPr>
                <w:szCs w:val="28"/>
                <w:lang w:val="en-US"/>
              </w:rPr>
              <w:t>13</w:t>
            </w:r>
            <w:r w:rsidRPr="00FD51B8">
              <w:rPr>
                <w:szCs w:val="28"/>
              </w:rPr>
              <w:t>,244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15</w:t>
            </w:r>
            <w:r w:rsidRPr="00FD51B8">
              <w:rPr>
                <w:szCs w:val="28"/>
                <w:lang w:val="en-US"/>
              </w:rPr>
              <w:t>47</w:t>
            </w:r>
            <w:r w:rsidRPr="00FD51B8">
              <w:rPr>
                <w:szCs w:val="28"/>
              </w:rPr>
              <w:t>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766,000**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</w:t>
            </w:r>
            <w:r w:rsidRPr="00FD51B8">
              <w:rPr>
                <w:szCs w:val="28"/>
              </w:rPr>
              <w:lastRenderedPageBreak/>
              <w:t xml:space="preserve">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1"/>
              </w:numPr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Разработка сметной документации на ремонт дорог местного значения, ремонт дворовых территорий (проездов) многоквартирных домов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</w:t>
            </w:r>
            <w:r w:rsidRPr="00FD51B8">
              <w:rPr>
                <w:szCs w:val="28"/>
                <w:lang w:val="en-US"/>
              </w:rPr>
              <w:t>4</w:t>
            </w:r>
            <w:r w:rsidRPr="00FD51B8">
              <w:rPr>
                <w:szCs w:val="28"/>
              </w:rPr>
              <w:t>-2018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163,000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163,000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ind w:left="360"/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Итого по разделу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  <w:lang w:val="en-US"/>
              </w:rPr>
            </w:pPr>
            <w:r w:rsidRPr="00FD51B8">
              <w:rPr>
                <w:b/>
                <w:szCs w:val="28"/>
              </w:rPr>
              <w:t>144262,063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67119,346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 w:right="34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18860,0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18674,0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  <w:tr w:rsidR="00B81F27" w:rsidRPr="00FD51B8" w:rsidTr="00B01246">
        <w:tc>
          <w:tcPr>
            <w:tcW w:w="15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Раздел 3. Муниципальный дорожный фонд</w:t>
            </w:r>
            <w:proofErr w:type="gramStart"/>
            <w:r w:rsidRPr="00FD51B8">
              <w:rPr>
                <w:b/>
                <w:szCs w:val="28"/>
              </w:rPr>
              <w:t>..</w:t>
            </w:r>
            <w:proofErr w:type="gramEnd"/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3"/>
              </w:numPr>
              <w:ind w:left="426" w:hanging="426"/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Мероприятия, финансируемые из муниципального дорожного фонда.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40308,503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13668,503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14192,0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szCs w:val="28"/>
              </w:rPr>
            </w:pPr>
            <w:r w:rsidRPr="00FD51B8">
              <w:rPr>
                <w:szCs w:val="28"/>
              </w:rPr>
              <w:t>12448,0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МБУ «Управление ЖКХ» 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Итого по разделу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40308,503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13668,503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14192,0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12448,0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  <w:tr w:rsidR="00B81F27" w:rsidRPr="00FD51B8" w:rsidTr="00B01246">
        <w:tc>
          <w:tcPr>
            <w:tcW w:w="15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Раздел 4. Профилактика детского дорожно-транспортного травматизма.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pStyle w:val="a3"/>
              <w:numPr>
                <w:ilvl w:val="1"/>
                <w:numId w:val="2"/>
              </w:numPr>
              <w:ind w:left="426"/>
              <w:rPr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 xml:space="preserve">Участие в профилактических акциях, направленных на профилактику детского </w:t>
            </w:r>
            <w:r w:rsidRPr="00FD51B8">
              <w:rPr>
                <w:szCs w:val="28"/>
              </w:rPr>
              <w:lastRenderedPageBreak/>
              <w:t>дорожного травматизма и обучающих детей безопасному поведению на дорогах.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lastRenderedPageBreak/>
              <w:t>2014 – 2018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 xml:space="preserve">В рамках финансирования </w:t>
            </w:r>
          </w:p>
          <w:p w:rsidR="00B81F27" w:rsidRPr="00FD51B8" w:rsidRDefault="00B81F27" w:rsidP="00B01246">
            <w:pPr>
              <w:jc w:val="center"/>
              <w:rPr>
                <w:szCs w:val="28"/>
              </w:rPr>
            </w:pPr>
            <w:r w:rsidRPr="00FD51B8">
              <w:rPr>
                <w:szCs w:val="28"/>
              </w:rPr>
              <w:t>основной деятельности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szCs w:val="28"/>
              </w:rPr>
            </w:pPr>
            <w:r w:rsidRPr="00FD51B8">
              <w:rPr>
                <w:szCs w:val="28"/>
              </w:rPr>
              <w:t>МБУ ПМ «Альянс молодых»</w:t>
            </w: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Итого по разделу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  <w:tr w:rsidR="00B81F27" w:rsidRPr="00FD51B8" w:rsidTr="00B0124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Всего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7" w:rsidRPr="00FD51B8" w:rsidRDefault="00B81F27" w:rsidP="00B01246">
            <w:pPr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184570,566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 w:right="-108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80787,849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33052,0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right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31122,0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27" w:rsidRPr="00FD51B8" w:rsidRDefault="00B81F27" w:rsidP="00B01246">
            <w:pPr>
              <w:ind w:left="-107"/>
              <w:jc w:val="center"/>
              <w:rPr>
                <w:b/>
                <w:szCs w:val="28"/>
              </w:rPr>
            </w:pPr>
            <w:r w:rsidRPr="00FD51B8">
              <w:rPr>
                <w:b/>
                <w:szCs w:val="28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27" w:rsidRPr="00FD51B8" w:rsidRDefault="00B81F27" w:rsidP="00B01246">
            <w:pPr>
              <w:rPr>
                <w:b/>
                <w:szCs w:val="28"/>
              </w:rPr>
            </w:pPr>
          </w:p>
        </w:tc>
      </w:tr>
    </w:tbl>
    <w:p w:rsidR="00B81F27" w:rsidRPr="00496AB5" w:rsidRDefault="00B81F27" w:rsidP="00B81F27">
      <w:pPr>
        <w:pStyle w:val="a3"/>
        <w:jc w:val="both"/>
        <w:rPr>
          <w:rFonts w:cs="Tahoma"/>
          <w:sz w:val="16"/>
          <w:szCs w:val="16"/>
        </w:rPr>
      </w:pPr>
      <w:r w:rsidRPr="00496AB5">
        <w:rPr>
          <w:sz w:val="16"/>
          <w:szCs w:val="16"/>
        </w:rPr>
        <w:t xml:space="preserve">*Сумма заложена на установку </w:t>
      </w:r>
      <w:r w:rsidRPr="00496AB5">
        <w:rPr>
          <w:rFonts w:cs="Tahoma"/>
          <w:sz w:val="16"/>
          <w:szCs w:val="16"/>
        </w:rPr>
        <w:t>дорожных (пешеходных) ограждений, приобретенных в 2014 году</w:t>
      </w:r>
    </w:p>
    <w:p w:rsidR="00B81F27" w:rsidRDefault="00B81F27" w:rsidP="00B81F27">
      <w:pPr>
        <w:pStyle w:val="a3"/>
        <w:jc w:val="both"/>
      </w:pPr>
      <w:r w:rsidRPr="00496AB5">
        <w:rPr>
          <w:sz w:val="16"/>
          <w:szCs w:val="16"/>
        </w:rPr>
        <w:t xml:space="preserve">**Сумма заложена на установку </w:t>
      </w:r>
      <w:r w:rsidRPr="00496AB5">
        <w:rPr>
          <w:rFonts w:cs="Tahoma"/>
          <w:sz w:val="16"/>
          <w:szCs w:val="16"/>
        </w:rPr>
        <w:t>светофорных объектов, приобретенных в 2014 году</w:t>
      </w:r>
    </w:p>
    <w:p w:rsidR="005A36B7" w:rsidRDefault="00A56982"/>
    <w:sectPr w:rsidR="005A36B7" w:rsidSect="00B81F2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378"/>
    <w:multiLevelType w:val="multilevel"/>
    <w:tmpl w:val="0C7E9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0A6A1C"/>
    <w:multiLevelType w:val="multilevel"/>
    <w:tmpl w:val="E0B897E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49D275D"/>
    <w:multiLevelType w:val="multilevel"/>
    <w:tmpl w:val="0A2C8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012EFF"/>
    <w:multiLevelType w:val="multilevel"/>
    <w:tmpl w:val="E662C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4AF57CC"/>
    <w:multiLevelType w:val="multilevel"/>
    <w:tmpl w:val="A3FEB888"/>
    <w:lvl w:ilvl="0">
      <w:start w:val="3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1F27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075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56982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1F27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413D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1F27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F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81F27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B81F27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B81F27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5798</Characters>
  <Application>Microsoft Office Word</Application>
  <DocSecurity>0</DocSecurity>
  <Lines>48</Lines>
  <Paragraphs>13</Paragraphs>
  <ScaleCrop>false</ScaleCrop>
  <Company>Microsoft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2015-07-14T10:27:00Z</dcterms:created>
  <dcterms:modified xsi:type="dcterms:W3CDTF">2015-07-15T04:58:00Z</dcterms:modified>
</cp:coreProperties>
</file>