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1B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КОЛЛЕГИЯ АДМИНИСТРАЦИИ ГОРОДСКОГО ОКРУГА КИНЕЛЬ</w:t>
      </w: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1B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________________________________________________________________ </w:t>
      </w: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1B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18 февраля 2016г.</w:t>
      </w:r>
      <w:r w:rsidRPr="00731B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31B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31B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31B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31B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31B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731B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№ 1/3   </w:t>
      </w: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 Ш Е Н И Е</w:t>
      </w: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>О ходе выполнения муниципальной</w:t>
      </w: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городского округа Кинель</w:t>
      </w: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Самарской области «Молодой семье –</w:t>
      </w: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доступное жилье» на 2014-2016 годы</w:t>
      </w: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 2015 год.</w:t>
      </w:r>
    </w:p>
    <w:p w:rsidR="00731B62" w:rsidRPr="00731B62" w:rsidRDefault="00731B62" w:rsidP="00731B62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Заслушав информацию о ходе выполнения муниципальной программы городского округа Кинель Самарской области  «Молодой семье – доступное жилье» на 2014-2016 годы за 2014 года, </w:t>
      </w:r>
      <w:r w:rsidRPr="00731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Коллегия администрации городского округа</w:t>
      </w:r>
    </w:p>
    <w:p w:rsidR="00731B62" w:rsidRPr="00731B62" w:rsidRDefault="00731B62" w:rsidP="00731B62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РЕШИЛА:</w:t>
      </w:r>
    </w:p>
    <w:p w:rsidR="00731B62" w:rsidRPr="00731B62" w:rsidRDefault="00731B62" w:rsidP="00731B62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>1. Информацию о ходе выполнения муниципальной программы городского округа Кинель Самарской области «Молодой семье – доступное жилье» на 2014-2016 годы за 2015 года принять к сведению.</w:t>
      </w: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городского округа </w:t>
      </w: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В.А. </w:t>
      </w:r>
      <w:proofErr w:type="spellStart"/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>Чихирев</w:t>
      </w:r>
      <w:proofErr w:type="spellEnd"/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B62" w:rsidRPr="00731B62" w:rsidRDefault="00731B62" w:rsidP="00731B6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>Ускова</w:t>
      </w:r>
      <w:proofErr w:type="spellEnd"/>
      <w:r w:rsidRPr="00731B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21370</w:t>
      </w:r>
    </w:p>
    <w:p w:rsidR="00731B62" w:rsidRDefault="00731B62" w:rsidP="001C62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6210" w:rsidRDefault="001C6210" w:rsidP="001C62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Информация</w:t>
      </w:r>
    </w:p>
    <w:p w:rsidR="001C6210" w:rsidRDefault="001C6210" w:rsidP="001C62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ходе выполнения муниципальной программы</w:t>
      </w:r>
      <w:r w:rsidR="00662422">
        <w:rPr>
          <w:rFonts w:ascii="Times New Roman" w:hAnsi="Times New Roman"/>
          <w:b/>
          <w:sz w:val="28"/>
          <w:szCs w:val="28"/>
        </w:rPr>
        <w:t xml:space="preserve"> городского округа Кинель Самарской области </w:t>
      </w:r>
      <w:r>
        <w:rPr>
          <w:rFonts w:ascii="Times New Roman" w:hAnsi="Times New Roman"/>
          <w:b/>
          <w:sz w:val="28"/>
          <w:szCs w:val="28"/>
        </w:rPr>
        <w:t xml:space="preserve"> «Молодой </w:t>
      </w:r>
      <w:r w:rsidR="00B65E65">
        <w:rPr>
          <w:rFonts w:ascii="Times New Roman" w:hAnsi="Times New Roman"/>
          <w:b/>
          <w:sz w:val="28"/>
          <w:szCs w:val="28"/>
        </w:rPr>
        <w:t xml:space="preserve">семье – доступное жилье» на </w:t>
      </w:r>
      <w:r w:rsidR="00FF7AA4">
        <w:rPr>
          <w:rFonts w:ascii="Times New Roman" w:hAnsi="Times New Roman"/>
          <w:b/>
          <w:sz w:val="28"/>
          <w:szCs w:val="28"/>
        </w:rPr>
        <w:t>2014-2016</w:t>
      </w:r>
      <w:r w:rsidR="00B65E65">
        <w:rPr>
          <w:rFonts w:ascii="Times New Roman" w:hAnsi="Times New Roman"/>
          <w:b/>
          <w:sz w:val="28"/>
          <w:szCs w:val="28"/>
        </w:rPr>
        <w:t xml:space="preserve"> </w:t>
      </w:r>
      <w:r w:rsidR="00FF7AA4">
        <w:rPr>
          <w:rFonts w:ascii="Times New Roman" w:hAnsi="Times New Roman"/>
          <w:b/>
          <w:sz w:val="28"/>
          <w:szCs w:val="28"/>
        </w:rPr>
        <w:t>годы за 2016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1C6210" w:rsidRDefault="00462164" w:rsidP="008C10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Н</w:t>
      </w:r>
      <w:r w:rsidR="001C6210">
        <w:rPr>
          <w:rFonts w:ascii="Times New Roman" w:hAnsi="Times New Roman"/>
          <w:color w:val="111111"/>
          <w:sz w:val="28"/>
          <w:szCs w:val="28"/>
        </w:rPr>
        <w:t>а территории городского округа Кинель реализуется муниципальная  п</w:t>
      </w:r>
      <w:r w:rsidR="001C6210">
        <w:rPr>
          <w:rFonts w:ascii="Times New Roman" w:hAnsi="Times New Roman"/>
          <w:sz w:val="28"/>
          <w:szCs w:val="28"/>
        </w:rPr>
        <w:t>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1C6210">
        <w:rPr>
          <w:rFonts w:ascii="Times New Roman" w:hAnsi="Times New Roman"/>
          <w:sz w:val="28"/>
          <w:szCs w:val="28"/>
        </w:rPr>
        <w:t xml:space="preserve"> «Молодой</w:t>
      </w:r>
      <w:r w:rsidR="00FF7AA4">
        <w:rPr>
          <w:rFonts w:ascii="Times New Roman" w:hAnsi="Times New Roman"/>
          <w:sz w:val="28"/>
          <w:szCs w:val="28"/>
        </w:rPr>
        <w:t xml:space="preserve"> семье – доступное жилье на 2014-2016</w:t>
      </w:r>
      <w:r w:rsidR="001C6210">
        <w:rPr>
          <w:rFonts w:ascii="Times New Roman" w:hAnsi="Times New Roman"/>
          <w:sz w:val="28"/>
          <w:szCs w:val="28"/>
        </w:rPr>
        <w:t xml:space="preserve"> годы» (далее – Программа), направленная на выполнение целей и задач </w:t>
      </w:r>
      <w:r w:rsidR="00791673">
        <w:rPr>
          <w:rFonts w:ascii="Times New Roman" w:hAnsi="Times New Roman"/>
          <w:sz w:val="28"/>
          <w:szCs w:val="28"/>
        </w:rPr>
        <w:t xml:space="preserve">подпрограммы «Молодой семье – доступное жилье» до 2020 года государственной программы Самарской области «Развитие жилищного строительства </w:t>
      </w:r>
      <w:proofErr w:type="gramStart"/>
      <w:r w:rsidR="00791673">
        <w:rPr>
          <w:rFonts w:ascii="Times New Roman" w:hAnsi="Times New Roman"/>
          <w:sz w:val="28"/>
          <w:szCs w:val="28"/>
        </w:rPr>
        <w:t>в</w:t>
      </w:r>
      <w:proofErr w:type="gramEnd"/>
      <w:r w:rsidR="00791673">
        <w:rPr>
          <w:rFonts w:ascii="Times New Roman" w:hAnsi="Times New Roman"/>
          <w:sz w:val="28"/>
          <w:szCs w:val="28"/>
        </w:rPr>
        <w:t xml:space="preserve"> Самарской</w:t>
      </w:r>
      <w:r w:rsidR="00791673">
        <w:rPr>
          <w:rFonts w:ascii="Times New Roman" w:hAnsi="Times New Roman"/>
          <w:sz w:val="28"/>
          <w:szCs w:val="28"/>
        </w:rPr>
        <w:tab/>
        <w:t xml:space="preserve"> области» до 2020 года</w:t>
      </w:r>
      <w:r w:rsidR="00D96F82">
        <w:rPr>
          <w:rFonts w:ascii="Times New Roman" w:hAnsi="Times New Roman"/>
          <w:sz w:val="28"/>
          <w:szCs w:val="28"/>
        </w:rPr>
        <w:t>,</w:t>
      </w:r>
      <w:r w:rsidR="00791673">
        <w:rPr>
          <w:rFonts w:ascii="Times New Roman" w:hAnsi="Times New Roman"/>
          <w:sz w:val="28"/>
          <w:szCs w:val="28"/>
        </w:rPr>
        <w:t xml:space="preserve"> подпрограммы «Обеспечение жильем молодых семей» </w:t>
      </w:r>
      <w:r w:rsidR="001C6210">
        <w:rPr>
          <w:rFonts w:ascii="Times New Roman" w:hAnsi="Times New Roman"/>
          <w:sz w:val="28"/>
          <w:szCs w:val="28"/>
        </w:rPr>
        <w:t>федеральной це</w:t>
      </w:r>
      <w:r w:rsidR="00B65E65">
        <w:rPr>
          <w:rFonts w:ascii="Times New Roman" w:hAnsi="Times New Roman"/>
          <w:sz w:val="28"/>
          <w:szCs w:val="28"/>
        </w:rPr>
        <w:t>левой программы «Жилище» на 2015-2020</w:t>
      </w:r>
      <w:r w:rsidR="001C6210">
        <w:rPr>
          <w:rFonts w:ascii="Times New Roman" w:hAnsi="Times New Roman"/>
          <w:sz w:val="28"/>
          <w:szCs w:val="28"/>
        </w:rPr>
        <w:t xml:space="preserve"> годы</w:t>
      </w:r>
      <w:r w:rsidR="00791673">
        <w:rPr>
          <w:rFonts w:ascii="Times New Roman" w:hAnsi="Times New Roman"/>
          <w:sz w:val="28"/>
          <w:szCs w:val="28"/>
        </w:rPr>
        <w:t>.</w:t>
      </w:r>
    </w:p>
    <w:p w:rsidR="001C6210" w:rsidRDefault="001C6210" w:rsidP="008C103A">
      <w:pPr>
        <w:pStyle w:val="a3"/>
        <w:spacing w:before="0" w:beforeAutospacing="0" w:after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Согласно условиям Программы участницей может быть молодая семья, в том числе неполная молодая семья, состоящая из 1 молодого родителя и 1 и более детей, соответствующая следующим условиям:</w:t>
      </w:r>
    </w:p>
    <w:p w:rsidR="001C6210" w:rsidRDefault="001C6210" w:rsidP="008C103A">
      <w:pPr>
        <w:pStyle w:val="a3"/>
        <w:tabs>
          <w:tab w:val="left" w:pos="142"/>
          <w:tab w:val="left" w:pos="851"/>
          <w:tab w:val="left" w:pos="993"/>
        </w:tabs>
        <w:spacing w:before="0" w:beforeAutospacing="0" w:after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а) возраст каждого из супругов либо одного родителя в неполной семье не превышает 35 лет;</w:t>
      </w:r>
    </w:p>
    <w:p w:rsidR="001C6210" w:rsidRDefault="001C6210" w:rsidP="008C103A">
      <w:pPr>
        <w:pStyle w:val="a3"/>
        <w:tabs>
          <w:tab w:val="left" w:pos="142"/>
          <w:tab w:val="left" w:pos="851"/>
          <w:tab w:val="left" w:pos="993"/>
        </w:tabs>
        <w:spacing w:before="0" w:beforeAutospacing="0" w:after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 семья признана нуждающейся в жилом помещении;</w:t>
      </w:r>
    </w:p>
    <w:p w:rsidR="001C6210" w:rsidRDefault="001C6210" w:rsidP="008C103A">
      <w:pPr>
        <w:pStyle w:val="a3"/>
        <w:tabs>
          <w:tab w:val="left" w:pos="142"/>
          <w:tab w:val="left" w:pos="851"/>
          <w:tab w:val="left" w:pos="993"/>
        </w:tabs>
        <w:spacing w:before="0" w:beforeAutospacing="0" w:after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в) наличие у семьи доходов, позволяющих получить кредит, либо иных денежных средств, достаточных для оплаты расчетной (средней) стоимости   жилья   в   части,   превышающей   размер   предоставляемой социальной выплаты.</w:t>
      </w:r>
    </w:p>
    <w:p w:rsidR="001C6210" w:rsidRDefault="001C6210" w:rsidP="008C10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выплаты могут быть использованы:</w:t>
      </w:r>
    </w:p>
    <w:p w:rsidR="001C6210" w:rsidRDefault="001C6210" w:rsidP="008C10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для оплаты цены договора купли-продажи жилого помещения;</w:t>
      </w:r>
    </w:p>
    <w:p w:rsidR="001C6210" w:rsidRDefault="001C6210" w:rsidP="008C10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для оплаты цены договора строительного подряда на строительство индивидуального жилого дома;</w:t>
      </w:r>
    </w:p>
    <w:p w:rsidR="001C6210" w:rsidRDefault="001C6210" w:rsidP="008C10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</w:rPr>
        <w:t xml:space="preserve">осуществления последнего платежа в счет уплаты паевого взноса в полном размере, в случае если молодая семья или один из супругов в молодой семье является членом жилищного, жилищно-строительного, </w:t>
      </w:r>
      <w:r>
        <w:rPr>
          <w:rFonts w:ascii="Times New Roman" w:hAnsi="Times New Roman"/>
          <w:sz w:val="28"/>
        </w:rPr>
        <w:lastRenderedPageBreak/>
        <w:t xml:space="preserve">жилищного накопительного кооператива, после </w:t>
      </w:r>
      <w:proofErr w:type="gramStart"/>
      <w:r>
        <w:rPr>
          <w:rFonts w:ascii="Times New Roman" w:hAnsi="Times New Roman"/>
          <w:sz w:val="28"/>
        </w:rPr>
        <w:t>уплаты</w:t>
      </w:r>
      <w:proofErr w:type="gramEnd"/>
      <w:r>
        <w:rPr>
          <w:rFonts w:ascii="Times New Roman" w:hAnsi="Times New Roman"/>
          <w:sz w:val="28"/>
        </w:rPr>
        <w:t xml:space="preserve"> которого жилое помещение переходит в собственность этой молодой семьи;</w:t>
      </w:r>
    </w:p>
    <w:p w:rsidR="001C6210" w:rsidRDefault="001C6210" w:rsidP="008C10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1C6210" w:rsidRDefault="001C6210" w:rsidP="008C10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для оплаты договора с уполномоченной организацией на приобретение в интересах молодой семьи жилого помещения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 (или) оплату услуг указанной организации.</w:t>
      </w:r>
    </w:p>
    <w:p w:rsidR="00EE1D7F" w:rsidRDefault="00EE1D7F" w:rsidP="008C10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социальной выплаты определяется в зависимости от муниципальной стоимости квадратного метра, утверждаемой ежеквартально постановлением администрации городского округа Кинель.</w:t>
      </w:r>
    </w:p>
    <w:p w:rsidR="00EE1D7F" w:rsidRPr="009411BE" w:rsidRDefault="00EE1D7F" w:rsidP="008C10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1BE">
        <w:rPr>
          <w:rFonts w:ascii="Times New Roman" w:hAnsi="Times New Roman"/>
          <w:sz w:val="28"/>
          <w:szCs w:val="28"/>
        </w:rPr>
        <w:t>Постановлением админис</w:t>
      </w:r>
      <w:r w:rsidR="009411BE" w:rsidRPr="009411BE">
        <w:rPr>
          <w:rFonts w:ascii="Times New Roman" w:hAnsi="Times New Roman"/>
          <w:sz w:val="28"/>
          <w:szCs w:val="28"/>
        </w:rPr>
        <w:t>трации городского округа  № 3169  от 07.</w:t>
      </w:r>
      <w:r w:rsidR="00B65E65" w:rsidRPr="009411BE">
        <w:rPr>
          <w:rFonts w:ascii="Times New Roman" w:hAnsi="Times New Roman"/>
          <w:sz w:val="28"/>
          <w:szCs w:val="28"/>
        </w:rPr>
        <w:t>1</w:t>
      </w:r>
      <w:r w:rsidR="009411BE" w:rsidRPr="009411BE">
        <w:rPr>
          <w:rFonts w:ascii="Times New Roman" w:hAnsi="Times New Roman"/>
          <w:sz w:val="28"/>
          <w:szCs w:val="28"/>
        </w:rPr>
        <w:t>0.2015</w:t>
      </w:r>
      <w:r w:rsidRPr="009411BE">
        <w:rPr>
          <w:rFonts w:ascii="Times New Roman" w:hAnsi="Times New Roman"/>
          <w:sz w:val="28"/>
          <w:szCs w:val="28"/>
        </w:rPr>
        <w:t xml:space="preserve">  года  был утвержден  норматив  стоимости  1 кв. метра общей</w:t>
      </w:r>
      <w:r w:rsidR="001B7F2C" w:rsidRPr="009411BE">
        <w:rPr>
          <w:rFonts w:ascii="Times New Roman" w:hAnsi="Times New Roman"/>
          <w:sz w:val="28"/>
          <w:szCs w:val="28"/>
        </w:rPr>
        <w:t xml:space="preserve"> площади в городском округе на 4</w:t>
      </w:r>
      <w:r w:rsidR="005F58DF" w:rsidRPr="009411BE">
        <w:rPr>
          <w:rFonts w:ascii="Times New Roman" w:hAnsi="Times New Roman"/>
          <w:sz w:val="28"/>
          <w:szCs w:val="28"/>
        </w:rPr>
        <w:t xml:space="preserve"> квартал 2015 года и составлял 32240</w:t>
      </w:r>
      <w:r w:rsidRPr="009411BE">
        <w:rPr>
          <w:rFonts w:ascii="Times New Roman" w:hAnsi="Times New Roman"/>
          <w:sz w:val="28"/>
          <w:szCs w:val="28"/>
        </w:rPr>
        <w:t>,00  рублей.</w:t>
      </w:r>
    </w:p>
    <w:p w:rsidR="00EE1D7F" w:rsidRDefault="00EE1D7F" w:rsidP="008C10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социальная выплата составляла для семьи:</w:t>
      </w:r>
    </w:p>
    <w:p w:rsidR="00EE1D7F" w:rsidRPr="00783127" w:rsidRDefault="00EE1D7F" w:rsidP="008C10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AA4">
        <w:rPr>
          <w:rFonts w:ascii="Times New Roman" w:hAnsi="Times New Roman"/>
          <w:b/>
          <w:sz w:val="28"/>
          <w:szCs w:val="28"/>
        </w:rPr>
        <w:t>из шести человек</w:t>
      </w:r>
      <w:r w:rsidRPr="00783127">
        <w:rPr>
          <w:rFonts w:ascii="Times New Roman" w:hAnsi="Times New Roman"/>
          <w:sz w:val="28"/>
          <w:szCs w:val="28"/>
        </w:rPr>
        <w:t xml:space="preserve"> - </w:t>
      </w:r>
      <w:r w:rsidR="005F58DF" w:rsidRPr="00783127">
        <w:rPr>
          <w:rFonts w:ascii="Times New Roman" w:hAnsi="Times New Roman"/>
          <w:sz w:val="28"/>
          <w:szCs w:val="28"/>
        </w:rPr>
        <w:t>1218672</w:t>
      </w:r>
      <w:r w:rsidRPr="00783127">
        <w:rPr>
          <w:rFonts w:ascii="Times New Roman" w:hAnsi="Times New Roman"/>
          <w:sz w:val="28"/>
          <w:szCs w:val="28"/>
        </w:rPr>
        <w:t xml:space="preserve">,00 рублей (из федерального бюджета – </w:t>
      </w:r>
      <w:r w:rsidR="00783127" w:rsidRPr="00783127">
        <w:rPr>
          <w:rFonts w:ascii="Times New Roman" w:hAnsi="Times New Roman"/>
          <w:sz w:val="28"/>
          <w:szCs w:val="28"/>
        </w:rPr>
        <w:t>310395,76</w:t>
      </w:r>
      <w:r w:rsidRPr="00783127">
        <w:rPr>
          <w:rFonts w:ascii="Times New Roman" w:hAnsi="Times New Roman"/>
          <w:sz w:val="28"/>
          <w:szCs w:val="28"/>
        </w:rPr>
        <w:t xml:space="preserve"> руб., из областного бюджета – </w:t>
      </w:r>
      <w:r w:rsidR="00783127" w:rsidRPr="00783127">
        <w:rPr>
          <w:rFonts w:ascii="Times New Roman" w:hAnsi="Times New Roman"/>
          <w:sz w:val="28"/>
          <w:szCs w:val="28"/>
        </w:rPr>
        <w:t>707682,83</w:t>
      </w:r>
      <w:r w:rsidRPr="00783127">
        <w:rPr>
          <w:rFonts w:ascii="Times New Roman" w:hAnsi="Times New Roman"/>
          <w:sz w:val="28"/>
          <w:szCs w:val="28"/>
        </w:rPr>
        <w:t xml:space="preserve"> руб., из бюджета городского округа – </w:t>
      </w:r>
      <w:r w:rsidR="00783127" w:rsidRPr="00783127">
        <w:rPr>
          <w:rFonts w:ascii="Times New Roman" w:hAnsi="Times New Roman"/>
          <w:sz w:val="28"/>
          <w:szCs w:val="28"/>
        </w:rPr>
        <w:t>200593,41</w:t>
      </w:r>
      <w:r w:rsidRPr="00783127">
        <w:rPr>
          <w:rFonts w:ascii="Times New Roman" w:hAnsi="Times New Roman"/>
          <w:sz w:val="28"/>
          <w:szCs w:val="28"/>
        </w:rPr>
        <w:t xml:space="preserve"> руб.);</w:t>
      </w:r>
    </w:p>
    <w:p w:rsidR="00EE1D7F" w:rsidRPr="00783127" w:rsidRDefault="00EE1D7F" w:rsidP="008C10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3D7">
        <w:rPr>
          <w:rFonts w:ascii="Times New Roman" w:hAnsi="Times New Roman"/>
          <w:b/>
          <w:sz w:val="28"/>
          <w:szCs w:val="28"/>
        </w:rPr>
        <w:t>из пяти человек</w:t>
      </w:r>
      <w:r w:rsidRPr="00783127">
        <w:rPr>
          <w:rFonts w:ascii="Times New Roman" w:hAnsi="Times New Roman"/>
          <w:sz w:val="28"/>
          <w:szCs w:val="28"/>
        </w:rPr>
        <w:t xml:space="preserve"> – </w:t>
      </w:r>
      <w:r w:rsidR="005F58DF" w:rsidRPr="00783127">
        <w:rPr>
          <w:rFonts w:ascii="Times New Roman" w:hAnsi="Times New Roman"/>
          <w:sz w:val="28"/>
          <w:szCs w:val="28"/>
        </w:rPr>
        <w:t>1015560</w:t>
      </w:r>
      <w:r w:rsidRPr="00783127">
        <w:rPr>
          <w:rFonts w:ascii="Times New Roman" w:hAnsi="Times New Roman"/>
          <w:sz w:val="28"/>
          <w:szCs w:val="28"/>
        </w:rPr>
        <w:t>,00 рублей (из федерального бюджета–</w:t>
      </w:r>
      <w:r w:rsidR="005F58DF" w:rsidRPr="00783127">
        <w:rPr>
          <w:rFonts w:ascii="Times New Roman" w:hAnsi="Times New Roman"/>
          <w:sz w:val="28"/>
          <w:szCs w:val="28"/>
        </w:rPr>
        <w:t>258663,13</w:t>
      </w:r>
      <w:r w:rsidRPr="00783127">
        <w:rPr>
          <w:rFonts w:ascii="Times New Roman" w:hAnsi="Times New Roman"/>
          <w:sz w:val="28"/>
          <w:szCs w:val="28"/>
        </w:rPr>
        <w:t xml:space="preserve"> руб.</w:t>
      </w:r>
      <w:r w:rsidR="005F58DF" w:rsidRPr="00783127">
        <w:rPr>
          <w:rFonts w:ascii="Times New Roman" w:hAnsi="Times New Roman"/>
          <w:sz w:val="28"/>
          <w:szCs w:val="28"/>
        </w:rPr>
        <w:t>, из областного бюджета – 589735,69</w:t>
      </w:r>
      <w:r w:rsidRPr="00783127">
        <w:rPr>
          <w:rFonts w:ascii="Times New Roman" w:hAnsi="Times New Roman"/>
          <w:sz w:val="28"/>
          <w:szCs w:val="28"/>
        </w:rPr>
        <w:t xml:space="preserve"> руб., из бю</w:t>
      </w:r>
      <w:r w:rsidR="005F58DF" w:rsidRPr="00783127">
        <w:rPr>
          <w:rFonts w:ascii="Times New Roman" w:hAnsi="Times New Roman"/>
          <w:sz w:val="28"/>
          <w:szCs w:val="28"/>
        </w:rPr>
        <w:t>джета городского округа – 167161,18</w:t>
      </w:r>
      <w:r w:rsidRPr="00783127">
        <w:rPr>
          <w:rFonts w:ascii="Times New Roman" w:hAnsi="Times New Roman"/>
          <w:sz w:val="28"/>
          <w:szCs w:val="28"/>
        </w:rPr>
        <w:t xml:space="preserve"> руб.);</w:t>
      </w:r>
    </w:p>
    <w:p w:rsidR="00EE1D7F" w:rsidRPr="00783127" w:rsidRDefault="00EE1D7F" w:rsidP="008C10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3D7">
        <w:rPr>
          <w:rFonts w:ascii="Times New Roman" w:hAnsi="Times New Roman"/>
          <w:b/>
          <w:sz w:val="28"/>
          <w:szCs w:val="28"/>
        </w:rPr>
        <w:t xml:space="preserve"> из четырех человек</w:t>
      </w:r>
      <w:r w:rsidRPr="00783127">
        <w:rPr>
          <w:rFonts w:ascii="Times New Roman" w:hAnsi="Times New Roman"/>
          <w:sz w:val="28"/>
          <w:szCs w:val="28"/>
        </w:rPr>
        <w:t xml:space="preserve">  – </w:t>
      </w:r>
      <w:r w:rsidR="005F58DF" w:rsidRPr="00783127">
        <w:rPr>
          <w:rFonts w:ascii="Times New Roman" w:hAnsi="Times New Roman"/>
          <w:sz w:val="28"/>
          <w:szCs w:val="28"/>
        </w:rPr>
        <w:t>812448</w:t>
      </w:r>
      <w:r w:rsidRPr="00783127">
        <w:rPr>
          <w:rFonts w:ascii="Times New Roman" w:hAnsi="Times New Roman"/>
          <w:sz w:val="28"/>
          <w:szCs w:val="28"/>
        </w:rPr>
        <w:t xml:space="preserve">,00  рублей  (из  федерального бюджета –  </w:t>
      </w:r>
      <w:r w:rsidR="005F58DF" w:rsidRPr="00783127">
        <w:rPr>
          <w:rFonts w:ascii="Times New Roman" w:hAnsi="Times New Roman"/>
          <w:sz w:val="28"/>
          <w:szCs w:val="28"/>
        </w:rPr>
        <w:t>206930,51</w:t>
      </w:r>
      <w:r w:rsidRPr="00783127">
        <w:rPr>
          <w:rFonts w:ascii="Times New Roman" w:hAnsi="Times New Roman"/>
          <w:sz w:val="28"/>
          <w:szCs w:val="28"/>
        </w:rPr>
        <w:t xml:space="preserve">  руб.</w:t>
      </w:r>
      <w:r w:rsidR="005F58DF" w:rsidRPr="00783127">
        <w:rPr>
          <w:rFonts w:ascii="Times New Roman" w:hAnsi="Times New Roman"/>
          <w:sz w:val="28"/>
          <w:szCs w:val="28"/>
        </w:rPr>
        <w:t>, из областного бюджета – 471788,55</w:t>
      </w:r>
      <w:r w:rsidRPr="00783127">
        <w:rPr>
          <w:rFonts w:ascii="Times New Roman" w:hAnsi="Times New Roman"/>
          <w:sz w:val="28"/>
          <w:szCs w:val="28"/>
        </w:rPr>
        <w:t xml:space="preserve"> руб., из бю</w:t>
      </w:r>
      <w:r w:rsidR="005F58DF" w:rsidRPr="00783127">
        <w:rPr>
          <w:rFonts w:ascii="Times New Roman" w:hAnsi="Times New Roman"/>
          <w:sz w:val="28"/>
          <w:szCs w:val="28"/>
        </w:rPr>
        <w:t>джета городского округа – 133728,94</w:t>
      </w:r>
      <w:r w:rsidRPr="00783127">
        <w:rPr>
          <w:rFonts w:ascii="Times New Roman" w:hAnsi="Times New Roman"/>
          <w:sz w:val="28"/>
          <w:szCs w:val="28"/>
        </w:rPr>
        <w:t xml:space="preserve"> руб.);</w:t>
      </w:r>
    </w:p>
    <w:p w:rsidR="00EE1D7F" w:rsidRPr="00783127" w:rsidRDefault="00EE1D7F" w:rsidP="008C10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3D7">
        <w:rPr>
          <w:rFonts w:ascii="Times New Roman" w:hAnsi="Times New Roman"/>
          <w:b/>
          <w:sz w:val="28"/>
          <w:szCs w:val="28"/>
        </w:rPr>
        <w:t xml:space="preserve"> из трех человек</w:t>
      </w:r>
      <w:r w:rsidR="005F58DF" w:rsidRPr="00783127">
        <w:rPr>
          <w:rFonts w:ascii="Times New Roman" w:hAnsi="Times New Roman"/>
          <w:sz w:val="28"/>
          <w:szCs w:val="28"/>
        </w:rPr>
        <w:t xml:space="preserve"> –  609336</w:t>
      </w:r>
      <w:r w:rsidRPr="00783127">
        <w:rPr>
          <w:rFonts w:ascii="Times New Roman" w:hAnsi="Times New Roman"/>
          <w:sz w:val="28"/>
          <w:szCs w:val="28"/>
        </w:rPr>
        <w:t xml:space="preserve">,00  рублей  (из федерального бюджета – </w:t>
      </w:r>
      <w:r w:rsidR="00E94869" w:rsidRPr="00783127">
        <w:rPr>
          <w:rFonts w:ascii="Times New Roman" w:hAnsi="Times New Roman"/>
          <w:sz w:val="28"/>
          <w:szCs w:val="28"/>
        </w:rPr>
        <w:t>155197,88</w:t>
      </w:r>
      <w:r w:rsidRPr="00783127">
        <w:rPr>
          <w:rFonts w:ascii="Times New Roman" w:hAnsi="Times New Roman"/>
          <w:sz w:val="28"/>
          <w:szCs w:val="28"/>
        </w:rPr>
        <w:t xml:space="preserve"> руб.</w:t>
      </w:r>
      <w:r w:rsidR="00E94869" w:rsidRPr="00783127">
        <w:rPr>
          <w:rFonts w:ascii="Times New Roman" w:hAnsi="Times New Roman"/>
          <w:sz w:val="28"/>
          <w:szCs w:val="28"/>
        </w:rPr>
        <w:t>, из областного бюджета – 353841,42</w:t>
      </w:r>
      <w:r w:rsidRPr="00783127">
        <w:rPr>
          <w:rFonts w:ascii="Times New Roman" w:hAnsi="Times New Roman"/>
          <w:sz w:val="28"/>
          <w:szCs w:val="28"/>
        </w:rPr>
        <w:t xml:space="preserve"> руб., из бюджета городского округа – </w:t>
      </w:r>
      <w:r w:rsidR="00E94869" w:rsidRPr="00783127">
        <w:rPr>
          <w:rFonts w:ascii="Times New Roman" w:hAnsi="Times New Roman"/>
          <w:sz w:val="28"/>
          <w:szCs w:val="28"/>
        </w:rPr>
        <w:t>100296,70</w:t>
      </w:r>
      <w:r w:rsidRPr="00783127">
        <w:rPr>
          <w:rFonts w:ascii="Times New Roman" w:hAnsi="Times New Roman"/>
          <w:sz w:val="28"/>
          <w:szCs w:val="28"/>
        </w:rPr>
        <w:t xml:space="preserve"> руб.);</w:t>
      </w:r>
    </w:p>
    <w:p w:rsidR="00EE1D7F" w:rsidRPr="00783127" w:rsidRDefault="00EE1D7F" w:rsidP="008C10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63D7">
        <w:rPr>
          <w:rFonts w:ascii="Times New Roman" w:hAnsi="Times New Roman"/>
          <w:b/>
          <w:sz w:val="28"/>
          <w:szCs w:val="28"/>
        </w:rPr>
        <w:lastRenderedPageBreak/>
        <w:t>полной</w:t>
      </w:r>
      <w:proofErr w:type="gramEnd"/>
      <w:r w:rsidRPr="003863D7">
        <w:rPr>
          <w:rFonts w:ascii="Times New Roman" w:hAnsi="Times New Roman"/>
          <w:b/>
          <w:sz w:val="28"/>
          <w:szCs w:val="28"/>
        </w:rPr>
        <w:t xml:space="preserve"> из двух человек</w:t>
      </w:r>
      <w:r w:rsidRPr="00783127">
        <w:rPr>
          <w:rFonts w:ascii="Times New Roman" w:hAnsi="Times New Roman"/>
          <w:sz w:val="28"/>
          <w:szCs w:val="28"/>
        </w:rPr>
        <w:t xml:space="preserve"> – </w:t>
      </w:r>
      <w:r w:rsidR="005F58DF" w:rsidRPr="00783127">
        <w:rPr>
          <w:rFonts w:ascii="Times New Roman" w:hAnsi="Times New Roman"/>
          <w:sz w:val="28"/>
          <w:szCs w:val="28"/>
        </w:rPr>
        <w:t>406224</w:t>
      </w:r>
      <w:r w:rsidRPr="00783127">
        <w:rPr>
          <w:rFonts w:ascii="Times New Roman" w:hAnsi="Times New Roman"/>
          <w:sz w:val="28"/>
          <w:szCs w:val="28"/>
        </w:rPr>
        <w:t xml:space="preserve">,00  рублей (из федерального бюджета – </w:t>
      </w:r>
      <w:r w:rsidR="00783127" w:rsidRPr="00783127">
        <w:rPr>
          <w:rFonts w:ascii="Times New Roman" w:hAnsi="Times New Roman"/>
          <w:sz w:val="28"/>
          <w:szCs w:val="28"/>
        </w:rPr>
        <w:t>103465,25</w:t>
      </w:r>
      <w:r w:rsidRPr="00783127">
        <w:rPr>
          <w:rFonts w:ascii="Times New Roman" w:hAnsi="Times New Roman"/>
          <w:sz w:val="28"/>
          <w:szCs w:val="28"/>
        </w:rPr>
        <w:t xml:space="preserve"> руб.</w:t>
      </w:r>
      <w:r w:rsidR="00783127" w:rsidRPr="00783127">
        <w:rPr>
          <w:rFonts w:ascii="Times New Roman" w:hAnsi="Times New Roman"/>
          <w:sz w:val="28"/>
          <w:szCs w:val="28"/>
        </w:rPr>
        <w:t>, из областного бюджета – 235894,28</w:t>
      </w:r>
      <w:r w:rsidRPr="00783127">
        <w:rPr>
          <w:rFonts w:ascii="Times New Roman" w:hAnsi="Times New Roman"/>
          <w:sz w:val="28"/>
          <w:szCs w:val="28"/>
        </w:rPr>
        <w:t xml:space="preserve"> руб., из б</w:t>
      </w:r>
      <w:r w:rsidR="00783127" w:rsidRPr="00783127">
        <w:rPr>
          <w:rFonts w:ascii="Times New Roman" w:hAnsi="Times New Roman"/>
          <w:sz w:val="28"/>
          <w:szCs w:val="28"/>
        </w:rPr>
        <w:t>юджета городского округа – 66864,47</w:t>
      </w:r>
      <w:r w:rsidRPr="00783127">
        <w:rPr>
          <w:rFonts w:ascii="Times New Roman" w:hAnsi="Times New Roman"/>
          <w:sz w:val="28"/>
          <w:szCs w:val="28"/>
        </w:rPr>
        <w:t xml:space="preserve"> руб.);</w:t>
      </w:r>
    </w:p>
    <w:p w:rsidR="00EE1D7F" w:rsidRPr="00783127" w:rsidRDefault="00EE1D7F" w:rsidP="008C10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63D7">
        <w:rPr>
          <w:rFonts w:ascii="Times New Roman" w:hAnsi="Times New Roman"/>
          <w:b/>
          <w:sz w:val="28"/>
          <w:szCs w:val="28"/>
        </w:rPr>
        <w:t>неполной</w:t>
      </w:r>
      <w:proofErr w:type="gramEnd"/>
      <w:r w:rsidRPr="003863D7">
        <w:rPr>
          <w:rFonts w:ascii="Times New Roman" w:hAnsi="Times New Roman"/>
          <w:b/>
          <w:sz w:val="28"/>
          <w:szCs w:val="28"/>
        </w:rPr>
        <w:t xml:space="preserve"> из двух человек</w:t>
      </w:r>
      <w:r w:rsidRPr="00783127">
        <w:rPr>
          <w:rFonts w:ascii="Times New Roman" w:hAnsi="Times New Roman"/>
          <w:sz w:val="28"/>
          <w:szCs w:val="28"/>
        </w:rPr>
        <w:t xml:space="preserve"> – </w:t>
      </w:r>
      <w:r w:rsidR="005F58DF" w:rsidRPr="00783127">
        <w:rPr>
          <w:rFonts w:ascii="Times New Roman" w:hAnsi="Times New Roman"/>
          <w:sz w:val="28"/>
          <w:szCs w:val="28"/>
        </w:rPr>
        <w:t>473928</w:t>
      </w:r>
      <w:r w:rsidRPr="00783127">
        <w:rPr>
          <w:rFonts w:ascii="Times New Roman" w:hAnsi="Times New Roman"/>
          <w:sz w:val="28"/>
          <w:szCs w:val="28"/>
        </w:rPr>
        <w:t xml:space="preserve">,00 рублей (из федерального бюджета – </w:t>
      </w:r>
      <w:r w:rsidR="00E94869" w:rsidRPr="00783127">
        <w:rPr>
          <w:rFonts w:ascii="Times New Roman" w:hAnsi="Times New Roman"/>
          <w:sz w:val="28"/>
          <w:szCs w:val="28"/>
        </w:rPr>
        <w:t>120709,46</w:t>
      </w:r>
      <w:r w:rsidRPr="00783127">
        <w:rPr>
          <w:rFonts w:ascii="Times New Roman" w:hAnsi="Times New Roman"/>
          <w:sz w:val="28"/>
          <w:szCs w:val="28"/>
        </w:rPr>
        <w:t xml:space="preserve"> руб.</w:t>
      </w:r>
      <w:r w:rsidR="00E94869" w:rsidRPr="00783127">
        <w:rPr>
          <w:rFonts w:ascii="Times New Roman" w:hAnsi="Times New Roman"/>
          <w:sz w:val="28"/>
          <w:szCs w:val="28"/>
        </w:rPr>
        <w:t>, из областного бюджета – 275209,99</w:t>
      </w:r>
      <w:r w:rsidRPr="00783127">
        <w:rPr>
          <w:rFonts w:ascii="Times New Roman" w:hAnsi="Times New Roman"/>
          <w:sz w:val="28"/>
          <w:szCs w:val="28"/>
        </w:rPr>
        <w:t xml:space="preserve"> руб., из бюджета городского округа – </w:t>
      </w:r>
      <w:r w:rsidR="00E94869" w:rsidRPr="00783127">
        <w:rPr>
          <w:rFonts w:ascii="Times New Roman" w:hAnsi="Times New Roman"/>
          <w:sz w:val="28"/>
          <w:szCs w:val="28"/>
        </w:rPr>
        <w:t>78008,55</w:t>
      </w:r>
      <w:r w:rsidRPr="00783127">
        <w:rPr>
          <w:rFonts w:ascii="Times New Roman" w:hAnsi="Times New Roman"/>
          <w:sz w:val="28"/>
          <w:szCs w:val="28"/>
        </w:rPr>
        <w:t xml:space="preserve"> руб.).</w:t>
      </w:r>
    </w:p>
    <w:p w:rsidR="00FF7AA4" w:rsidRDefault="00FF7AA4" w:rsidP="008C10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3863D7">
        <w:rPr>
          <w:rFonts w:ascii="Times New Roman" w:hAnsi="Times New Roman"/>
          <w:b/>
          <w:sz w:val="28"/>
          <w:szCs w:val="28"/>
        </w:rPr>
        <w:t>11.09</w:t>
      </w:r>
      <w:r w:rsidR="00C5309D" w:rsidRPr="005F58DF">
        <w:rPr>
          <w:rFonts w:ascii="Times New Roman" w:hAnsi="Times New Roman"/>
          <w:b/>
          <w:sz w:val="28"/>
          <w:szCs w:val="28"/>
        </w:rPr>
        <w:t>.</w:t>
      </w:r>
      <w:r w:rsidR="004F79E4" w:rsidRPr="005F58DF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 xml:space="preserve">5 по 30.10.2015 </w:t>
      </w:r>
      <w:r>
        <w:rPr>
          <w:rFonts w:ascii="Times New Roman" w:hAnsi="Times New Roman"/>
          <w:sz w:val="28"/>
          <w:szCs w:val="28"/>
        </w:rPr>
        <w:t xml:space="preserve"> </w:t>
      </w:r>
      <w:r w:rsidR="003863D7">
        <w:rPr>
          <w:rFonts w:ascii="Times New Roman" w:hAnsi="Times New Roman"/>
          <w:sz w:val="28"/>
          <w:szCs w:val="28"/>
        </w:rPr>
        <w:t xml:space="preserve">года было выдано </w:t>
      </w:r>
      <w:r>
        <w:rPr>
          <w:rFonts w:ascii="Times New Roman" w:hAnsi="Times New Roman"/>
          <w:sz w:val="28"/>
          <w:szCs w:val="28"/>
        </w:rPr>
        <w:t>82 свидетельства</w:t>
      </w:r>
      <w:r w:rsidR="004F7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сроком действия 7 месяцев с момента выдачи сертификата.</w:t>
      </w:r>
    </w:p>
    <w:p w:rsidR="005D0EEB" w:rsidRDefault="003863D7" w:rsidP="008C10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1A1B">
        <w:rPr>
          <w:rFonts w:ascii="Times New Roman" w:hAnsi="Times New Roman"/>
          <w:sz w:val="28"/>
          <w:szCs w:val="28"/>
        </w:rPr>
        <w:t>На</w:t>
      </w:r>
      <w:r w:rsidR="005D0EEB">
        <w:rPr>
          <w:rFonts w:ascii="Times New Roman" w:hAnsi="Times New Roman"/>
          <w:sz w:val="28"/>
          <w:szCs w:val="28"/>
        </w:rPr>
        <w:t xml:space="preserve"> реализацию свидетельств выделено </w:t>
      </w:r>
      <w:r w:rsidR="005209B6">
        <w:rPr>
          <w:rFonts w:ascii="Times New Roman" w:hAnsi="Times New Roman"/>
          <w:sz w:val="28"/>
          <w:szCs w:val="28"/>
        </w:rPr>
        <w:t xml:space="preserve">средств </w:t>
      </w:r>
      <w:r w:rsidR="005D0EEB">
        <w:rPr>
          <w:rFonts w:ascii="Times New Roman" w:hAnsi="Times New Roman"/>
          <w:sz w:val="28"/>
          <w:szCs w:val="28"/>
        </w:rPr>
        <w:t>федерального бюдже</w:t>
      </w:r>
      <w:r w:rsidR="005209B6">
        <w:rPr>
          <w:rFonts w:ascii="Times New Roman" w:hAnsi="Times New Roman"/>
          <w:sz w:val="28"/>
          <w:szCs w:val="28"/>
        </w:rPr>
        <w:t xml:space="preserve">та </w:t>
      </w:r>
      <w:r w:rsidR="0008573E">
        <w:rPr>
          <w:rFonts w:ascii="Times New Roman" w:hAnsi="Times New Roman"/>
          <w:sz w:val="28"/>
          <w:szCs w:val="28"/>
        </w:rPr>
        <w:t>13881588</w:t>
      </w:r>
      <w:r w:rsidR="005209B6">
        <w:rPr>
          <w:rFonts w:ascii="Times New Roman" w:hAnsi="Times New Roman"/>
          <w:sz w:val="28"/>
          <w:szCs w:val="28"/>
        </w:rPr>
        <w:t>,</w:t>
      </w:r>
      <w:r w:rsidR="0008573E">
        <w:rPr>
          <w:rFonts w:ascii="Times New Roman" w:hAnsi="Times New Roman"/>
          <w:sz w:val="28"/>
          <w:szCs w:val="28"/>
        </w:rPr>
        <w:t>08</w:t>
      </w:r>
      <w:r w:rsidR="005D0EEB">
        <w:rPr>
          <w:rFonts w:ascii="Times New Roman" w:hAnsi="Times New Roman"/>
          <w:sz w:val="28"/>
          <w:szCs w:val="28"/>
        </w:rPr>
        <w:t xml:space="preserve"> рублей, </w:t>
      </w:r>
      <w:r w:rsidR="005209B6">
        <w:rPr>
          <w:rFonts w:ascii="Times New Roman" w:hAnsi="Times New Roman"/>
          <w:sz w:val="28"/>
          <w:szCs w:val="28"/>
        </w:rPr>
        <w:t xml:space="preserve">средств </w:t>
      </w:r>
      <w:r w:rsidR="005D0EEB">
        <w:rPr>
          <w:rFonts w:ascii="Times New Roman" w:hAnsi="Times New Roman"/>
          <w:sz w:val="28"/>
          <w:szCs w:val="28"/>
        </w:rPr>
        <w:t xml:space="preserve">областного бюджета </w:t>
      </w:r>
      <w:r w:rsidR="0008573E">
        <w:rPr>
          <w:rFonts w:ascii="Times New Roman" w:hAnsi="Times New Roman"/>
          <w:sz w:val="28"/>
          <w:szCs w:val="28"/>
        </w:rPr>
        <w:t>31649148,80</w:t>
      </w:r>
      <w:r w:rsidR="005D0EEB">
        <w:rPr>
          <w:rFonts w:ascii="Times New Roman" w:hAnsi="Times New Roman"/>
          <w:sz w:val="28"/>
          <w:szCs w:val="28"/>
        </w:rPr>
        <w:t xml:space="preserve"> </w:t>
      </w:r>
      <w:r w:rsidR="00EE1D7F">
        <w:rPr>
          <w:rFonts w:ascii="Times New Roman" w:hAnsi="Times New Roman"/>
          <w:sz w:val="28"/>
          <w:szCs w:val="28"/>
        </w:rPr>
        <w:t xml:space="preserve">рублей, </w:t>
      </w:r>
      <w:r w:rsidR="005209B6">
        <w:rPr>
          <w:rFonts w:ascii="Times New Roman" w:hAnsi="Times New Roman"/>
          <w:sz w:val="28"/>
          <w:szCs w:val="28"/>
        </w:rPr>
        <w:t xml:space="preserve">средств </w:t>
      </w:r>
      <w:r w:rsidR="00EE1D7F">
        <w:rPr>
          <w:rFonts w:ascii="Times New Roman" w:hAnsi="Times New Roman"/>
          <w:sz w:val="28"/>
          <w:szCs w:val="28"/>
        </w:rPr>
        <w:t xml:space="preserve">бюджета городского округа </w:t>
      </w:r>
      <w:r w:rsidR="00401857" w:rsidRPr="00401857">
        <w:rPr>
          <w:rFonts w:ascii="Times New Roman" w:hAnsi="Times New Roman"/>
          <w:sz w:val="28"/>
          <w:szCs w:val="28"/>
        </w:rPr>
        <w:t>8979486,53</w:t>
      </w:r>
      <w:r w:rsidR="0008573E">
        <w:rPr>
          <w:rFonts w:ascii="Times New Roman" w:hAnsi="Times New Roman"/>
          <w:sz w:val="28"/>
          <w:szCs w:val="28"/>
        </w:rPr>
        <w:t xml:space="preserve"> рублей (соглашение № 170 от 21.08.2015</w:t>
      </w:r>
      <w:r w:rsidR="00EE1D7F">
        <w:rPr>
          <w:rFonts w:ascii="Times New Roman" w:hAnsi="Times New Roman"/>
          <w:sz w:val="28"/>
          <w:szCs w:val="28"/>
        </w:rPr>
        <w:t xml:space="preserve"> года </w:t>
      </w:r>
      <w:r w:rsidR="00EE1D7F">
        <w:rPr>
          <w:rFonts w:ascii="Times New Roman" w:hAnsi="Times New Roman"/>
          <w:color w:val="000000"/>
          <w:sz w:val="28"/>
          <w:szCs w:val="28"/>
        </w:rPr>
        <w:t>между мин</w:t>
      </w:r>
      <w:r w:rsidR="0008573E">
        <w:rPr>
          <w:rFonts w:ascii="Times New Roman" w:hAnsi="Times New Roman"/>
          <w:color w:val="000000"/>
          <w:sz w:val="28"/>
          <w:szCs w:val="28"/>
        </w:rPr>
        <w:t xml:space="preserve">истерством социально-демографической и семейной политики </w:t>
      </w:r>
      <w:r w:rsidR="00EE1D7F">
        <w:rPr>
          <w:rFonts w:ascii="Times New Roman" w:hAnsi="Times New Roman"/>
          <w:color w:val="000000"/>
          <w:sz w:val="28"/>
          <w:szCs w:val="28"/>
        </w:rPr>
        <w:t>Самарской области и администрацией г.о. Кинель).</w:t>
      </w:r>
    </w:p>
    <w:p w:rsidR="0008573E" w:rsidRDefault="0008573E" w:rsidP="008C10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на реализацию свидетельств за счет остатков средств федерального бюджета прошлых лет, выделено средств федерального бюджета 354836,66 рублей, средств областного бюджета 1224968,47 рублей, средств бюджета городского округа </w:t>
      </w:r>
      <w:r w:rsidR="00452987">
        <w:rPr>
          <w:rFonts w:ascii="Times New Roman" w:hAnsi="Times New Roman"/>
          <w:sz w:val="28"/>
          <w:szCs w:val="28"/>
        </w:rPr>
        <w:t xml:space="preserve"> </w:t>
      </w:r>
      <w:r w:rsidR="00452987" w:rsidRPr="00452987">
        <w:rPr>
          <w:rFonts w:ascii="Times New Roman" w:hAnsi="Times New Roman"/>
          <w:sz w:val="28"/>
          <w:szCs w:val="28"/>
        </w:rPr>
        <w:t>451314,87</w:t>
      </w:r>
      <w:r w:rsidR="00401857">
        <w:rPr>
          <w:rFonts w:ascii="Times New Roman" w:hAnsi="Times New Roman"/>
          <w:sz w:val="28"/>
          <w:szCs w:val="28"/>
        </w:rPr>
        <w:t xml:space="preserve"> рублей (соглашение № 206</w:t>
      </w:r>
      <w:r>
        <w:rPr>
          <w:rFonts w:ascii="Times New Roman" w:hAnsi="Times New Roman"/>
          <w:sz w:val="28"/>
          <w:szCs w:val="28"/>
        </w:rPr>
        <w:t xml:space="preserve"> от 21.08.2015 года </w:t>
      </w:r>
      <w:r>
        <w:rPr>
          <w:rFonts w:ascii="Times New Roman" w:hAnsi="Times New Roman"/>
          <w:color w:val="000000"/>
          <w:sz w:val="28"/>
          <w:szCs w:val="28"/>
        </w:rPr>
        <w:t>между министерством социально-демографической и семейной политики Самарской области и администрацией г.о. Кинель).</w:t>
      </w:r>
    </w:p>
    <w:p w:rsidR="00D21A1B" w:rsidRDefault="00C5309D" w:rsidP="008C10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987">
        <w:rPr>
          <w:rFonts w:ascii="Times New Roman" w:hAnsi="Times New Roman"/>
          <w:color w:val="000000"/>
          <w:sz w:val="28"/>
          <w:szCs w:val="28"/>
        </w:rPr>
        <w:t>До 31</w:t>
      </w:r>
      <w:r w:rsidR="00452987">
        <w:rPr>
          <w:rFonts w:ascii="Times New Roman" w:hAnsi="Times New Roman"/>
          <w:sz w:val="28"/>
          <w:szCs w:val="28"/>
        </w:rPr>
        <w:t>.12.2015</w:t>
      </w:r>
      <w:r w:rsidRPr="00452987">
        <w:rPr>
          <w:rFonts w:ascii="Times New Roman" w:hAnsi="Times New Roman"/>
          <w:sz w:val="28"/>
          <w:szCs w:val="28"/>
        </w:rPr>
        <w:t xml:space="preserve"> го</w:t>
      </w:r>
      <w:r w:rsidR="00401857" w:rsidRPr="00452987">
        <w:rPr>
          <w:rFonts w:ascii="Times New Roman" w:hAnsi="Times New Roman"/>
          <w:sz w:val="28"/>
          <w:szCs w:val="28"/>
        </w:rPr>
        <w:t>да социальную выплату освоили 82</w:t>
      </w:r>
      <w:r w:rsidR="008C103A">
        <w:rPr>
          <w:rFonts w:ascii="Times New Roman" w:hAnsi="Times New Roman"/>
          <w:sz w:val="28"/>
          <w:szCs w:val="28"/>
        </w:rPr>
        <w:t xml:space="preserve"> молоды</w:t>
      </w:r>
      <w:r w:rsidR="00D21A1B">
        <w:rPr>
          <w:rFonts w:ascii="Times New Roman" w:hAnsi="Times New Roman"/>
          <w:sz w:val="28"/>
          <w:szCs w:val="28"/>
        </w:rPr>
        <w:t>е семьи</w:t>
      </w:r>
      <w:r w:rsidR="008C103A">
        <w:rPr>
          <w:rFonts w:ascii="Times New Roman" w:hAnsi="Times New Roman"/>
          <w:sz w:val="28"/>
          <w:szCs w:val="28"/>
        </w:rPr>
        <w:t xml:space="preserve">, </w:t>
      </w:r>
      <w:r w:rsidRPr="00452987">
        <w:rPr>
          <w:rFonts w:ascii="Times New Roman" w:hAnsi="Times New Roman"/>
          <w:sz w:val="28"/>
          <w:szCs w:val="28"/>
        </w:rPr>
        <w:t>средств</w:t>
      </w:r>
      <w:r w:rsidR="008C103A">
        <w:rPr>
          <w:rFonts w:ascii="Times New Roman" w:hAnsi="Times New Roman"/>
          <w:sz w:val="28"/>
          <w:szCs w:val="28"/>
        </w:rPr>
        <w:t>а</w:t>
      </w:r>
      <w:r w:rsidRPr="00452987">
        <w:rPr>
          <w:rFonts w:ascii="Times New Roman" w:hAnsi="Times New Roman"/>
          <w:sz w:val="28"/>
          <w:szCs w:val="28"/>
        </w:rPr>
        <w:t xml:space="preserve"> федерального</w:t>
      </w:r>
      <w:r w:rsidR="008C103A">
        <w:rPr>
          <w:rFonts w:ascii="Times New Roman" w:hAnsi="Times New Roman"/>
          <w:sz w:val="28"/>
          <w:szCs w:val="28"/>
        </w:rPr>
        <w:t xml:space="preserve"> и областного бюджета израсходованы </w:t>
      </w:r>
      <w:r w:rsidR="00D21A1B">
        <w:rPr>
          <w:rFonts w:ascii="Times New Roman" w:hAnsi="Times New Roman"/>
          <w:sz w:val="28"/>
          <w:szCs w:val="28"/>
        </w:rPr>
        <w:t>в полном объеме</w:t>
      </w:r>
      <w:r w:rsidR="008C103A">
        <w:rPr>
          <w:rFonts w:ascii="Times New Roman" w:hAnsi="Times New Roman"/>
          <w:sz w:val="28"/>
          <w:szCs w:val="28"/>
        </w:rPr>
        <w:t>.</w:t>
      </w:r>
      <w:r w:rsidRPr="00452987">
        <w:rPr>
          <w:rFonts w:ascii="Times New Roman" w:hAnsi="Times New Roman"/>
          <w:sz w:val="28"/>
          <w:szCs w:val="28"/>
        </w:rPr>
        <w:t xml:space="preserve"> </w:t>
      </w:r>
    </w:p>
    <w:p w:rsidR="007B6AEF" w:rsidRDefault="00AE35DD" w:rsidP="008C10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1857">
        <w:rPr>
          <w:rFonts w:ascii="Times New Roman" w:hAnsi="Times New Roman"/>
          <w:b/>
          <w:sz w:val="28"/>
          <w:szCs w:val="28"/>
        </w:rPr>
        <w:t>Таким образом,</w:t>
      </w:r>
      <w:r w:rsidR="00452987">
        <w:rPr>
          <w:rFonts w:ascii="Times New Roman" w:hAnsi="Times New Roman"/>
          <w:b/>
          <w:sz w:val="28"/>
          <w:szCs w:val="28"/>
        </w:rPr>
        <w:t xml:space="preserve"> в 2015</w:t>
      </w:r>
      <w:r w:rsidRPr="00401857">
        <w:rPr>
          <w:rFonts w:ascii="Times New Roman" w:hAnsi="Times New Roman"/>
          <w:b/>
          <w:sz w:val="28"/>
          <w:szCs w:val="28"/>
        </w:rPr>
        <w:t xml:space="preserve"> году приобретено</w:t>
      </w:r>
      <w:r w:rsidR="00452987">
        <w:rPr>
          <w:rFonts w:ascii="Times New Roman" w:hAnsi="Times New Roman"/>
          <w:b/>
          <w:sz w:val="28"/>
          <w:szCs w:val="28"/>
        </w:rPr>
        <w:t xml:space="preserve"> 4585,37</w:t>
      </w:r>
      <w:r w:rsidRPr="00401857">
        <w:rPr>
          <w:rFonts w:ascii="Times New Roman" w:hAnsi="Times New Roman"/>
          <w:b/>
          <w:sz w:val="28"/>
          <w:szCs w:val="28"/>
        </w:rPr>
        <w:t>кв.м.</w:t>
      </w:r>
      <w:r w:rsidR="007B6AEF">
        <w:rPr>
          <w:rFonts w:ascii="Times New Roman" w:hAnsi="Times New Roman"/>
          <w:b/>
          <w:sz w:val="28"/>
          <w:szCs w:val="28"/>
        </w:rPr>
        <w:t>, построено 380 кв. м</w:t>
      </w:r>
      <w:r w:rsidR="00D21A1B">
        <w:rPr>
          <w:rFonts w:ascii="Times New Roman" w:hAnsi="Times New Roman"/>
          <w:b/>
          <w:sz w:val="28"/>
          <w:szCs w:val="28"/>
        </w:rPr>
        <w:t>етров.</w:t>
      </w:r>
    </w:p>
    <w:p w:rsidR="00EE1D7F" w:rsidRDefault="005209B6" w:rsidP="008C10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A4EEE">
        <w:rPr>
          <w:rFonts w:ascii="Times New Roman" w:hAnsi="Times New Roman"/>
          <w:sz w:val="28"/>
          <w:szCs w:val="28"/>
        </w:rPr>
        <w:t xml:space="preserve">уточненном </w:t>
      </w:r>
      <w:r>
        <w:rPr>
          <w:rFonts w:ascii="Times New Roman" w:hAnsi="Times New Roman"/>
          <w:sz w:val="28"/>
          <w:szCs w:val="28"/>
        </w:rPr>
        <w:t>списке</w:t>
      </w:r>
      <w:r w:rsidR="00EE1D7F">
        <w:rPr>
          <w:rFonts w:ascii="Times New Roman" w:hAnsi="Times New Roman"/>
          <w:sz w:val="28"/>
          <w:szCs w:val="28"/>
        </w:rPr>
        <w:t xml:space="preserve"> молодых семей участников подпрограммы «Молодой семье  - доступное жилье» до 2020 года государственной программы Самарской области «Развитие жилищного строительства в Самарской области» до 2020 года, изъявивших желание получить социальную выплату в 2015 году</w:t>
      </w:r>
      <w:r w:rsidR="00903B2B">
        <w:rPr>
          <w:rFonts w:ascii="Times New Roman" w:hAnsi="Times New Roman"/>
          <w:sz w:val="28"/>
          <w:szCs w:val="28"/>
        </w:rPr>
        <w:t xml:space="preserve">, </w:t>
      </w:r>
      <w:r w:rsidR="002A4EEE">
        <w:rPr>
          <w:rFonts w:ascii="Times New Roman" w:hAnsi="Times New Roman"/>
          <w:sz w:val="28"/>
          <w:szCs w:val="28"/>
        </w:rPr>
        <w:t>состоит</w:t>
      </w:r>
      <w:r w:rsidR="0052017E">
        <w:rPr>
          <w:rFonts w:ascii="Times New Roman" w:hAnsi="Times New Roman"/>
          <w:sz w:val="28"/>
          <w:szCs w:val="28"/>
        </w:rPr>
        <w:t xml:space="preserve"> 358</w:t>
      </w:r>
      <w:r w:rsidR="00EE1D7F">
        <w:rPr>
          <w:rFonts w:ascii="Times New Roman" w:hAnsi="Times New Roman"/>
          <w:sz w:val="28"/>
          <w:szCs w:val="28"/>
        </w:rPr>
        <w:t xml:space="preserve"> семей.</w:t>
      </w:r>
    </w:p>
    <w:p w:rsidR="00930364" w:rsidRDefault="0052017E" w:rsidP="008C10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08</w:t>
      </w:r>
      <w:r w:rsidR="005D29CF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.2015</w:t>
      </w:r>
      <w:r w:rsidR="002A4EEE">
        <w:rPr>
          <w:rFonts w:ascii="Times New Roman" w:hAnsi="Times New Roman"/>
          <w:sz w:val="28"/>
          <w:szCs w:val="28"/>
        </w:rPr>
        <w:t xml:space="preserve"> года </w:t>
      </w:r>
      <w:r w:rsidR="00763C54">
        <w:rPr>
          <w:rFonts w:ascii="Times New Roman" w:hAnsi="Times New Roman"/>
          <w:sz w:val="28"/>
          <w:szCs w:val="28"/>
        </w:rPr>
        <w:t xml:space="preserve">в министерство социально – демографической и семейной политики Самарской области </w:t>
      </w:r>
      <w:r w:rsidR="002A4EEE">
        <w:rPr>
          <w:rFonts w:ascii="Times New Roman" w:hAnsi="Times New Roman"/>
          <w:sz w:val="28"/>
          <w:szCs w:val="28"/>
        </w:rPr>
        <w:t>направлен пакет документов в целях участия в конкурсном отбор</w:t>
      </w:r>
      <w:r>
        <w:rPr>
          <w:rFonts w:ascii="Times New Roman" w:hAnsi="Times New Roman"/>
          <w:sz w:val="28"/>
          <w:szCs w:val="28"/>
        </w:rPr>
        <w:t>е субъектов РФ на участие в 2016</w:t>
      </w:r>
      <w:r w:rsidR="002A4EEE">
        <w:rPr>
          <w:rFonts w:ascii="Times New Roman" w:hAnsi="Times New Roman"/>
          <w:sz w:val="28"/>
          <w:szCs w:val="28"/>
        </w:rPr>
        <w:t xml:space="preserve"> году в реализации подпрограммы «Обеспечение жильем молодых семе</w:t>
      </w:r>
      <w:r w:rsidR="00F46DC3">
        <w:rPr>
          <w:rFonts w:ascii="Times New Roman" w:hAnsi="Times New Roman"/>
          <w:sz w:val="28"/>
          <w:szCs w:val="28"/>
        </w:rPr>
        <w:t>й» ФЦП</w:t>
      </w:r>
      <w:r>
        <w:rPr>
          <w:rFonts w:ascii="Times New Roman" w:hAnsi="Times New Roman"/>
          <w:sz w:val="28"/>
          <w:szCs w:val="28"/>
        </w:rPr>
        <w:t xml:space="preserve"> «Жилище» на 2015-2020</w:t>
      </w:r>
      <w:r w:rsidR="002A4EEE">
        <w:rPr>
          <w:rFonts w:ascii="Times New Roman" w:hAnsi="Times New Roman"/>
          <w:sz w:val="28"/>
          <w:szCs w:val="28"/>
        </w:rPr>
        <w:t xml:space="preserve"> годы.</w:t>
      </w:r>
      <w:r w:rsidR="00930364">
        <w:rPr>
          <w:rFonts w:ascii="Times New Roman" w:hAnsi="Times New Roman"/>
          <w:sz w:val="28"/>
          <w:szCs w:val="28"/>
        </w:rPr>
        <w:t xml:space="preserve"> </w:t>
      </w:r>
    </w:p>
    <w:p w:rsidR="005D29CF" w:rsidRDefault="00930364" w:rsidP="008C1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информационной карте</w:t>
      </w:r>
      <w:r w:rsidR="005D29CF" w:rsidRPr="005D29CF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52017E">
        <w:rPr>
          <w:rFonts w:ascii="Times New Roman" w:hAnsi="Times New Roman" w:cs="Times New Roman"/>
          <w:sz w:val="28"/>
          <w:szCs w:val="28"/>
        </w:rPr>
        <w:t xml:space="preserve"> заявлено 61</w:t>
      </w:r>
      <w:r w:rsidR="00A85DFD">
        <w:rPr>
          <w:rFonts w:ascii="Times New Roman" w:hAnsi="Times New Roman" w:cs="Times New Roman"/>
          <w:sz w:val="28"/>
          <w:szCs w:val="28"/>
        </w:rPr>
        <w:t xml:space="preserve"> </w:t>
      </w:r>
      <w:r w:rsidR="00D21A1B">
        <w:rPr>
          <w:rFonts w:ascii="Times New Roman" w:hAnsi="Times New Roman" w:cs="Times New Roman"/>
          <w:sz w:val="28"/>
          <w:szCs w:val="28"/>
        </w:rPr>
        <w:t xml:space="preserve">молодая </w:t>
      </w:r>
      <w:r w:rsidR="00A85DFD">
        <w:rPr>
          <w:rFonts w:ascii="Times New Roman" w:hAnsi="Times New Roman" w:cs="Times New Roman"/>
          <w:sz w:val="28"/>
          <w:szCs w:val="28"/>
        </w:rPr>
        <w:t>семь</w:t>
      </w:r>
      <w:r w:rsidR="00D21A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29CF">
        <w:rPr>
          <w:rFonts w:ascii="Times New Roman" w:hAnsi="Times New Roman" w:cs="Times New Roman"/>
          <w:sz w:val="28"/>
          <w:szCs w:val="28"/>
        </w:rPr>
        <w:t>котор</w:t>
      </w:r>
      <w:r w:rsidR="00D21A1B">
        <w:rPr>
          <w:rFonts w:ascii="Times New Roman" w:hAnsi="Times New Roman" w:cs="Times New Roman"/>
          <w:sz w:val="28"/>
          <w:szCs w:val="28"/>
        </w:rPr>
        <w:t xml:space="preserve">ая </w:t>
      </w:r>
      <w:r w:rsidRPr="005D29CF">
        <w:rPr>
          <w:rFonts w:ascii="Times New Roman" w:hAnsi="Times New Roman" w:cs="Times New Roman"/>
          <w:sz w:val="28"/>
          <w:szCs w:val="28"/>
        </w:rPr>
        <w:t>улучш</w:t>
      </w:r>
      <w:r w:rsidR="00D21A1B">
        <w:rPr>
          <w:rFonts w:ascii="Times New Roman" w:hAnsi="Times New Roman" w:cs="Times New Roman"/>
          <w:sz w:val="28"/>
          <w:szCs w:val="28"/>
        </w:rPr>
        <w:t>и</w:t>
      </w:r>
      <w:r w:rsidRPr="005D29CF">
        <w:rPr>
          <w:rFonts w:ascii="Times New Roman" w:hAnsi="Times New Roman" w:cs="Times New Roman"/>
          <w:sz w:val="28"/>
          <w:szCs w:val="28"/>
        </w:rPr>
        <w:t>т жилищные условия</w:t>
      </w:r>
      <w:r w:rsidR="0052017E">
        <w:rPr>
          <w:rFonts w:ascii="Times New Roman" w:hAnsi="Times New Roman" w:cs="Times New Roman"/>
          <w:sz w:val="28"/>
          <w:szCs w:val="28"/>
        </w:rPr>
        <w:t xml:space="preserve"> в 2016</w:t>
      </w:r>
      <w:r w:rsidRPr="005D29CF">
        <w:rPr>
          <w:rFonts w:ascii="Times New Roman" w:hAnsi="Times New Roman" w:cs="Times New Roman"/>
          <w:sz w:val="28"/>
          <w:szCs w:val="28"/>
        </w:rPr>
        <w:t xml:space="preserve"> году в рамках мероприятий подпрограммы «Обеспечение жильем мол</w:t>
      </w:r>
      <w:r w:rsidR="0052017E">
        <w:rPr>
          <w:rFonts w:ascii="Times New Roman" w:hAnsi="Times New Roman" w:cs="Times New Roman"/>
          <w:sz w:val="28"/>
          <w:szCs w:val="28"/>
        </w:rPr>
        <w:t>одых семей» ФЦП «Жилище» на 2015 – 2020</w:t>
      </w:r>
      <w:r w:rsidRPr="005D29CF">
        <w:rPr>
          <w:rFonts w:ascii="Times New Roman" w:hAnsi="Times New Roman" w:cs="Times New Roman"/>
          <w:sz w:val="28"/>
          <w:szCs w:val="28"/>
        </w:rPr>
        <w:t xml:space="preserve"> годы с учетом объема средств местного бюджета, предусмотренного н</w:t>
      </w:r>
      <w:r w:rsidR="0052017E">
        <w:rPr>
          <w:rFonts w:ascii="Times New Roman" w:hAnsi="Times New Roman" w:cs="Times New Roman"/>
          <w:sz w:val="28"/>
          <w:szCs w:val="28"/>
        </w:rPr>
        <w:t>а реализацию подпрограммы в 2016</w:t>
      </w:r>
      <w:r w:rsidRPr="005D29C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29CF">
        <w:rPr>
          <w:rFonts w:ascii="Times New Roman" w:hAnsi="Times New Roman" w:cs="Times New Roman"/>
          <w:sz w:val="28"/>
          <w:szCs w:val="28"/>
        </w:rPr>
        <w:t>Объем средств, предусмотренный в местном бюджете для предоставления социальных выплат на приобретение (строительство) жилья</w:t>
      </w:r>
      <w:r w:rsidR="00FF7AA4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</w:t>
      </w:r>
      <w:r w:rsidRPr="005D29CF">
        <w:rPr>
          <w:rFonts w:ascii="Times New Roman" w:hAnsi="Times New Roman" w:cs="Times New Roman"/>
          <w:sz w:val="28"/>
          <w:szCs w:val="28"/>
        </w:rPr>
        <w:t xml:space="preserve"> </w:t>
      </w:r>
      <w:r w:rsidR="0052017E">
        <w:rPr>
          <w:rFonts w:ascii="Times New Roman" w:hAnsi="Times New Roman" w:cs="Times New Roman"/>
          <w:sz w:val="28"/>
          <w:szCs w:val="28"/>
        </w:rPr>
        <w:t xml:space="preserve"> составляет 6</w:t>
      </w:r>
      <w:r w:rsidR="00F46DC3">
        <w:rPr>
          <w:rFonts w:ascii="Times New Roman" w:hAnsi="Times New Roman" w:cs="Times New Roman"/>
          <w:sz w:val="28"/>
          <w:szCs w:val="28"/>
        </w:rPr>
        <w:t xml:space="preserve"> млн.</w:t>
      </w:r>
      <w:r w:rsidR="008A7A63">
        <w:rPr>
          <w:rFonts w:ascii="Times New Roman" w:hAnsi="Times New Roman" w:cs="Times New Roman"/>
          <w:sz w:val="28"/>
          <w:szCs w:val="28"/>
        </w:rPr>
        <w:t xml:space="preserve"> </w:t>
      </w:r>
      <w:r w:rsidR="00F46DC3">
        <w:rPr>
          <w:rFonts w:ascii="Times New Roman" w:hAnsi="Times New Roman" w:cs="Times New Roman"/>
          <w:sz w:val="28"/>
          <w:szCs w:val="28"/>
        </w:rPr>
        <w:t>рублей.</w:t>
      </w:r>
    </w:p>
    <w:p w:rsidR="00D21A1B" w:rsidRDefault="00EE1D7F" w:rsidP="008C10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D21A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указанной работы</w:t>
      </w: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осуществлялись консультации молодых семей с целью разъяснен</w:t>
      </w:r>
      <w:r w:rsidR="00D96F8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интересующих их вопросов по П</w:t>
      </w: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рограмме. </w:t>
      </w:r>
      <w:r w:rsidR="005201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4270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3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консультациями обратил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 </w:t>
      </w:r>
      <w:r w:rsidR="00FF7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</w:t>
      </w:r>
      <w:r w:rsidR="0013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="0013542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семей</w:t>
      </w:r>
      <w:r w:rsidR="00FF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4EEE" w:rsidRPr="00520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F7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предс</w:t>
      </w:r>
      <w:r w:rsidR="00D96F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тавили документы для участия в П</w:t>
      </w: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D7F" w:rsidRPr="00016BC9" w:rsidRDefault="00EE1D7F" w:rsidP="008C10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состава молодых семей, личные дела постоянно дополняются документами. На основании этих документов </w:t>
      </w:r>
      <w:r w:rsidR="00D2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социально – демографической и семейной политики Самарской области </w:t>
      </w: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отправлено </w:t>
      </w:r>
      <w:r w:rsidR="0083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0B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</w:t>
      </w:r>
      <w:r w:rsidR="0061604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 </w:t>
      </w:r>
      <w:proofErr w:type="gramStart"/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gramEnd"/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в состав молодых семей.</w:t>
      </w:r>
    </w:p>
    <w:p w:rsidR="00834694" w:rsidRDefault="00EE1D7F" w:rsidP="008C103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="008C103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1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на обращения молодых семей по вопросу очередности. </w:t>
      </w:r>
      <w:r w:rsidR="00D21A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семьи полностью удовлетворены ответами и в вышестоящие инстанции не обращались.</w:t>
      </w:r>
    </w:p>
    <w:p w:rsidR="00834694" w:rsidRPr="00E72224" w:rsidRDefault="00834694" w:rsidP="0079167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7BAC" w:rsidRDefault="00F27BAC" w:rsidP="001C62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210" w:rsidRDefault="00D21A1B" w:rsidP="00717B4D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B66FF" w:rsidRDefault="004B66FF"/>
    <w:sectPr w:rsidR="004B66FF" w:rsidSect="0053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AFB"/>
    <w:rsid w:val="00012B8B"/>
    <w:rsid w:val="00043189"/>
    <w:rsid w:val="0008573E"/>
    <w:rsid w:val="000A1AD7"/>
    <w:rsid w:val="000C4351"/>
    <w:rsid w:val="000C6BCC"/>
    <w:rsid w:val="000F4A8F"/>
    <w:rsid w:val="00135425"/>
    <w:rsid w:val="00165095"/>
    <w:rsid w:val="001B292D"/>
    <w:rsid w:val="001B7F2C"/>
    <w:rsid w:val="001C6210"/>
    <w:rsid w:val="00234328"/>
    <w:rsid w:val="0023751A"/>
    <w:rsid w:val="00271A22"/>
    <w:rsid w:val="002A4EEE"/>
    <w:rsid w:val="00323956"/>
    <w:rsid w:val="003678CB"/>
    <w:rsid w:val="00372F2E"/>
    <w:rsid w:val="003863D7"/>
    <w:rsid w:val="003904FD"/>
    <w:rsid w:val="00401857"/>
    <w:rsid w:val="004270B1"/>
    <w:rsid w:val="00437D64"/>
    <w:rsid w:val="00452987"/>
    <w:rsid w:val="00462164"/>
    <w:rsid w:val="00470DD0"/>
    <w:rsid w:val="004848EA"/>
    <w:rsid w:val="004A745E"/>
    <w:rsid w:val="004B66FF"/>
    <w:rsid w:val="004B6AEE"/>
    <w:rsid w:val="004F79E4"/>
    <w:rsid w:val="00516560"/>
    <w:rsid w:val="0052017E"/>
    <w:rsid w:val="005209B6"/>
    <w:rsid w:val="00531B4A"/>
    <w:rsid w:val="00550858"/>
    <w:rsid w:val="00560A2B"/>
    <w:rsid w:val="00585562"/>
    <w:rsid w:val="00586A65"/>
    <w:rsid w:val="00592DCD"/>
    <w:rsid w:val="005D0EEB"/>
    <w:rsid w:val="005D29CF"/>
    <w:rsid w:val="005F58DF"/>
    <w:rsid w:val="00616044"/>
    <w:rsid w:val="00642852"/>
    <w:rsid w:val="00662422"/>
    <w:rsid w:val="00691B48"/>
    <w:rsid w:val="006A06A6"/>
    <w:rsid w:val="006D1FA8"/>
    <w:rsid w:val="00717B4D"/>
    <w:rsid w:val="00731B62"/>
    <w:rsid w:val="00763C54"/>
    <w:rsid w:val="00783127"/>
    <w:rsid w:val="00791673"/>
    <w:rsid w:val="007B6AEF"/>
    <w:rsid w:val="007C137A"/>
    <w:rsid w:val="007C2483"/>
    <w:rsid w:val="007D41EA"/>
    <w:rsid w:val="0082603F"/>
    <w:rsid w:val="00834694"/>
    <w:rsid w:val="008832F5"/>
    <w:rsid w:val="008A7A63"/>
    <w:rsid w:val="008C103A"/>
    <w:rsid w:val="00903B2B"/>
    <w:rsid w:val="00930364"/>
    <w:rsid w:val="009411BE"/>
    <w:rsid w:val="009464D4"/>
    <w:rsid w:val="009928A0"/>
    <w:rsid w:val="009E7FF4"/>
    <w:rsid w:val="00A20F31"/>
    <w:rsid w:val="00A71F79"/>
    <w:rsid w:val="00A85DFD"/>
    <w:rsid w:val="00AD7643"/>
    <w:rsid w:val="00AE35DD"/>
    <w:rsid w:val="00AE5EB0"/>
    <w:rsid w:val="00AF4B1D"/>
    <w:rsid w:val="00B06F1C"/>
    <w:rsid w:val="00B65E65"/>
    <w:rsid w:val="00C44A31"/>
    <w:rsid w:val="00C508E2"/>
    <w:rsid w:val="00C5309D"/>
    <w:rsid w:val="00C668B6"/>
    <w:rsid w:val="00C82134"/>
    <w:rsid w:val="00CC2DB2"/>
    <w:rsid w:val="00CE44EE"/>
    <w:rsid w:val="00D21A1B"/>
    <w:rsid w:val="00D31AFB"/>
    <w:rsid w:val="00D6000A"/>
    <w:rsid w:val="00D96F82"/>
    <w:rsid w:val="00DD0202"/>
    <w:rsid w:val="00DE7BBD"/>
    <w:rsid w:val="00E24E83"/>
    <w:rsid w:val="00E72631"/>
    <w:rsid w:val="00E73BE4"/>
    <w:rsid w:val="00E94869"/>
    <w:rsid w:val="00EE1D7F"/>
    <w:rsid w:val="00F27BAC"/>
    <w:rsid w:val="00F32024"/>
    <w:rsid w:val="00F46DC3"/>
    <w:rsid w:val="00F6288B"/>
    <w:rsid w:val="00FB00E5"/>
    <w:rsid w:val="00FD2E4C"/>
    <w:rsid w:val="00FE6988"/>
    <w:rsid w:val="00FF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21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6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C278-A194-4FA7-AE72-1EFCAC19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2016-02-16T05:31:00Z</cp:lastPrinted>
  <dcterms:created xsi:type="dcterms:W3CDTF">2016-02-03T11:59:00Z</dcterms:created>
  <dcterms:modified xsi:type="dcterms:W3CDTF">2016-02-16T13:33:00Z</dcterms:modified>
</cp:coreProperties>
</file>