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C6" w:rsidRPr="00635C16" w:rsidRDefault="00693665" w:rsidP="006936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35C16">
        <w:rPr>
          <w:rFonts w:ascii="Times New Roman" w:hAnsi="Times New Roman" w:cs="Times New Roman"/>
          <w:b/>
          <w:sz w:val="40"/>
          <w:szCs w:val="40"/>
        </w:rPr>
        <w:t>Порядок возврата излишне упл</w:t>
      </w:r>
      <w:r w:rsidR="00635C16" w:rsidRPr="00635C16">
        <w:rPr>
          <w:rFonts w:ascii="Times New Roman" w:hAnsi="Times New Roman" w:cs="Times New Roman"/>
          <w:b/>
          <w:sz w:val="40"/>
          <w:szCs w:val="40"/>
        </w:rPr>
        <w:t>аченной государственной пошлины за юридически значимые действия в случае их не получения</w:t>
      </w:r>
      <w:r w:rsidR="00635C16">
        <w:rPr>
          <w:rFonts w:ascii="Times New Roman" w:hAnsi="Times New Roman" w:cs="Times New Roman"/>
          <w:b/>
          <w:sz w:val="40"/>
          <w:szCs w:val="40"/>
        </w:rPr>
        <w:t>.</w:t>
      </w:r>
    </w:p>
    <w:p w:rsidR="00693665" w:rsidRDefault="00693665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Пунктом 3 статьи 333.40 Налогового Кодекса РФ установлено, что заявление о возврате излишне уплаченной (взысканной) суммы государственной пошлины подается плательщиком в орган (должностному лицу), уполномоченный совершать юридически значимые действия, за которые уплачена (взыскана) государственная пошлина.</w:t>
      </w:r>
    </w:p>
    <w:p w:rsidR="00693665" w:rsidRDefault="00693665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заявлению о возврате излишне уплаченной (взысканной) суммы прилагаются:</w:t>
      </w:r>
    </w:p>
    <w:p w:rsidR="00693665" w:rsidRDefault="00693665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подлинные платежные документы, </w:t>
      </w:r>
      <w:r w:rsidR="00411553">
        <w:rPr>
          <w:rFonts w:ascii="Times New Roman" w:hAnsi="Times New Roman" w:cs="Times New Roman"/>
          <w:sz w:val="32"/>
          <w:szCs w:val="32"/>
        </w:rPr>
        <w:t>а при отсутствии подлинника, или</w:t>
      </w:r>
      <w:r>
        <w:rPr>
          <w:rFonts w:ascii="Times New Roman" w:hAnsi="Times New Roman" w:cs="Times New Roman"/>
          <w:sz w:val="32"/>
          <w:szCs w:val="32"/>
        </w:rPr>
        <w:t xml:space="preserve"> нечитаемой </w:t>
      </w:r>
      <w:r w:rsidR="00411553">
        <w:rPr>
          <w:rFonts w:ascii="Times New Roman" w:hAnsi="Times New Roman" w:cs="Times New Roman"/>
          <w:sz w:val="32"/>
          <w:szCs w:val="32"/>
        </w:rPr>
        <w:t>квитанции, прилагается справка из кредитной организации подтверждающая факт оплаты государственной пошлины;</w:t>
      </w:r>
    </w:p>
    <w:p w:rsidR="00411553" w:rsidRDefault="00411553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письмо кредитной организации (ее филиала), подтверждающего факт включения распоряжения физического лица в сводное платежное поручение;</w:t>
      </w:r>
    </w:p>
    <w:p w:rsidR="00411553" w:rsidRDefault="00411553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банковские реквизиты, на которые должна быть возвращена излишне уплаченная (взысканная) сумма.</w:t>
      </w:r>
    </w:p>
    <w:p w:rsidR="00411553" w:rsidRDefault="00411553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о возврате излишне уплаченной (взысканной) суммы государственной пошлины может быть подано в течени</w:t>
      </w:r>
      <w:r w:rsidR="00635C1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трех лет со дня уплаты указанной суммы.</w:t>
      </w:r>
    </w:p>
    <w:p w:rsidR="00411553" w:rsidRDefault="00411553" w:rsidP="00635C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Возврат излишне уплаченной (взысканной) суммы государственной пошлины производится в течени</w:t>
      </w:r>
      <w:r w:rsidR="00635C1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одного месяца со дня подачи указанного заявления о возврате.</w:t>
      </w:r>
    </w:p>
    <w:p w:rsidR="000C1671" w:rsidRPr="00693665" w:rsidRDefault="000C1671" w:rsidP="000C16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РЭО ОГИБДД МО МВД России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Кинельский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sectPr w:rsidR="000C1671" w:rsidRPr="00693665" w:rsidSect="0061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65"/>
    <w:rsid w:val="000C1671"/>
    <w:rsid w:val="002446AC"/>
    <w:rsid w:val="00391874"/>
    <w:rsid w:val="00411553"/>
    <w:rsid w:val="00592975"/>
    <w:rsid w:val="006104C6"/>
    <w:rsid w:val="00635C16"/>
    <w:rsid w:val="00693665"/>
    <w:rsid w:val="006E33E1"/>
    <w:rsid w:val="00A64DC8"/>
    <w:rsid w:val="00E31C65"/>
    <w:rsid w:val="00EE5E47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user6</cp:lastModifiedBy>
  <cp:revision>3</cp:revision>
  <cp:lastPrinted>2019-05-15T09:18:00Z</cp:lastPrinted>
  <dcterms:created xsi:type="dcterms:W3CDTF">2019-05-20T12:14:00Z</dcterms:created>
  <dcterms:modified xsi:type="dcterms:W3CDTF">2019-05-20T13:18:00Z</dcterms:modified>
</cp:coreProperties>
</file>