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17" w:rsidRPr="004649CF" w:rsidRDefault="00DA3DE9" w:rsidP="002062D8">
      <w:pPr>
        <w:widowControl w:val="0"/>
        <w:autoSpaceDE w:val="0"/>
        <w:autoSpaceDN w:val="0"/>
        <w:adjustRightInd w:val="0"/>
        <w:spacing w:after="0"/>
        <w:ind w:left="5103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45AF3">
        <w:rPr>
          <w:rFonts w:ascii="Times New Roman" w:hAnsi="Times New Roman"/>
          <w:sz w:val="24"/>
          <w:szCs w:val="24"/>
        </w:rPr>
        <w:t>№ 1</w:t>
      </w:r>
    </w:p>
    <w:p w:rsidR="003C1117" w:rsidRPr="004649CF" w:rsidRDefault="003C1117" w:rsidP="002062D8">
      <w:pPr>
        <w:widowControl w:val="0"/>
        <w:autoSpaceDE w:val="0"/>
        <w:autoSpaceDN w:val="0"/>
        <w:adjustRightInd w:val="0"/>
        <w:spacing w:after="0"/>
        <w:ind w:left="5103"/>
        <w:jc w:val="center"/>
        <w:outlineLvl w:val="1"/>
        <w:rPr>
          <w:rFonts w:ascii="Times New Roman" w:hAnsi="Times New Roman"/>
          <w:sz w:val="24"/>
          <w:szCs w:val="24"/>
        </w:rPr>
      </w:pPr>
      <w:r w:rsidRPr="004649CF">
        <w:rPr>
          <w:rFonts w:ascii="Times New Roman" w:hAnsi="Times New Roman"/>
          <w:sz w:val="24"/>
          <w:szCs w:val="24"/>
        </w:rPr>
        <w:t>к постановлениюадминистрации городскогоокруга Кинель Самарской</w:t>
      </w:r>
    </w:p>
    <w:p w:rsidR="003C1117" w:rsidRDefault="003C1117" w:rsidP="002062D8">
      <w:pPr>
        <w:widowControl w:val="0"/>
        <w:autoSpaceDE w:val="0"/>
        <w:autoSpaceDN w:val="0"/>
        <w:adjustRightInd w:val="0"/>
        <w:spacing w:after="0"/>
        <w:ind w:left="5103"/>
        <w:jc w:val="center"/>
        <w:outlineLvl w:val="1"/>
        <w:rPr>
          <w:rFonts w:ascii="Times New Roman" w:hAnsi="Times New Roman"/>
          <w:sz w:val="24"/>
          <w:szCs w:val="24"/>
        </w:rPr>
      </w:pPr>
      <w:r w:rsidRPr="004649CF">
        <w:rPr>
          <w:rFonts w:ascii="Times New Roman" w:hAnsi="Times New Roman"/>
          <w:sz w:val="24"/>
          <w:szCs w:val="24"/>
        </w:rPr>
        <w:t xml:space="preserve">области от </w:t>
      </w:r>
      <w:r w:rsidR="00966C02">
        <w:rPr>
          <w:rFonts w:ascii="Times New Roman" w:hAnsi="Times New Roman"/>
          <w:sz w:val="24"/>
          <w:szCs w:val="24"/>
        </w:rPr>
        <w:t>28</w:t>
      </w:r>
      <w:r w:rsidR="00A5464F">
        <w:rPr>
          <w:rFonts w:ascii="Times New Roman" w:hAnsi="Times New Roman"/>
          <w:sz w:val="24"/>
          <w:szCs w:val="24"/>
        </w:rPr>
        <w:t>.0</w:t>
      </w:r>
      <w:r w:rsidR="00966C02">
        <w:rPr>
          <w:rFonts w:ascii="Times New Roman" w:hAnsi="Times New Roman"/>
          <w:sz w:val="24"/>
          <w:szCs w:val="24"/>
        </w:rPr>
        <w:t>6</w:t>
      </w:r>
      <w:r w:rsidR="00A5464F">
        <w:rPr>
          <w:rFonts w:ascii="Times New Roman" w:hAnsi="Times New Roman"/>
          <w:sz w:val="24"/>
          <w:szCs w:val="24"/>
        </w:rPr>
        <w:t>.</w:t>
      </w:r>
      <w:r w:rsidRPr="004649CF">
        <w:rPr>
          <w:rFonts w:ascii="Times New Roman" w:hAnsi="Times New Roman"/>
          <w:sz w:val="24"/>
          <w:szCs w:val="24"/>
        </w:rPr>
        <w:t>201</w:t>
      </w:r>
      <w:r w:rsidR="008E210E">
        <w:rPr>
          <w:rFonts w:ascii="Times New Roman" w:hAnsi="Times New Roman"/>
          <w:sz w:val="24"/>
          <w:szCs w:val="24"/>
        </w:rPr>
        <w:t>9</w:t>
      </w:r>
      <w:r w:rsidRPr="004649CF">
        <w:rPr>
          <w:rFonts w:ascii="Times New Roman" w:hAnsi="Times New Roman"/>
          <w:sz w:val="24"/>
          <w:szCs w:val="24"/>
        </w:rPr>
        <w:t xml:space="preserve"> №</w:t>
      </w:r>
      <w:r w:rsidR="00A5464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66C02">
        <w:rPr>
          <w:rFonts w:ascii="Times New Roman" w:hAnsi="Times New Roman"/>
          <w:sz w:val="24"/>
          <w:szCs w:val="24"/>
        </w:rPr>
        <w:t>_____</w:t>
      </w:r>
    </w:p>
    <w:p w:rsidR="002062D8" w:rsidRDefault="002062D8" w:rsidP="003C1117">
      <w:pPr>
        <w:widowControl w:val="0"/>
        <w:autoSpaceDE w:val="0"/>
        <w:autoSpaceDN w:val="0"/>
        <w:adjustRightInd w:val="0"/>
        <w:spacing w:after="0"/>
        <w:ind w:left="6379"/>
        <w:outlineLvl w:val="1"/>
        <w:rPr>
          <w:rFonts w:ascii="Times New Roman" w:hAnsi="Times New Roman"/>
          <w:sz w:val="24"/>
          <w:szCs w:val="24"/>
        </w:rPr>
      </w:pPr>
    </w:p>
    <w:p w:rsidR="002062D8" w:rsidRDefault="002062D8" w:rsidP="002062D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918CE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2062D8" w:rsidRPr="00F918CE" w:rsidRDefault="002062D8" w:rsidP="002062D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F918CE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F918CE">
        <w:rPr>
          <w:rFonts w:ascii="Times New Roman" w:hAnsi="Times New Roman"/>
          <w:sz w:val="24"/>
          <w:szCs w:val="24"/>
        </w:rPr>
        <w:t>городского округа Кинель Самарской области«Управление муниципальным имуществом, земельными ресурсами и содержание имущества казны  в муниципальном образовании городской округ Кинель Самарской области на 2018-202</w:t>
      </w:r>
      <w:r>
        <w:rPr>
          <w:rFonts w:ascii="Times New Roman" w:hAnsi="Times New Roman"/>
          <w:sz w:val="24"/>
          <w:szCs w:val="24"/>
        </w:rPr>
        <w:t>2</w:t>
      </w:r>
      <w:r w:rsidRPr="00F918CE">
        <w:rPr>
          <w:rFonts w:ascii="Times New Roman" w:hAnsi="Times New Roman"/>
          <w:sz w:val="24"/>
          <w:szCs w:val="24"/>
        </w:rPr>
        <w:t xml:space="preserve"> годы»</w:t>
      </w:r>
    </w:p>
    <w:p w:rsidR="002062D8" w:rsidRPr="004649CF" w:rsidRDefault="002062D8" w:rsidP="003C1117">
      <w:pPr>
        <w:widowControl w:val="0"/>
        <w:autoSpaceDE w:val="0"/>
        <w:autoSpaceDN w:val="0"/>
        <w:adjustRightInd w:val="0"/>
        <w:spacing w:after="0"/>
        <w:ind w:left="6379"/>
        <w:outlineLvl w:val="1"/>
        <w:rPr>
          <w:rFonts w:ascii="Times New Roman" w:hAnsi="Times New Roman"/>
          <w:sz w:val="24"/>
          <w:szCs w:val="24"/>
        </w:rPr>
      </w:pPr>
    </w:p>
    <w:p w:rsidR="003C1117" w:rsidRDefault="003C1117" w:rsidP="003C1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1117" w:rsidRDefault="003C1117" w:rsidP="003C1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66CF">
        <w:rPr>
          <w:rFonts w:ascii="Times New Roman" w:hAnsi="Times New Roman"/>
          <w:b/>
          <w:sz w:val="24"/>
          <w:szCs w:val="24"/>
        </w:rPr>
        <w:t xml:space="preserve">Значения показателей (индикаторов)муниципальной программы </w:t>
      </w:r>
    </w:p>
    <w:p w:rsidR="003C1117" w:rsidRDefault="003C1117" w:rsidP="003C1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66CF">
        <w:rPr>
          <w:rFonts w:ascii="Times New Roman" w:hAnsi="Times New Roman"/>
          <w:b/>
          <w:sz w:val="24"/>
          <w:szCs w:val="24"/>
        </w:rPr>
        <w:t xml:space="preserve">городского округа Кинель Самарской области «Управление муниципальным имуществом, земельными ресурсами и содержание имущества казны  в муниципальном образовании городской округ Кинель Самарской области </w:t>
      </w:r>
    </w:p>
    <w:p w:rsidR="003C1117" w:rsidRDefault="003C1117" w:rsidP="003C1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66CF">
        <w:rPr>
          <w:rFonts w:ascii="Times New Roman" w:hAnsi="Times New Roman"/>
          <w:b/>
          <w:sz w:val="24"/>
          <w:szCs w:val="24"/>
        </w:rPr>
        <w:t>на 2018-202</w:t>
      </w:r>
      <w:r>
        <w:rPr>
          <w:rFonts w:ascii="Times New Roman" w:hAnsi="Times New Roman"/>
          <w:b/>
          <w:sz w:val="24"/>
          <w:szCs w:val="24"/>
        </w:rPr>
        <w:t>2</w:t>
      </w:r>
      <w:r w:rsidRPr="008E66CF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C1117" w:rsidRPr="008E66CF" w:rsidRDefault="003C1117" w:rsidP="003C1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6"/>
        <w:gridCol w:w="142"/>
        <w:gridCol w:w="567"/>
        <w:gridCol w:w="141"/>
        <w:gridCol w:w="709"/>
        <w:gridCol w:w="142"/>
        <w:gridCol w:w="709"/>
        <w:gridCol w:w="141"/>
        <w:gridCol w:w="709"/>
        <w:gridCol w:w="142"/>
        <w:gridCol w:w="709"/>
        <w:gridCol w:w="141"/>
        <w:gridCol w:w="709"/>
      </w:tblGrid>
      <w:tr w:rsidR="003C1117" w:rsidRPr="00D15ADF" w:rsidTr="00882150">
        <w:trPr>
          <w:tblCellSpacing w:w="5" w:type="nil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15AD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ADF">
              <w:rPr>
                <w:rFonts w:ascii="Times New Roman" w:hAnsi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C07C5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7C5">
              <w:rPr>
                <w:rFonts w:ascii="Times New Roman" w:hAnsi="Times New Roman"/>
              </w:rPr>
              <w:t>Ед. изм.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15AD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ADF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3C1117" w:rsidRPr="00F34BD2" w:rsidTr="00882150">
        <w:trPr>
          <w:tblCellSpacing w:w="5" w:type="nil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55B7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55B7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F34BD2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BD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3C1117" w:rsidRPr="00F34BD2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BD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BD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3C1117" w:rsidRPr="00F34BD2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BD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F34BD2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BD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3C1117" w:rsidRPr="00F34BD2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BD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F34BD2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F34BD2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</w:tr>
      <w:tr w:rsidR="003C1117" w:rsidRPr="00F34BD2" w:rsidTr="00882150">
        <w:trPr>
          <w:tblCellSpacing w:w="5" w:type="nil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922FCD" w:rsidRDefault="003C1117" w:rsidP="00EF7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22FCD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D555B7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управления и распоряжения муниципальной собственностью (имуществом,  земельными участками и имуществом казны городско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555B7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555B7">
              <w:rPr>
                <w:rFonts w:ascii="Times New Roman" w:hAnsi="Times New Roman"/>
                <w:sz w:val="24"/>
                <w:szCs w:val="24"/>
              </w:rPr>
              <w:t xml:space="preserve"> Кинель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D555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1117" w:rsidRPr="00D555B7" w:rsidTr="00882150">
        <w:trPr>
          <w:tblCellSpacing w:w="5" w:type="nil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6417D5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17D5">
              <w:rPr>
                <w:rFonts w:ascii="Times New Roman" w:hAnsi="Times New Roman"/>
                <w:sz w:val="24"/>
                <w:szCs w:val="24"/>
                <w:u w:val="single"/>
              </w:rPr>
              <w:t>Задача 1.</w:t>
            </w:r>
            <w:r w:rsidRPr="005D315F">
              <w:rPr>
                <w:rFonts w:ascii="Times New Roman" w:hAnsi="Times New Roman"/>
                <w:sz w:val="24"/>
                <w:szCs w:val="24"/>
              </w:rPr>
              <w:t>Учет имущества и земельных участков, находящихся в муниципальной собственности, в Реестре муниципальной собственности, обеспечение достоверности и актуализации сведений Реестра</w:t>
            </w:r>
          </w:p>
        </w:tc>
      </w:tr>
      <w:tr w:rsidR="003C1117" w:rsidRPr="00D51F10" w:rsidTr="00882150">
        <w:trPr>
          <w:tblCellSpacing w:w="5" w:type="nil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D51F10">
              <w:rPr>
                <w:rFonts w:ascii="Times New Roman" w:hAnsi="Times New Roman"/>
                <w:sz w:val="24"/>
                <w:szCs w:val="24"/>
              </w:rPr>
              <w:t xml:space="preserve">. Количество объектов муниципальной казны, </w:t>
            </w:r>
            <w:r>
              <w:rPr>
                <w:rFonts w:ascii="Times New Roman" w:hAnsi="Times New Roman"/>
                <w:sz w:val="24"/>
                <w:szCs w:val="24"/>
              </w:rPr>
              <w:t>в отношении которых</w:t>
            </w:r>
            <w:r w:rsidRPr="00D51F10">
              <w:rPr>
                <w:rFonts w:ascii="Times New Roman" w:hAnsi="Times New Roman"/>
                <w:sz w:val="24"/>
                <w:szCs w:val="24"/>
              </w:rPr>
              <w:t xml:space="preserve"> проведена техническая инвентаризация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9C3DDC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C1117" w:rsidRPr="004038FF" w:rsidRDefault="003C1117" w:rsidP="00EF7B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154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0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117" w:rsidRPr="00D51F10" w:rsidTr="00882150">
        <w:trPr>
          <w:trHeight w:val="882"/>
          <w:tblCellSpacing w:w="5" w:type="nil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D51F10">
              <w:rPr>
                <w:rFonts w:ascii="Times New Roman" w:hAnsi="Times New Roman"/>
                <w:sz w:val="24"/>
                <w:szCs w:val="24"/>
              </w:rPr>
              <w:t>. Количество земельных участков, находящихся в муниципальной собственности, в отношении которых проведены кадастровые работы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66752B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154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0"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117" w:rsidRPr="00D51F10" w:rsidTr="00882150">
        <w:trPr>
          <w:trHeight w:val="852"/>
          <w:tblCellSpacing w:w="5" w:type="nil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D51F10">
              <w:rPr>
                <w:rFonts w:ascii="Times New Roman" w:hAnsi="Times New Roman"/>
                <w:sz w:val="24"/>
                <w:szCs w:val="24"/>
              </w:rPr>
              <w:t>. Количество земельных участков, государственная собственность на которые не разграничена, в отношении которых проведены кадастровые работы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66752B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3C1117" w:rsidRPr="00D51F10" w:rsidTr="00882150">
        <w:trPr>
          <w:trHeight w:val="1106"/>
          <w:tblCellSpacing w:w="5" w:type="nil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A00BC9" w:rsidRDefault="003C1117" w:rsidP="00EF7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C9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  <w:r w:rsidRPr="003C1117">
              <w:rPr>
                <w:rFonts w:ascii="Times New Roman" w:hAnsi="Times New Roman"/>
                <w:sz w:val="24"/>
                <w:szCs w:val="24"/>
              </w:rPr>
              <w:t>муниципального имущества и земельных участков, внесённых в реестр муниципальной  собственности городского округа Кинель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A00BC9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BC9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C1117" w:rsidRPr="00A00BC9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A00BC9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A00BC9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117" w:rsidRPr="00D51F10" w:rsidTr="00882150">
        <w:trPr>
          <w:trHeight w:val="1106"/>
          <w:tblCellSpacing w:w="5" w:type="nil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A00BC9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1.5. Количество объектов, на которые произведена </w:t>
            </w:r>
            <w:r w:rsidRPr="00C07714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муниципального образования в Едином государственном реестре прав на недвижимость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4038FF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4038FF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4038FF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A00BC9" w:rsidRDefault="004038FF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C1117" w:rsidRPr="00D51F10" w:rsidTr="00882150">
        <w:trPr>
          <w:trHeight w:val="661"/>
          <w:tblCellSpacing w:w="5" w:type="nil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38FF">
              <w:rPr>
                <w:rFonts w:ascii="Times New Roman" w:hAnsi="Times New Roman"/>
                <w:sz w:val="24"/>
                <w:szCs w:val="24"/>
                <w:u w:val="single"/>
              </w:rPr>
              <w:t>Задача 2</w:t>
            </w:r>
            <w:r w:rsidRPr="004038FF">
              <w:rPr>
                <w:rFonts w:ascii="Times New Roman" w:hAnsi="Times New Roman"/>
                <w:sz w:val="24"/>
                <w:szCs w:val="24"/>
              </w:rPr>
              <w:t>. Обеспечение бесплатно граждан, имеющих трех и более детей, земельными участками для индивидуального жилищного строительства</w:t>
            </w:r>
          </w:p>
        </w:tc>
      </w:tr>
      <w:tr w:rsidR="003C1117" w:rsidRPr="00D51F10" w:rsidTr="00882150">
        <w:trPr>
          <w:trHeight w:val="1106"/>
          <w:tblCellSpacing w:w="5" w:type="nil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A00BC9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5248C2" w:rsidRPr="005248C2">
              <w:rPr>
                <w:rFonts w:ascii="Times New Roman" w:hAnsi="Times New Roman"/>
                <w:sz w:val="24"/>
                <w:szCs w:val="24"/>
              </w:rPr>
              <w:t>Количество сформированных земельных участков  и поставленных на государственный кадастровый учет земельных участков  для индивидуального жилищного строительства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66752B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spacing w:line="240" w:lineRule="auto"/>
              <w:jc w:val="center"/>
            </w:pPr>
            <w:r w:rsidRPr="004038F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Default="003C1117" w:rsidP="00EF7B12">
            <w:pPr>
              <w:spacing w:line="240" w:lineRule="auto"/>
              <w:jc w:val="center"/>
            </w:pPr>
            <w:r w:rsidRPr="00B7554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C1117" w:rsidRPr="00D51F10" w:rsidTr="00882150">
        <w:trPr>
          <w:trHeight w:val="556"/>
          <w:tblCellSpacing w:w="5" w:type="nil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38FF">
              <w:rPr>
                <w:rFonts w:ascii="Times New Roman" w:hAnsi="Times New Roman"/>
                <w:sz w:val="24"/>
                <w:szCs w:val="24"/>
                <w:u w:val="single"/>
              </w:rPr>
              <w:t>Задача 3.</w:t>
            </w:r>
            <w:r w:rsidRPr="004038FF">
              <w:rPr>
                <w:rFonts w:ascii="Times New Roman" w:hAnsi="Times New Roman"/>
                <w:sz w:val="24"/>
                <w:szCs w:val="24"/>
              </w:rPr>
              <w:t>Увеличение доходов бюджета от продажи и использования имущества, составляющего муниципальную казну, в том числе земельных участков, находящихся в муниципальной собственности и земельных участков, государственная собственность на которые не разграничена</w:t>
            </w:r>
          </w:p>
        </w:tc>
      </w:tr>
      <w:tr w:rsidR="003C1117" w:rsidRPr="00D51F10" w:rsidTr="00882150">
        <w:trPr>
          <w:tblCellSpacing w:w="5" w:type="nil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D51F10">
              <w:rPr>
                <w:rFonts w:ascii="Times New Roman" w:hAnsi="Times New Roman"/>
                <w:sz w:val="24"/>
                <w:szCs w:val="24"/>
              </w:rPr>
              <w:t>. Процент выполнения плана по доходам муниципального бюджета от управления и распоряжения муниципальным имуществом и земельными участками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spacing w:line="240" w:lineRule="auto"/>
              <w:jc w:val="center"/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Default="003C1117" w:rsidP="00EF7B12">
            <w:pPr>
              <w:spacing w:line="240" w:lineRule="auto"/>
              <w:jc w:val="center"/>
            </w:pPr>
            <w:r w:rsidRPr="002E61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1117" w:rsidRPr="00D51F10" w:rsidTr="00882150">
        <w:trPr>
          <w:trHeight w:val="855"/>
          <w:tblCellSpacing w:w="5" w:type="nil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  <w:r w:rsidRPr="00D51F10">
              <w:rPr>
                <w:rFonts w:ascii="Times New Roman" w:hAnsi="Times New Roman"/>
                <w:sz w:val="24"/>
                <w:szCs w:val="24"/>
              </w:rPr>
              <w:t xml:space="preserve"> Количество объектов, по которым проведена оценка рыночной </w:t>
            </w:r>
            <w:r>
              <w:rPr>
                <w:rFonts w:ascii="Times New Roman" w:hAnsi="Times New Roman"/>
                <w:sz w:val="24"/>
                <w:szCs w:val="24"/>
              </w:rPr>
              <w:t>арендных платежей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 xml:space="preserve"> с целью передачи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имущества, а также стоимости 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 xml:space="preserve">имущества муниципальной казны </w:t>
            </w:r>
            <w:r>
              <w:rPr>
                <w:rFonts w:ascii="Times New Roman" w:hAnsi="Times New Roman"/>
                <w:sz w:val="24"/>
                <w:szCs w:val="24"/>
              </w:rPr>
              <w:t>с целью</w:t>
            </w:r>
            <w:r w:rsidRPr="006E1272">
              <w:rPr>
                <w:rFonts w:ascii="Times New Roman" w:hAnsi="Times New Roman"/>
                <w:sz w:val="24"/>
                <w:szCs w:val="24"/>
              </w:rPr>
              <w:t xml:space="preserve"> его приватизации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оценка </w:t>
            </w:r>
            <w:r w:rsidRPr="00A33589">
              <w:rPr>
                <w:rFonts w:ascii="Times New Roman" w:hAnsi="Times New Roman"/>
                <w:sz w:val="24"/>
                <w:szCs w:val="24"/>
              </w:rPr>
              <w:t>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117" w:rsidRPr="00FD042C" w:rsidTr="00882150">
        <w:trPr>
          <w:tblCellSpacing w:w="5" w:type="nil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3.3.Процент выполнения работ по и</w:t>
            </w:r>
            <w:r w:rsidRPr="00D51F10">
              <w:rPr>
                <w:rFonts w:ascii="Times New Roman" w:hAnsi="Times New Roman"/>
                <w:sz w:val="24"/>
                <w:szCs w:val="24"/>
              </w:rPr>
              <w:t>нвентаризаци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51F10">
              <w:rPr>
                <w:rFonts w:ascii="Times New Roman" w:hAnsi="Times New Roman"/>
                <w:sz w:val="24"/>
                <w:szCs w:val="24"/>
              </w:rPr>
              <w:t xml:space="preserve"> арендованных объектов нежилых муниципальных помещений со сверкой расчетов платежей по арендной плате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FD042C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4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1117" w:rsidRPr="00922FCD" w:rsidTr="00882150">
        <w:trPr>
          <w:tblCellSpacing w:w="5" w:type="nil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A00BC9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C9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Pr="003C1117">
              <w:rPr>
                <w:rFonts w:ascii="Times New Roman" w:hAnsi="Times New Roman"/>
                <w:sz w:val="24"/>
                <w:szCs w:val="24"/>
              </w:rPr>
              <w:t>Количество извещений о проведен</w:t>
            </w:r>
            <w:proofErr w:type="gramStart"/>
            <w:r w:rsidRPr="003C1117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3C1117">
              <w:rPr>
                <w:rFonts w:ascii="Times New Roman" w:hAnsi="Times New Roman"/>
                <w:sz w:val="24"/>
                <w:szCs w:val="24"/>
              </w:rPr>
              <w:t>кционов по продаже (передачи в аренду) земельных участков и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66752B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A00BC9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B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C1117" w:rsidRPr="00FD042C" w:rsidTr="00882150">
        <w:trPr>
          <w:tblCellSpacing w:w="5" w:type="nil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38FF">
              <w:rPr>
                <w:rFonts w:ascii="Times New Roman" w:hAnsi="Times New Roman"/>
                <w:sz w:val="24"/>
                <w:szCs w:val="24"/>
                <w:u w:val="single"/>
              </w:rPr>
              <w:t>Задача 4.</w:t>
            </w:r>
            <w:r w:rsidRPr="004038FF">
              <w:rPr>
                <w:rFonts w:ascii="Times New Roman" w:hAnsi="Times New Roman"/>
                <w:sz w:val="24"/>
                <w:szCs w:val="24"/>
              </w:rPr>
              <w:t xml:space="preserve">Обеспечение содержания и </w:t>
            </w:r>
            <w:proofErr w:type="gramStart"/>
            <w:r w:rsidRPr="004038F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038FF">
              <w:rPr>
                <w:rFonts w:ascii="Times New Roman" w:hAnsi="Times New Roman"/>
                <w:sz w:val="24"/>
                <w:szCs w:val="24"/>
              </w:rPr>
              <w:t xml:space="preserve"> сохранностью муниципального имущества на основе его надлежащего содержания и своевременного ремонта</w:t>
            </w:r>
          </w:p>
        </w:tc>
      </w:tr>
      <w:tr w:rsidR="003C1117" w:rsidRPr="00FD042C" w:rsidTr="00882150">
        <w:trPr>
          <w:tblCellSpacing w:w="5" w:type="nil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710F08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F08">
              <w:rPr>
                <w:rFonts w:ascii="Times New Roman" w:hAnsi="Times New Roman"/>
                <w:sz w:val="24"/>
                <w:szCs w:val="24"/>
              </w:rPr>
              <w:t>4.1. Количество объектов казны, находящихся в реестре муниципального образования, содержание которых организовано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2</w:t>
            </w:r>
            <w:r w:rsidR="0066752B" w:rsidRPr="004038F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2</w:t>
            </w:r>
            <w:r w:rsidR="0066752B" w:rsidRPr="004038F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2</w:t>
            </w:r>
            <w:r w:rsidR="0066752B" w:rsidRPr="004038F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2</w:t>
            </w:r>
            <w:r w:rsidR="0066752B" w:rsidRPr="004038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2</w:t>
            </w:r>
            <w:r w:rsidR="0066752B" w:rsidRPr="004038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C1117" w:rsidRPr="00577D45" w:rsidTr="00882150">
        <w:trPr>
          <w:tblCellSpacing w:w="5" w:type="nil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117" w:rsidRPr="00DD3284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284">
              <w:rPr>
                <w:rFonts w:ascii="Times New Roman" w:hAnsi="Times New Roman"/>
                <w:sz w:val="24"/>
                <w:szCs w:val="24"/>
              </w:rPr>
              <w:t xml:space="preserve">4.2. Отчисления на капитальный ремонт  жилых муниципальных помещений в многоквартирных жилых домах, находящихся в муниципальной собственности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117" w:rsidRPr="004038FF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8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117" w:rsidRPr="00FD042C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4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1117" w:rsidRPr="00E9343F" w:rsidTr="00882150">
        <w:trPr>
          <w:trHeight w:val="882"/>
          <w:tblCellSpacing w:w="5" w:type="nil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D3284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284">
              <w:rPr>
                <w:rFonts w:ascii="Times New Roman" w:hAnsi="Times New Roman"/>
                <w:sz w:val="24"/>
                <w:szCs w:val="24"/>
              </w:rPr>
              <w:t>4.3. Выполнение обязательств по содержанию имущества казны, пригодного для эксплуатации, охрана имущества казны и оплата коммунальных услуг и эксплуатационных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D51F10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FD042C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4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FD042C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4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FD042C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4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FD042C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4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7" w:rsidRPr="00FD042C" w:rsidRDefault="003C111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4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66C02" w:rsidRPr="00E9343F" w:rsidTr="00966C02">
        <w:trPr>
          <w:trHeight w:val="882"/>
          <w:tblCellSpacing w:w="5" w:type="nil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966C02" w:rsidRDefault="00966C02" w:rsidP="0096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C02">
              <w:rPr>
                <w:rFonts w:ascii="Times New Roman" w:hAnsi="Times New Roman"/>
                <w:spacing w:val="-6"/>
                <w:sz w:val="24"/>
                <w:szCs w:val="24"/>
                <w:u w:val="single"/>
              </w:rPr>
              <w:t>Задача 5.</w:t>
            </w:r>
            <w:r w:rsidRPr="00966C0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Обеспечение доступа субъектов МСП к предоставляемому на льготных условиях имуществу за счет дополнения общего количества объектов </w:t>
            </w:r>
            <w:r w:rsidRPr="00966C02">
              <w:rPr>
                <w:rFonts w:ascii="Times New Roman" w:hAnsi="Times New Roman"/>
                <w:sz w:val="24"/>
                <w:szCs w:val="24"/>
              </w:rPr>
              <w:t>Перечне имущества для предоставления субъектам МСП.</w:t>
            </w:r>
          </w:p>
        </w:tc>
      </w:tr>
      <w:tr w:rsidR="00966C02" w:rsidRPr="00E9343F" w:rsidTr="00882150">
        <w:trPr>
          <w:trHeight w:val="882"/>
          <w:tblCellSpacing w:w="5" w:type="nil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966C02" w:rsidRDefault="00D45AF3" w:rsidP="00D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К</w:t>
            </w:r>
            <w:r w:rsidR="00966C02" w:rsidRPr="00966C02">
              <w:rPr>
                <w:rFonts w:ascii="Times New Roman" w:hAnsi="Times New Roman"/>
                <w:sz w:val="24"/>
                <w:szCs w:val="24"/>
              </w:rPr>
              <w:t>оличество объектов имущества, включенного в Перечень имущества для предоставления субъектам МСП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D51F10" w:rsidRDefault="00D45AF3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FD042C" w:rsidRDefault="00D45AF3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FD042C" w:rsidRDefault="00D45AF3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FD042C" w:rsidRDefault="00D45AF3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FD042C" w:rsidRDefault="00D45AF3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FD042C" w:rsidRDefault="00D45AF3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66C02" w:rsidRPr="00E9343F" w:rsidTr="00882150">
        <w:trPr>
          <w:trHeight w:val="882"/>
          <w:tblCellSpacing w:w="5" w:type="nil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D45AF3" w:rsidRDefault="00D45AF3" w:rsidP="00D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AF3">
              <w:rPr>
                <w:rFonts w:ascii="Times New Roman" w:hAnsi="Times New Roman"/>
                <w:sz w:val="24"/>
                <w:szCs w:val="24"/>
              </w:rPr>
              <w:lastRenderedPageBreak/>
              <w:t>5.2. Доля сданных в аренду субъектам МСП,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AF3">
              <w:rPr>
                <w:rFonts w:ascii="Times New Roman" w:hAnsi="Times New Roman"/>
                <w:sz w:val="24"/>
                <w:szCs w:val="24"/>
              </w:rPr>
              <w:t>имущества, включенных в Перечень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AF3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AF3">
              <w:rPr>
                <w:rFonts w:ascii="Times New Roman" w:hAnsi="Times New Roman"/>
                <w:sz w:val="24"/>
                <w:szCs w:val="24"/>
              </w:rPr>
              <w:t>предоставления субъектам МСП, в общем количестве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AF3">
              <w:rPr>
                <w:rFonts w:ascii="Times New Roman" w:hAnsi="Times New Roman"/>
                <w:sz w:val="24"/>
                <w:szCs w:val="24"/>
              </w:rPr>
              <w:t>имущества, включенных в Перечень имущества для</w:t>
            </w:r>
            <w:r w:rsidRPr="00D45AF3">
              <w:rPr>
                <w:rFonts w:ascii="Times New Roman" w:hAnsi="Times New Roman"/>
                <w:sz w:val="24"/>
                <w:szCs w:val="24"/>
              </w:rPr>
              <w:br/>
              <w:t>предоставления субъектам МСП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D51F10" w:rsidRDefault="00D45AF3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F1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FD042C" w:rsidRDefault="00D45AF3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FD042C" w:rsidRDefault="00D45AF3" w:rsidP="00A4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455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FD042C" w:rsidRDefault="00A4553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FD042C" w:rsidRDefault="00A4553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02" w:rsidRPr="00FD042C" w:rsidRDefault="00A45537" w:rsidP="00EF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</w:tbl>
    <w:p w:rsidR="003C1117" w:rsidRDefault="003C1117" w:rsidP="003C111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205C1" w:rsidRDefault="00EF7B12">
      <w:r>
        <w:t>.»</w:t>
      </w:r>
    </w:p>
    <w:sectPr w:rsidR="001205C1" w:rsidSect="00D45AF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E9C"/>
    <w:rsid w:val="000A0C4B"/>
    <w:rsid w:val="001205C1"/>
    <w:rsid w:val="002062D8"/>
    <w:rsid w:val="00227E9C"/>
    <w:rsid w:val="003C1117"/>
    <w:rsid w:val="003E2121"/>
    <w:rsid w:val="004038FF"/>
    <w:rsid w:val="005248C2"/>
    <w:rsid w:val="006330B9"/>
    <w:rsid w:val="0064416E"/>
    <w:rsid w:val="0066752B"/>
    <w:rsid w:val="0084084E"/>
    <w:rsid w:val="00882150"/>
    <w:rsid w:val="008E210E"/>
    <w:rsid w:val="00966C02"/>
    <w:rsid w:val="009C3DDC"/>
    <w:rsid w:val="00A45537"/>
    <w:rsid w:val="00A5464F"/>
    <w:rsid w:val="00AE23E4"/>
    <w:rsid w:val="00B21BE7"/>
    <w:rsid w:val="00D45AF3"/>
    <w:rsid w:val="00D73F4C"/>
    <w:rsid w:val="00DA3DE9"/>
    <w:rsid w:val="00E622D1"/>
    <w:rsid w:val="00E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kondr</cp:lastModifiedBy>
  <cp:revision>15</cp:revision>
  <cp:lastPrinted>2019-01-28T05:06:00Z</cp:lastPrinted>
  <dcterms:created xsi:type="dcterms:W3CDTF">2018-12-17T11:18:00Z</dcterms:created>
  <dcterms:modified xsi:type="dcterms:W3CDTF">2019-06-26T09:04:00Z</dcterms:modified>
</cp:coreProperties>
</file>