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1C" w:rsidRDefault="00B97B1C" w:rsidP="00B97B1C">
      <w:pPr>
        <w:pStyle w:val="1"/>
        <w:rPr>
          <w:szCs w:val="28"/>
        </w:rPr>
      </w:pPr>
      <w:r>
        <w:rPr>
          <w:szCs w:val="28"/>
        </w:rPr>
        <w:t>Отчет</w:t>
      </w:r>
      <w:r>
        <w:rPr>
          <w:szCs w:val="28"/>
        </w:rPr>
        <w:br/>
        <w:t>о проведении оценки регулирующего воздействия</w:t>
      </w:r>
    </w:p>
    <w:p w:rsidR="00B97B1C" w:rsidRDefault="00B97B1C" w:rsidP="00B97B1C">
      <w:pPr>
        <w:rPr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97B1C" w:rsidRDefault="00B97B1C" w:rsidP="00BF0BF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 </w:t>
      </w:r>
      <w:r w:rsidR="002803BF"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</w:t>
      </w:r>
      <w:r w:rsidR="00BF0BF1">
        <w:rPr>
          <w:rFonts w:ascii="Times New Roman" w:hAnsi="Times New Roman" w:cs="Times New Roman"/>
          <w:sz w:val="28"/>
          <w:szCs w:val="28"/>
        </w:rPr>
        <w:t xml:space="preserve"> </w:t>
      </w:r>
      <w:r w:rsidR="002803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области.</w:t>
      </w:r>
    </w:p>
    <w:p w:rsidR="008D2538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 Вид, наименование проекта нормативного правового  акта (далее - проект нормативного акта): проект </w:t>
      </w:r>
      <w:r w:rsidR="002803BF" w:rsidRPr="002803BF">
        <w:rPr>
          <w:rFonts w:ascii="Times New Roman" w:hAnsi="Times New Roman" w:cs="Times New Roman"/>
          <w:sz w:val="28"/>
          <w:szCs w:val="28"/>
        </w:rPr>
        <w:t xml:space="preserve"> </w:t>
      </w:r>
      <w:r w:rsidR="00F30178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2803BF" w:rsidRPr="002803BF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="008D2538">
        <w:rPr>
          <w:rFonts w:ascii="Times New Roman" w:hAnsi="Times New Roman" w:cs="Times New Roman"/>
          <w:sz w:val="28"/>
          <w:szCs w:val="28"/>
        </w:rPr>
        <w:t xml:space="preserve"> об утверждении административного регламента осуществления муниципального жилищного контроля на территории городского округа Кинель.</w:t>
      </w:r>
    </w:p>
    <w:p w:rsidR="00B97B1C" w:rsidRDefault="008D2538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B1C">
        <w:rPr>
          <w:rFonts w:ascii="Times New Roman" w:hAnsi="Times New Roman" w:cs="Times New Roman"/>
          <w:sz w:val="28"/>
          <w:szCs w:val="28"/>
        </w:rPr>
        <w:t xml:space="preserve">    1.3. Предполагаемая дата вступления в силу проекта нормативного акта  в с</w:t>
      </w:r>
      <w:r w:rsidR="004D1712">
        <w:rPr>
          <w:rFonts w:ascii="Times New Roman" w:hAnsi="Times New Roman" w:cs="Times New Roman"/>
          <w:sz w:val="28"/>
          <w:szCs w:val="28"/>
        </w:rPr>
        <w:t>лучае его принятия</w:t>
      </w:r>
      <w:r w:rsidR="00502452">
        <w:rPr>
          <w:rFonts w:ascii="Times New Roman" w:hAnsi="Times New Roman" w:cs="Times New Roman"/>
          <w:sz w:val="28"/>
          <w:szCs w:val="28"/>
        </w:rPr>
        <w:t xml:space="preserve">: </w:t>
      </w:r>
      <w:r w:rsidR="00BF0BF1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</w:t>
      </w:r>
      <w:r w:rsidR="00F866BA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1.4. Степень  регулирующего  воздействия   проекта   нормативного  акта</w:t>
      </w:r>
      <w:r w:rsidR="00ED70ED">
        <w:rPr>
          <w:rFonts w:ascii="Times New Roman" w:hAnsi="Times New Roman" w:cs="Times New Roman"/>
          <w:sz w:val="28"/>
          <w:szCs w:val="28"/>
        </w:rPr>
        <w:t>:</w:t>
      </w:r>
    </w:p>
    <w:p w:rsidR="00B97B1C" w:rsidRDefault="0047411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</w:t>
      </w:r>
      <w:bookmarkStart w:id="0" w:name="_GoBack"/>
      <w:bookmarkEnd w:id="0"/>
      <w:r w:rsidR="00502452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1.5. Описание  цели  предлагаемого  правового  регулирования и краткое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  проблемы,  на  решение  которой  направлен  предлагаемый способ правового  регулирования, оценка негативных эффектов, возникающих в связи с наличием рассматриваемой проблемы</w:t>
      </w:r>
      <w:r w:rsidR="00502452">
        <w:rPr>
          <w:rFonts w:ascii="Times New Roman" w:hAnsi="Times New Roman" w:cs="Times New Roman"/>
          <w:sz w:val="28"/>
          <w:szCs w:val="28"/>
        </w:rPr>
        <w:t>:</w:t>
      </w:r>
    </w:p>
    <w:p w:rsidR="00A71C77" w:rsidRPr="00A71C77" w:rsidRDefault="0021112C" w:rsidP="00A71C77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C7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30178" w:rsidRPr="00A71C77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A71C77">
        <w:rPr>
          <w:rFonts w:ascii="Times New Roman" w:hAnsi="Times New Roman" w:cs="Times New Roman"/>
          <w:sz w:val="28"/>
          <w:szCs w:val="28"/>
        </w:rPr>
        <w:t xml:space="preserve"> городс</w:t>
      </w:r>
      <w:r w:rsidR="00F30178" w:rsidRPr="00A71C77">
        <w:rPr>
          <w:rFonts w:ascii="Times New Roman" w:hAnsi="Times New Roman" w:cs="Times New Roman"/>
          <w:sz w:val="28"/>
          <w:szCs w:val="28"/>
        </w:rPr>
        <w:t xml:space="preserve">кого округа </w:t>
      </w:r>
      <w:r w:rsidR="009852BF" w:rsidRPr="00A71C77">
        <w:rPr>
          <w:rFonts w:ascii="Times New Roman" w:hAnsi="Times New Roman" w:cs="Times New Roman"/>
          <w:sz w:val="28"/>
          <w:szCs w:val="28"/>
        </w:rPr>
        <w:t xml:space="preserve">Кинель </w:t>
      </w:r>
      <w:proofErr w:type="gramStart"/>
      <w:r w:rsidR="009852BF" w:rsidRPr="00A71C77">
        <w:rPr>
          <w:rFonts w:ascii="Times New Roman" w:hAnsi="Times New Roman" w:cs="Times New Roman"/>
          <w:sz w:val="28"/>
          <w:szCs w:val="28"/>
        </w:rPr>
        <w:t>Самарской области об утверждении административного регламента осуществления муниципального жилищного контроля на территории городского округа Кинель</w:t>
      </w:r>
      <w:r w:rsidR="00F30178" w:rsidRPr="00A71C77">
        <w:rPr>
          <w:rFonts w:ascii="Times New Roman" w:hAnsi="Times New Roman" w:cs="Times New Roman"/>
          <w:sz w:val="28"/>
          <w:szCs w:val="28"/>
        </w:rPr>
        <w:t xml:space="preserve"> </w:t>
      </w:r>
      <w:r w:rsidR="00ED70ED" w:rsidRPr="00A71C77">
        <w:rPr>
          <w:rFonts w:ascii="Times New Roman" w:hAnsi="Times New Roman" w:cs="Times New Roman"/>
          <w:sz w:val="28"/>
          <w:szCs w:val="22"/>
        </w:rPr>
        <w:t xml:space="preserve">разработан </w:t>
      </w:r>
      <w:r w:rsidR="009852BF" w:rsidRPr="00A71C77">
        <w:rPr>
          <w:rFonts w:ascii="Times New Roman" w:hAnsi="Times New Roman" w:cs="Times New Roman"/>
          <w:sz w:val="28"/>
          <w:szCs w:val="28"/>
        </w:rPr>
        <w:t>с  целью повышения качества и эффективности исполнения муниципальной функции по осуществлению муниципального жилищного контроля</w:t>
      </w:r>
      <w:r w:rsidR="00A71C77" w:rsidRPr="00A71C77">
        <w:rPr>
          <w:rFonts w:ascii="Times New Roman" w:hAnsi="Times New Roman" w:cs="Times New Roman"/>
          <w:sz w:val="28"/>
          <w:szCs w:val="28"/>
        </w:rPr>
        <w:t>, а именно организация и проведение на данной территории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законодательством Российской Федерации и законодательством Самарской</w:t>
      </w:r>
      <w:proofErr w:type="gramEnd"/>
      <w:r w:rsidR="00A71C77" w:rsidRPr="00A71C77">
        <w:rPr>
          <w:rFonts w:ascii="Times New Roman" w:hAnsi="Times New Roman" w:cs="Times New Roman"/>
          <w:sz w:val="28"/>
          <w:szCs w:val="28"/>
        </w:rPr>
        <w:t xml:space="preserve"> области в области жилищных отношений, а также муниципальными правовыми актами, нормами и правилами.</w:t>
      </w:r>
    </w:p>
    <w:p w:rsidR="00ED70ED" w:rsidRPr="007D119B" w:rsidRDefault="005C2372" w:rsidP="00D91025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Негативных эффектов</w:t>
      </w:r>
      <w:r w:rsidR="005C162D">
        <w:rPr>
          <w:rFonts w:ascii="Times New Roman" w:hAnsi="Times New Roman" w:cs="Times New Roman"/>
          <w:sz w:val="28"/>
          <w:szCs w:val="28"/>
        </w:rPr>
        <w:t>, возникающих в связи с наличием рассматриваемой проблемы не наблюдается</w:t>
      </w:r>
      <w:proofErr w:type="gramEnd"/>
      <w:r w:rsidR="005C162D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1.6. Срок,  в течение которого принимались предложения заинтересованных лиц при проведении публичных консультаций:</w:t>
      </w:r>
    </w:p>
    <w:p w:rsidR="00F51445" w:rsidRPr="00F51445" w:rsidRDefault="00F51445" w:rsidP="00F514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1445">
        <w:rPr>
          <w:rFonts w:ascii="Times New Roman" w:hAnsi="Times New Roman" w:cs="Times New Roman"/>
          <w:sz w:val="28"/>
          <w:szCs w:val="28"/>
        </w:rPr>
        <w:t xml:space="preserve"> начало: 18 марта 2019 г.;</w:t>
      </w:r>
    </w:p>
    <w:p w:rsidR="00B97B1C" w:rsidRPr="005C162D" w:rsidRDefault="003536B2" w:rsidP="00F51445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окончание: 26</w:t>
      </w:r>
      <w:r w:rsidR="00F51445" w:rsidRPr="00F51445">
        <w:rPr>
          <w:rFonts w:ascii="Times New Roman" w:hAnsi="Times New Roman" w:cs="Times New Roman"/>
          <w:sz w:val="28"/>
          <w:szCs w:val="28"/>
        </w:rPr>
        <w:t xml:space="preserve"> марта 2019 г.</w:t>
      </w:r>
    </w:p>
    <w:p w:rsidR="00B97B1C" w:rsidRDefault="00B97B1C" w:rsidP="00261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1.7. Количество    замечаний    и     предложений,     полученных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B97B1C" w:rsidRDefault="00B97B1C" w:rsidP="00261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заинтересованных  лиц  при проведении публичных консуль</w:t>
      </w:r>
      <w:r w:rsidR="005D26D5">
        <w:rPr>
          <w:rFonts w:ascii="Times New Roman" w:hAnsi="Times New Roman" w:cs="Times New Roman"/>
          <w:sz w:val="28"/>
          <w:szCs w:val="28"/>
        </w:rPr>
        <w:t>таций: 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D26D5">
        <w:rPr>
          <w:rFonts w:ascii="Times New Roman" w:hAnsi="Times New Roman" w:cs="Times New Roman"/>
          <w:sz w:val="28"/>
          <w:szCs w:val="28"/>
        </w:rPr>
        <w:t>из них учтено полностью: 0</w:t>
      </w:r>
      <w:r w:rsidR="00307271">
        <w:rPr>
          <w:rFonts w:ascii="Times New Roman" w:hAnsi="Times New Roman" w:cs="Times New Roman"/>
          <w:sz w:val="28"/>
          <w:szCs w:val="28"/>
        </w:rPr>
        <w:t>, учтено частично 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43C" w:rsidRDefault="0026143C" w:rsidP="00261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1025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2. Описание  проблемы,  на  решение которой направлено принятие проекта нормативного акта, и способа ее разрешения</w:t>
      </w:r>
      <w:r w:rsidR="006446A3">
        <w:rPr>
          <w:rFonts w:ascii="Times New Roman" w:hAnsi="Times New Roman" w:cs="Times New Roman"/>
          <w:b/>
          <w:sz w:val="28"/>
          <w:szCs w:val="28"/>
        </w:rPr>
        <w:t>:</w:t>
      </w:r>
      <w:r w:rsidR="00D91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B1C" w:rsidRDefault="00A33C49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2.1. Основные группы  субъектов </w:t>
      </w:r>
      <w:r w:rsidR="00B97B1C">
        <w:rPr>
          <w:rFonts w:ascii="Times New Roman" w:hAnsi="Times New Roman" w:cs="Times New Roman"/>
          <w:sz w:val="28"/>
          <w:szCs w:val="28"/>
        </w:rPr>
        <w:t xml:space="preserve">предпринимательской  и инвестиционной деятельности, иные субъекты, включая органы государственной власти и органы местного  самоуправления,  интересы  которых  будут  затронуты предлагаемым проектом нормативного </w:t>
      </w:r>
      <w:r w:rsidR="00F82C27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B97B1C">
        <w:rPr>
          <w:rFonts w:ascii="Times New Roman" w:hAnsi="Times New Roman" w:cs="Times New Roman"/>
          <w:sz w:val="28"/>
          <w:szCs w:val="28"/>
        </w:rPr>
        <w:t>ак</w:t>
      </w:r>
      <w:r w:rsidR="006446A3">
        <w:rPr>
          <w:rFonts w:ascii="Times New Roman" w:hAnsi="Times New Roman" w:cs="Times New Roman"/>
          <w:sz w:val="28"/>
          <w:szCs w:val="28"/>
        </w:rPr>
        <w:t>та</w:t>
      </w:r>
      <w:r w:rsidR="00D91025">
        <w:rPr>
          <w:rFonts w:ascii="Times New Roman" w:hAnsi="Times New Roman" w:cs="Times New Roman"/>
          <w:sz w:val="28"/>
          <w:szCs w:val="28"/>
        </w:rPr>
        <w:t>.</w:t>
      </w:r>
      <w:r w:rsidR="00644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6A3" w:rsidRDefault="001E2394" w:rsidP="0095547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547E">
        <w:rPr>
          <w:rFonts w:ascii="Times New Roman" w:hAnsi="Times New Roman" w:cs="Times New Roman"/>
          <w:sz w:val="28"/>
          <w:szCs w:val="28"/>
        </w:rPr>
        <w:t xml:space="preserve">    </w:t>
      </w:r>
      <w:r w:rsidR="0095547E" w:rsidRPr="00BA7A09">
        <w:rPr>
          <w:rFonts w:ascii="Times New Roman" w:hAnsi="Times New Roman" w:cs="Times New Roman"/>
          <w:sz w:val="28"/>
          <w:szCs w:val="28"/>
        </w:rPr>
        <w:t>Проект нормативного акта содержит</w:t>
      </w:r>
      <w:r w:rsidR="00D3561E" w:rsidRPr="00BA7A09">
        <w:rPr>
          <w:rFonts w:ascii="Times New Roman" w:hAnsi="Times New Roman" w:cs="Times New Roman"/>
          <w:sz w:val="28"/>
          <w:szCs w:val="28"/>
        </w:rPr>
        <w:t xml:space="preserve"> нормы, </w:t>
      </w:r>
      <w:r w:rsidR="00F0071F" w:rsidRPr="00BA7A09">
        <w:rPr>
          <w:rFonts w:ascii="Times New Roman" w:hAnsi="Times New Roman" w:cs="Times New Roman"/>
          <w:sz w:val="28"/>
          <w:szCs w:val="28"/>
        </w:rPr>
        <w:t>затрагивающие интересы субъектов предпринимательской</w:t>
      </w:r>
      <w:r w:rsidR="00491561" w:rsidRPr="00BA7A09">
        <w:rPr>
          <w:rFonts w:ascii="Times New Roman" w:hAnsi="Times New Roman" w:cs="Times New Roman"/>
          <w:sz w:val="28"/>
          <w:szCs w:val="28"/>
        </w:rPr>
        <w:t xml:space="preserve"> деятельности – собственников и (или) </w:t>
      </w:r>
      <w:r w:rsidR="00DE46BA">
        <w:rPr>
          <w:rFonts w:ascii="Times New Roman" w:hAnsi="Times New Roman" w:cs="Times New Roman"/>
          <w:sz w:val="28"/>
          <w:szCs w:val="28"/>
        </w:rPr>
        <w:t>законных владельцев, а также организаций и лиц, осуществляющих деятельность по управлению многоквартирными жилыми домами</w:t>
      </w:r>
      <w:r w:rsidR="00BA7A09" w:rsidRPr="00BA7A09">
        <w:rPr>
          <w:rFonts w:ascii="Times New Roman" w:hAnsi="Times New Roman" w:cs="Times New Roman"/>
          <w:sz w:val="28"/>
          <w:szCs w:val="28"/>
        </w:rPr>
        <w:t>.</w:t>
      </w:r>
      <w:r w:rsidR="00BA7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EE5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 Характеристика   негативных   эффектов,  возникающих   в  связи  с</w:t>
      </w:r>
      <w:r w:rsidR="00D91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наличием про</w:t>
      </w:r>
      <w:r w:rsidR="00B97C2B">
        <w:rPr>
          <w:rFonts w:ascii="Times New Roman" w:hAnsi="Times New Roman" w:cs="Times New Roman"/>
          <w:sz w:val="28"/>
          <w:szCs w:val="28"/>
        </w:rPr>
        <w:t>блемы, их количественная оценка</w:t>
      </w:r>
      <w:proofErr w:type="gramStart"/>
      <w:r w:rsidR="005D26D5">
        <w:rPr>
          <w:rFonts w:ascii="Times New Roman" w:hAnsi="Times New Roman" w:cs="Times New Roman"/>
          <w:sz w:val="28"/>
          <w:szCs w:val="28"/>
        </w:rPr>
        <w:t xml:space="preserve"> </w:t>
      </w:r>
      <w:r w:rsidR="005D26D5" w:rsidRPr="005D26D5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="005D26D5" w:rsidRPr="005D26D5">
        <w:rPr>
          <w:rFonts w:ascii="Times New Roman" w:hAnsi="Times New Roman" w:cs="Times New Roman"/>
          <w:sz w:val="28"/>
          <w:szCs w:val="28"/>
          <w:u w:val="single"/>
        </w:rPr>
        <w:t>е возникают</w:t>
      </w:r>
      <w:r w:rsidR="005D26D5">
        <w:rPr>
          <w:rFonts w:ascii="Times New Roman" w:hAnsi="Times New Roman" w:cs="Times New Roman"/>
          <w:sz w:val="28"/>
          <w:szCs w:val="28"/>
        </w:rPr>
        <w:t>.</w:t>
      </w:r>
    </w:p>
    <w:p w:rsidR="00C706D0" w:rsidRDefault="00B97B1C" w:rsidP="005D26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2.3. Новые  функции, полномочия, обязанности и права органов  публичной власти  или  сведения  об  их изменении проектом  нормативного акта, а также порядок их реализации (осуществления)</w:t>
      </w:r>
      <w:r w:rsidR="005D26D5">
        <w:rPr>
          <w:rFonts w:ascii="Times New Roman" w:hAnsi="Times New Roman" w:cs="Times New Roman"/>
          <w:sz w:val="28"/>
          <w:szCs w:val="28"/>
        </w:rPr>
        <w:t xml:space="preserve"> </w:t>
      </w:r>
      <w:r w:rsidR="005D26D5" w:rsidRPr="005D26D5">
        <w:rPr>
          <w:rFonts w:ascii="Times New Roman" w:hAnsi="Times New Roman" w:cs="Times New Roman"/>
          <w:sz w:val="28"/>
          <w:szCs w:val="28"/>
          <w:u w:val="single"/>
        </w:rPr>
        <w:t>Не предусмотрено</w:t>
      </w:r>
      <w:r w:rsidR="005D26D5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C706D0" w:rsidP="00DE46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7B1C">
        <w:rPr>
          <w:rFonts w:ascii="Times New Roman" w:hAnsi="Times New Roman" w:cs="Times New Roman"/>
          <w:sz w:val="28"/>
          <w:szCs w:val="28"/>
        </w:rPr>
        <w:t xml:space="preserve"> 2.4. Новые   запреты,   обязанности   или   ограничения  для  субъектов</w:t>
      </w:r>
    </w:p>
    <w:p w:rsidR="00B97B1C" w:rsidRPr="00DD52F9" w:rsidRDefault="00B97B1C" w:rsidP="00AE4E2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  запретов,   обязанностей  и  ограничений,  а  также  порядок организации исполнения вводимых положени</w:t>
      </w:r>
      <w:r w:rsidR="00220EDD"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="00DD52F9">
        <w:rPr>
          <w:rFonts w:ascii="Times New Roman" w:hAnsi="Times New Roman" w:cs="Times New Roman"/>
          <w:sz w:val="28"/>
          <w:szCs w:val="28"/>
        </w:rPr>
        <w:t xml:space="preserve"> </w:t>
      </w:r>
      <w:r w:rsidR="00DD52F9" w:rsidRPr="00DD52F9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="00DD52F9" w:rsidRPr="00DD52F9">
        <w:rPr>
          <w:rFonts w:ascii="Times New Roman" w:hAnsi="Times New Roman" w:cs="Times New Roman"/>
          <w:sz w:val="28"/>
          <w:szCs w:val="28"/>
          <w:u w:val="single"/>
        </w:rPr>
        <w:t>е предусмотрено.</w:t>
      </w:r>
    </w:p>
    <w:p w:rsidR="00B97B1C" w:rsidRPr="00220EDD" w:rsidRDefault="00B97B1C" w:rsidP="00220E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7B48">
        <w:rPr>
          <w:rFonts w:ascii="Times New Roman" w:hAnsi="Times New Roman" w:cs="Times New Roman"/>
          <w:sz w:val="28"/>
          <w:szCs w:val="28"/>
        </w:rPr>
        <w:t xml:space="preserve">    2.5. Причины     невозможности</w:t>
      </w:r>
      <w:r w:rsidRPr="00220EDD">
        <w:rPr>
          <w:rFonts w:ascii="Times New Roman" w:hAnsi="Times New Roman" w:cs="Times New Roman"/>
          <w:sz w:val="28"/>
          <w:szCs w:val="28"/>
        </w:rPr>
        <w:t xml:space="preserve">     решения     проблемы     участниками</w:t>
      </w:r>
    </w:p>
    <w:p w:rsidR="00B97B1C" w:rsidRDefault="00B97B1C" w:rsidP="00220E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соответствующих  общественных  отношений  самостоятельно, без вмешательства органов местного самоуправления</w:t>
      </w:r>
      <w:r w:rsidR="002D2F9E" w:rsidRPr="00220EDD">
        <w:rPr>
          <w:rFonts w:ascii="Times New Roman" w:hAnsi="Times New Roman" w:cs="Times New Roman"/>
          <w:sz w:val="28"/>
          <w:szCs w:val="28"/>
        </w:rPr>
        <w:t>: решение указанной проблемы отнесено законодательством к компетенции органов местного самоуправления.</w:t>
      </w:r>
    </w:p>
    <w:p w:rsidR="00220EDD" w:rsidRDefault="00220EDD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2.6. Международный опыт и </w:t>
      </w:r>
      <w:r w:rsidR="00B97B1C">
        <w:rPr>
          <w:rFonts w:ascii="Times New Roman" w:hAnsi="Times New Roman" w:cs="Times New Roman"/>
          <w:sz w:val="28"/>
          <w:szCs w:val="28"/>
        </w:rPr>
        <w:t>опыт других субъектов Российской Федерации, органов местного самоуправления в соответствующей   сфере   регулирования   общественных  отношений  (решения соответствующей проблемы)</w:t>
      </w:r>
      <w:r w:rsidR="002D2F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42BD" w:rsidRDefault="007D42BD" w:rsidP="00220ED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Pr="00220EDD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220EDD">
        <w:rPr>
          <w:rFonts w:ascii="Times New Roman" w:hAnsi="Times New Roman" w:cs="Times New Roman"/>
          <w:sz w:val="28"/>
          <w:szCs w:val="28"/>
        </w:rPr>
        <w:t xml:space="preserve"> в иностранных государствах</w:t>
      </w:r>
      <w:r w:rsidR="00615760">
        <w:rPr>
          <w:rFonts w:ascii="Times New Roman" w:hAnsi="Times New Roman" w:cs="Times New Roman"/>
          <w:sz w:val="28"/>
          <w:szCs w:val="28"/>
        </w:rPr>
        <w:t xml:space="preserve"> и других субъектах Российской Федерации</w:t>
      </w:r>
      <w:r w:rsidRPr="00220EDD">
        <w:rPr>
          <w:rFonts w:ascii="Times New Roman" w:hAnsi="Times New Roman" w:cs="Times New Roman"/>
          <w:sz w:val="28"/>
          <w:szCs w:val="28"/>
        </w:rPr>
        <w:t xml:space="preserve"> не исследовался.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362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p w:rsidR="00F16DC8" w:rsidRDefault="00F16DC8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175"/>
      </w:tblGrid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964058" w:rsidRDefault="00964058" w:rsidP="00964058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964058">
              <w:rPr>
                <w:sz w:val="24"/>
                <w:szCs w:val="24"/>
              </w:rPr>
              <w:t>Приведение в соответствие с действующим законодательством</w:t>
            </w:r>
            <w:r w:rsidR="00E00D09" w:rsidRPr="00964058">
              <w:rPr>
                <w:sz w:val="24"/>
                <w:szCs w:val="24"/>
              </w:rPr>
              <w:t xml:space="preserve"> </w:t>
            </w:r>
          </w:p>
          <w:p w:rsidR="00964058" w:rsidRPr="00964058" w:rsidRDefault="00964058" w:rsidP="0096405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7A1467" w:rsidRDefault="007D42BD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1467">
              <w:rPr>
                <w:sz w:val="24"/>
                <w:szCs w:val="24"/>
              </w:rPr>
              <w:t>С  принятием проекта нормативного акта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7A1467" w:rsidRDefault="009E195B" w:rsidP="009E1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</w:tbl>
    <w:p w:rsidR="00BB43B6" w:rsidRDefault="00B97B1C" w:rsidP="00DA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 другие решения, из   которых  вытекает  необходимость  разработки  предлага</w:t>
      </w:r>
      <w:r w:rsidR="005B053A">
        <w:rPr>
          <w:rFonts w:ascii="Times New Roman" w:hAnsi="Times New Roman" w:cs="Times New Roman"/>
          <w:sz w:val="28"/>
          <w:szCs w:val="28"/>
        </w:rPr>
        <w:t xml:space="preserve">емого  правового регулирования в данной </w:t>
      </w:r>
      <w:r>
        <w:rPr>
          <w:rFonts w:ascii="Times New Roman" w:hAnsi="Times New Roman" w:cs="Times New Roman"/>
          <w:sz w:val="28"/>
          <w:szCs w:val="28"/>
        </w:rPr>
        <w:t xml:space="preserve">сфере, которые определяют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необходимость постановки указанных целей</w:t>
      </w:r>
      <w:r w:rsidR="00BB43B6">
        <w:rPr>
          <w:rFonts w:ascii="Times New Roman" w:hAnsi="Times New Roman" w:cs="Times New Roman"/>
          <w:sz w:val="28"/>
          <w:szCs w:val="28"/>
        </w:rPr>
        <w:t>:</w:t>
      </w:r>
    </w:p>
    <w:p w:rsidR="00B97B1C" w:rsidRDefault="00BB43B6" w:rsidP="0070257A">
      <w:pPr>
        <w:ind w:firstLine="284"/>
        <w:jc w:val="both"/>
        <w:rPr>
          <w:rFonts w:eastAsiaTheme="minorHAnsi"/>
          <w:szCs w:val="28"/>
          <w:lang w:eastAsia="en-US"/>
        </w:rPr>
      </w:pPr>
      <w:r w:rsidRPr="00BB43B6">
        <w:rPr>
          <w:rFonts w:eastAsiaTheme="minorHAnsi"/>
          <w:szCs w:val="28"/>
          <w:lang w:eastAsia="en-US"/>
        </w:rPr>
        <w:t>Федеральный</w:t>
      </w:r>
      <w:r>
        <w:rPr>
          <w:rFonts w:eastAsiaTheme="minorHAnsi"/>
          <w:szCs w:val="28"/>
          <w:lang w:eastAsia="en-US"/>
        </w:rPr>
        <w:t xml:space="preserve">  закон Российской Федерации </w:t>
      </w:r>
      <w:r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70257A">
        <w:rPr>
          <w:rFonts w:eastAsiaTheme="minorHAnsi"/>
          <w:szCs w:val="28"/>
          <w:lang w:eastAsia="en-US"/>
        </w:rPr>
        <w:t>от 31.12.2017 № 485-ФЗ «О внесении изменений в Жилищный кодекс Российской Федерации и отдельные законодательные акты Российской Федерации»</w:t>
      </w:r>
      <w:r w:rsidR="00E0445B">
        <w:rPr>
          <w:rFonts w:eastAsiaTheme="minorHAnsi"/>
          <w:szCs w:val="28"/>
          <w:lang w:eastAsia="en-US"/>
        </w:rPr>
        <w:t>;</w:t>
      </w:r>
    </w:p>
    <w:p w:rsidR="00E0445B" w:rsidRDefault="00E0445B" w:rsidP="0070257A">
      <w:pPr>
        <w:ind w:firstLine="284"/>
        <w:jc w:val="both"/>
        <w:rPr>
          <w:rFonts w:eastAsiaTheme="minorHAnsi"/>
          <w:szCs w:val="28"/>
          <w:lang w:eastAsia="en-US"/>
        </w:rPr>
      </w:pPr>
      <w:r w:rsidRPr="00E0445B">
        <w:rPr>
          <w:rFonts w:eastAsiaTheme="minorHAnsi"/>
          <w:szCs w:val="28"/>
          <w:lang w:eastAsia="en-US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0257A" w:rsidRPr="00EA1DCA" w:rsidRDefault="0070257A" w:rsidP="0070257A">
      <w:pPr>
        <w:ind w:firstLine="284"/>
        <w:jc w:val="both"/>
        <w:rPr>
          <w:rFonts w:eastAsiaTheme="minorHAnsi"/>
          <w:szCs w:val="28"/>
          <w:lang w:eastAsia="en-US"/>
        </w:rPr>
      </w:pPr>
    </w:p>
    <w:tbl>
      <w:tblPr>
        <w:tblW w:w="958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9"/>
        <w:gridCol w:w="2609"/>
        <w:gridCol w:w="2295"/>
        <w:gridCol w:w="2072"/>
      </w:tblGrid>
      <w:tr w:rsidR="00B97B1C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3.7. Единица измерения индикаторов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3.8. Целевые значения индикаторов по годам</w:t>
            </w:r>
          </w:p>
        </w:tc>
      </w:tr>
      <w:tr w:rsidR="00B97B1C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E45EDC" w:rsidRDefault="0012023B" w:rsidP="00DD5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D52F9">
              <w:rPr>
                <w:sz w:val="24"/>
                <w:szCs w:val="24"/>
              </w:rPr>
              <w:t>Ц</w:t>
            </w:r>
            <w:r w:rsidR="00DD52F9" w:rsidRPr="00DD52F9">
              <w:rPr>
                <w:sz w:val="24"/>
                <w:szCs w:val="24"/>
              </w:rPr>
              <w:t>елью повышения качества и эффективности исполнения муниципальной функции по осуществлению муниципального жилищного контроля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67" w:rsidRPr="00E51630" w:rsidRDefault="00DD52F9" w:rsidP="00DD52F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</w:t>
            </w:r>
            <w:r w:rsidRPr="00DD52F9">
              <w:rPr>
                <w:sz w:val="24"/>
                <w:szCs w:val="24"/>
              </w:rPr>
              <w:t xml:space="preserve"> постановления администрации городского округа Кинель Самарской области </w:t>
            </w:r>
            <w:r w:rsidR="00E94A98">
              <w:rPr>
                <w:sz w:val="24"/>
                <w:szCs w:val="24"/>
              </w:rPr>
              <w:t>«О</w:t>
            </w:r>
            <w:r w:rsidRPr="00DD52F9">
              <w:rPr>
                <w:sz w:val="24"/>
                <w:szCs w:val="24"/>
              </w:rPr>
              <w:t>б утверждении административного регламента осуществления муниципального жилищного контроля на территории городского округа Кинель</w:t>
            </w:r>
            <w:r w:rsidR="00E94A98">
              <w:rPr>
                <w:sz w:val="24"/>
                <w:szCs w:val="24"/>
              </w:rPr>
              <w:t>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BB43B6" w:rsidRDefault="00E0445B" w:rsidP="00E04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BB43B6" w:rsidRDefault="00E0445B" w:rsidP="0066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12023B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B" w:rsidRDefault="0012023B" w:rsidP="002C66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023B">
              <w:rPr>
                <w:sz w:val="24"/>
                <w:szCs w:val="24"/>
              </w:rPr>
              <w:t>2.</w:t>
            </w:r>
            <w:r w:rsidR="0070257A">
              <w:t xml:space="preserve"> </w:t>
            </w:r>
            <w:r w:rsidR="0070257A">
              <w:rPr>
                <w:sz w:val="24"/>
                <w:szCs w:val="24"/>
              </w:rPr>
              <w:t>Увеличение</w:t>
            </w:r>
            <w:r w:rsidR="0070257A" w:rsidRPr="0070257A">
              <w:rPr>
                <w:sz w:val="24"/>
                <w:szCs w:val="24"/>
              </w:rPr>
              <w:t xml:space="preserve"> оснований для проведения внеплановых проверок по муниципальному жилищному контролю</w:t>
            </w:r>
            <w:r w:rsidRPr="0012023B">
              <w:rPr>
                <w:sz w:val="24"/>
                <w:szCs w:val="24"/>
              </w:rPr>
              <w:tab/>
            </w:r>
            <w:r w:rsidR="003162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B" w:rsidRPr="00E51630" w:rsidRDefault="0070257A" w:rsidP="0012023B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Внеплановые проверки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B" w:rsidRDefault="00316244" w:rsidP="0066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B" w:rsidRDefault="00316244" w:rsidP="0066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шт.</w:t>
            </w:r>
          </w:p>
        </w:tc>
      </w:tr>
    </w:tbl>
    <w:p w:rsidR="00B97B1C" w:rsidRDefault="00B97B1C" w:rsidP="00F16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3.9. Методы    расчета   индикаторов   достижения  целей  предлагаемого</w:t>
      </w:r>
    </w:p>
    <w:p w:rsidR="00B97B1C" w:rsidRDefault="00B97B1C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    регулирования,     источники    информации    для    расчетов</w:t>
      </w:r>
      <w:r w:rsidR="005B053A">
        <w:rPr>
          <w:rFonts w:ascii="Times New Roman" w:hAnsi="Times New Roman" w:cs="Times New Roman"/>
          <w:sz w:val="28"/>
          <w:szCs w:val="28"/>
        </w:rPr>
        <w:t>:</w:t>
      </w:r>
    </w:p>
    <w:p w:rsidR="00B97B1C" w:rsidRDefault="00BB43B6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3.10. Оценка   затрат  на  проведение  мониторинга   достижения   целей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1E2394">
        <w:rPr>
          <w:rFonts w:ascii="Times New Roman" w:hAnsi="Times New Roman" w:cs="Times New Roman"/>
          <w:sz w:val="28"/>
          <w:szCs w:val="28"/>
        </w:rPr>
        <w:t>длагаемого правового регулирования: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175"/>
      </w:tblGrid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5B053A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" w:name="Par412"/>
            <w:bookmarkEnd w:id="2"/>
            <w:r>
              <w:rPr>
                <w:szCs w:val="28"/>
              </w:rPr>
              <w:t>4.1.</w:t>
            </w:r>
            <w:r w:rsidR="00B97B1C">
              <w:rPr>
                <w:szCs w:val="28"/>
              </w:rPr>
              <w:t xml:space="preserve">Группы </w:t>
            </w:r>
            <w:r w:rsidR="00B97B1C">
              <w:rPr>
                <w:szCs w:val="28"/>
              </w:rPr>
              <w:lastRenderedPageBreak/>
              <w:t>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5B053A" w:rsidP="000B377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4.2.</w:t>
            </w:r>
            <w:r w:rsidR="00B97B1C">
              <w:rPr>
                <w:szCs w:val="28"/>
              </w:rPr>
              <w:t xml:space="preserve">Количество </w:t>
            </w:r>
            <w:r w:rsidR="00B97B1C">
              <w:rPr>
                <w:szCs w:val="28"/>
              </w:rPr>
              <w:lastRenderedPageBreak/>
              <w:t>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4.3. Источники данных</w:t>
            </w:r>
          </w:p>
        </w:tc>
      </w:tr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802493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802493">
              <w:rPr>
                <w:sz w:val="24"/>
                <w:szCs w:val="24"/>
                <w:u w:val="single"/>
              </w:rPr>
              <w:lastRenderedPageBreak/>
              <w:t xml:space="preserve">Группа </w:t>
            </w:r>
            <w:r w:rsidR="00DF358F">
              <w:rPr>
                <w:sz w:val="24"/>
                <w:szCs w:val="24"/>
                <w:u w:val="single"/>
              </w:rPr>
              <w:t>1</w:t>
            </w:r>
            <w:r w:rsidR="001E2394" w:rsidRPr="00802493">
              <w:rPr>
                <w:sz w:val="24"/>
                <w:szCs w:val="24"/>
                <w:u w:val="single"/>
              </w:rPr>
              <w:t>:</w:t>
            </w:r>
          </w:p>
          <w:p w:rsidR="001E2394" w:rsidRPr="0039692C" w:rsidRDefault="001E2394" w:rsidP="001928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692C">
              <w:rPr>
                <w:sz w:val="24"/>
                <w:szCs w:val="24"/>
              </w:rPr>
              <w:t xml:space="preserve">   </w:t>
            </w:r>
            <w:proofErr w:type="spellStart"/>
            <w:r w:rsidR="00257ED1">
              <w:rPr>
                <w:sz w:val="24"/>
                <w:szCs w:val="24"/>
              </w:rPr>
              <w:t>Р</w:t>
            </w:r>
            <w:r w:rsidR="0070257A">
              <w:rPr>
                <w:sz w:val="24"/>
                <w:szCs w:val="24"/>
              </w:rPr>
              <w:t>есурсоснабжающие</w:t>
            </w:r>
            <w:proofErr w:type="spellEnd"/>
            <w:r w:rsidR="0070257A">
              <w:rPr>
                <w:sz w:val="24"/>
                <w:szCs w:val="24"/>
              </w:rPr>
              <w:t xml:space="preserve"> организации, лица, осуществляющие</w:t>
            </w:r>
            <w:r w:rsidR="0070257A" w:rsidRPr="0070257A">
              <w:rPr>
                <w:sz w:val="24"/>
                <w:szCs w:val="24"/>
              </w:rPr>
              <w:t xml:space="preserve"> деятельность по управлению мно</w:t>
            </w:r>
            <w:r w:rsidR="0070257A">
              <w:rPr>
                <w:sz w:val="24"/>
                <w:szCs w:val="24"/>
              </w:rPr>
              <w:t>гоквартирными домами, граждане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2858D1" w:rsidRDefault="0019282F" w:rsidP="00625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неопределенное количество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0" w:rsidRDefault="00BE2960" w:rsidP="00BE2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5174" w:rsidRPr="008D4A67" w:rsidRDefault="0082409F" w:rsidP="00AA517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Информация </w:t>
            </w:r>
            <w:r w:rsidR="00AA5174">
              <w:rPr>
                <w:rFonts w:eastAsiaTheme="minorHAnsi"/>
                <w:sz w:val="24"/>
                <w:szCs w:val="24"/>
                <w:lang w:eastAsia="en-US"/>
              </w:rPr>
              <w:t xml:space="preserve">управления экономического развития инвестиций и потребительского рынка </w:t>
            </w:r>
            <w:r w:rsidR="00272D3E">
              <w:rPr>
                <w:rFonts w:eastAsiaTheme="minorHAnsi"/>
                <w:sz w:val="24"/>
                <w:szCs w:val="24"/>
                <w:lang w:eastAsia="en-US"/>
              </w:rPr>
              <w:t>администрации городского округа Кинель Самарской области</w:t>
            </w:r>
          </w:p>
          <w:p w:rsidR="00B97B1C" w:rsidRPr="008D4A67" w:rsidRDefault="0082409F" w:rsidP="00F82C2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8D4A67">
              <w:rPr>
                <w:szCs w:val="28"/>
                <w:highlight w:val="yellow"/>
              </w:rPr>
              <w:t xml:space="preserve"> </w:t>
            </w:r>
          </w:p>
        </w:tc>
      </w:tr>
    </w:tbl>
    <w:p w:rsidR="00594C52" w:rsidRPr="002858D1" w:rsidRDefault="00594C52" w:rsidP="00BF0BF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B053A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AC7367">
        <w:rPr>
          <w:rFonts w:ascii="Times New Roman" w:hAnsi="Times New Roman" w:cs="Times New Roman"/>
          <w:b/>
          <w:sz w:val="28"/>
          <w:szCs w:val="28"/>
        </w:rPr>
        <w:t>:</w:t>
      </w:r>
      <w:r w:rsidR="005B05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2C27" w:rsidRPr="00F82C27" w:rsidRDefault="005B053A" w:rsidP="00F82C2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C27">
        <w:rPr>
          <w:rFonts w:ascii="Times New Roman" w:hAnsi="Times New Roman" w:cs="Times New Roman"/>
          <w:sz w:val="28"/>
          <w:szCs w:val="28"/>
        </w:rPr>
        <w:t>Д</w:t>
      </w:r>
      <w:r w:rsidR="00AC7367" w:rsidRPr="00F82C27">
        <w:rPr>
          <w:rFonts w:ascii="Times New Roman" w:hAnsi="Times New Roman" w:cs="Times New Roman"/>
          <w:sz w:val="28"/>
          <w:szCs w:val="28"/>
        </w:rPr>
        <w:t>о</w:t>
      </w:r>
      <w:r w:rsidR="0019282F">
        <w:rPr>
          <w:rFonts w:ascii="Times New Roman" w:hAnsi="Times New Roman" w:cs="Times New Roman"/>
          <w:sz w:val="28"/>
          <w:szCs w:val="28"/>
        </w:rPr>
        <w:t xml:space="preserve">полнительных расходов </w:t>
      </w:r>
      <w:r w:rsidR="003A111D">
        <w:rPr>
          <w:rFonts w:ascii="Times New Roman" w:hAnsi="Times New Roman" w:cs="Times New Roman"/>
          <w:sz w:val="28"/>
          <w:szCs w:val="28"/>
        </w:rPr>
        <w:t>не предполагается.</w:t>
      </w:r>
      <w:r w:rsidR="00AC7367" w:rsidRPr="00F82C2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715"/>
        <w:gridCol w:w="2410"/>
      </w:tblGrid>
      <w:tr w:rsidR="00743189" w:rsidRPr="009B0914" w:rsidTr="0074318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5.3. Количественная оценка расходов и возможных поступлений, млн. руб.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257ED1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Единовременные расходы в 2019</w:t>
            </w:r>
            <w:r w:rsidR="00743189" w:rsidRPr="00743189">
              <w:rPr>
                <w:sz w:val="24"/>
                <w:szCs w:val="24"/>
              </w:rPr>
              <w:t>г.: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Периодические расходы за период </w:t>
            </w:r>
            <w:r w:rsidR="00F51445">
              <w:rPr>
                <w:sz w:val="24"/>
                <w:szCs w:val="24"/>
              </w:rPr>
              <w:t>2019</w:t>
            </w:r>
            <w:r w:rsidR="00A4152B" w:rsidRPr="00743189">
              <w:rPr>
                <w:sz w:val="24"/>
                <w:szCs w:val="24"/>
              </w:rPr>
              <w:t>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Возможные доходы за период </w:t>
            </w:r>
            <w:r w:rsidR="00F51445">
              <w:rPr>
                <w:sz w:val="24"/>
                <w:szCs w:val="24"/>
              </w:rPr>
              <w:t>2019</w:t>
            </w:r>
            <w:r w:rsidR="00A4152B" w:rsidRPr="00743189">
              <w:rPr>
                <w:sz w:val="24"/>
                <w:szCs w:val="24"/>
              </w:rPr>
              <w:t>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Функция (полномочие, обязанность или право) 1.N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F51445" w:rsidP="00A415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Единовременные расходы  в 2019</w:t>
            </w:r>
            <w:r w:rsidR="00743189" w:rsidRPr="00743189">
              <w:rPr>
                <w:sz w:val="24"/>
                <w:szCs w:val="24"/>
              </w:rPr>
              <w:t>г.: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43189">
              <w:rPr>
                <w:sz w:val="24"/>
                <w:szCs w:val="24"/>
              </w:rPr>
              <w:t xml:space="preserve">Периодические расходы) за период </w:t>
            </w:r>
            <w:r w:rsidR="00F51445">
              <w:rPr>
                <w:sz w:val="24"/>
                <w:szCs w:val="24"/>
              </w:rPr>
              <w:t>2019</w:t>
            </w:r>
            <w:r w:rsidR="00A4152B" w:rsidRPr="00743189">
              <w:rPr>
                <w:sz w:val="24"/>
                <w:szCs w:val="24"/>
              </w:rPr>
              <w:t>г</w:t>
            </w:r>
            <w:r w:rsidRPr="00743189">
              <w:rPr>
                <w:sz w:val="24"/>
                <w:szCs w:val="24"/>
              </w:rPr>
              <w:t>.: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Возможные доходы за период </w:t>
            </w:r>
            <w:r w:rsidR="00F51445">
              <w:rPr>
                <w:sz w:val="24"/>
                <w:szCs w:val="24"/>
              </w:rPr>
              <w:t>2019</w:t>
            </w:r>
            <w:r w:rsidR="00A4152B" w:rsidRPr="00743189">
              <w:rPr>
                <w:sz w:val="24"/>
                <w:szCs w:val="24"/>
              </w:rPr>
              <w:t>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единовременные расходы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периодические расходы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возможные доходы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</w:tbl>
    <w:p w:rsidR="00B97B1C" w:rsidRDefault="00B97B1C" w:rsidP="00DA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5.4. Другие  сведения  о  дополнительных  расходах  (доходах)   бюджета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Кинель,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с введением предлагаемого правового регулирования</w:t>
      </w:r>
      <w:r w:rsidR="002D41CA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B97B1C" w:rsidRDefault="002D41C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B1C">
        <w:rPr>
          <w:rFonts w:ascii="Times New Roman" w:hAnsi="Times New Roman" w:cs="Times New Roman"/>
          <w:sz w:val="28"/>
          <w:szCs w:val="28"/>
        </w:rPr>
        <w:t xml:space="preserve">    5.5. Источники </w:t>
      </w:r>
      <w:r w:rsidR="005B053A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6. Изменение    обязанностей    (ограничений)  потенциальных  адресатов предлагаемого  правового  регулирования  и  связанные с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ними  дополнительные расходы (доходы)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r:id="rId6" w:anchor="Par412" w:history="1">
              <w:r>
                <w:rPr>
                  <w:rStyle w:val="a8"/>
                  <w:color w:val="auto"/>
                  <w:szCs w:val="28"/>
                  <w:u w:val="none"/>
                </w:rPr>
                <w:t>пунктом 4.1</w:t>
              </w:r>
            </w:hyperlink>
            <w:r>
              <w:rPr>
                <w:szCs w:val="28"/>
              </w:rPr>
              <w:t xml:space="preserve"> настоящего отчета)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280F6B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6.4. Количественная оценка, млн. руб.</w:t>
            </w:r>
          </w:p>
        </w:tc>
      </w:tr>
      <w:tr w:rsidR="00280F6B" w:rsidTr="00280F6B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9" w:rsidRPr="00802493" w:rsidRDefault="00567D19" w:rsidP="00567D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802493">
              <w:rPr>
                <w:sz w:val="24"/>
                <w:szCs w:val="24"/>
                <w:u w:val="single"/>
              </w:rPr>
              <w:t>Группа</w:t>
            </w:r>
            <w:r w:rsidR="003B4273">
              <w:rPr>
                <w:sz w:val="24"/>
                <w:szCs w:val="24"/>
                <w:u w:val="single"/>
              </w:rPr>
              <w:t xml:space="preserve"> 1</w:t>
            </w:r>
            <w:r w:rsidRPr="00802493">
              <w:rPr>
                <w:sz w:val="24"/>
                <w:szCs w:val="24"/>
                <w:u w:val="single"/>
              </w:rPr>
              <w:t>:</w:t>
            </w:r>
          </w:p>
          <w:p w:rsidR="00280F6B" w:rsidRDefault="00567D19" w:rsidP="00567D1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692C">
              <w:rPr>
                <w:sz w:val="24"/>
                <w:szCs w:val="24"/>
              </w:rPr>
              <w:t xml:space="preserve">   </w:t>
            </w:r>
            <w:r w:rsidR="0070257A" w:rsidRPr="0070257A">
              <w:rPr>
                <w:sz w:val="24"/>
                <w:szCs w:val="24"/>
              </w:rPr>
              <w:t xml:space="preserve">Органы местного самоуправления, </w:t>
            </w:r>
            <w:proofErr w:type="spellStart"/>
            <w:r w:rsidR="0070257A" w:rsidRPr="0070257A">
              <w:rPr>
                <w:sz w:val="24"/>
                <w:szCs w:val="24"/>
              </w:rPr>
              <w:t>ресурсоснабжающие</w:t>
            </w:r>
            <w:proofErr w:type="spellEnd"/>
            <w:r w:rsidR="0070257A" w:rsidRPr="0070257A">
              <w:rPr>
                <w:sz w:val="24"/>
                <w:szCs w:val="24"/>
              </w:rPr>
              <w:t xml:space="preserve"> организации, лица, осуществляющие деятельность по управлению многоквартирными домами, граждане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2F5611" w:rsidRDefault="002F5611" w:rsidP="005F2AE2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1" w:firstLine="349"/>
              <w:jc w:val="both"/>
              <w:rPr>
                <w:b/>
                <w:sz w:val="24"/>
                <w:szCs w:val="24"/>
              </w:rPr>
            </w:pPr>
            <w:r w:rsidRPr="002F5611">
              <w:rPr>
                <w:b/>
                <w:sz w:val="24"/>
                <w:szCs w:val="24"/>
              </w:rPr>
              <w:t>-----------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Default="00280F6B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  <w:r w:rsidR="005F2AE2">
              <w:rPr>
                <w:szCs w:val="28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Default="00280F6B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6.5. Издержки и выгоды адресатов предлагаемого правового регулирования, не поддающиеся количественной оценке</w:t>
      </w:r>
      <w:r w:rsidR="00280F6B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B97B1C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6.6. Источники данных</w:t>
      </w:r>
      <w:r w:rsidR="005B053A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Pr="00FA73DE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1FB6">
        <w:rPr>
          <w:rFonts w:ascii="Times New Roman" w:hAnsi="Times New Roman" w:cs="Times New Roman"/>
          <w:b/>
          <w:sz w:val="28"/>
          <w:szCs w:val="28"/>
        </w:rPr>
        <w:t xml:space="preserve">7. Оценка </w:t>
      </w:r>
      <w:r w:rsidRPr="00FA73DE">
        <w:rPr>
          <w:rFonts w:ascii="Times New Roman" w:hAnsi="Times New Roman" w:cs="Times New Roman"/>
          <w:b/>
          <w:sz w:val="28"/>
          <w:szCs w:val="28"/>
        </w:rPr>
        <w:t>рисков неблагоприятных последствий применения  предлагаемого правового регулирования</w:t>
      </w:r>
    </w:p>
    <w:p w:rsidR="00B97B1C" w:rsidRPr="00FA73DE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RPr="00FA73DE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7.1. Виды рисков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 xml:space="preserve">7.4. </w:t>
            </w:r>
            <w:proofErr w:type="gramStart"/>
            <w:r w:rsidRPr="00FA73DE">
              <w:rPr>
                <w:szCs w:val="28"/>
              </w:rPr>
              <w:t>Степень контроля рисков (полный/</w:t>
            </w:r>
            <w:proofErr w:type="gramEnd"/>
          </w:p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частичный/</w:t>
            </w:r>
          </w:p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отсутствует)</w:t>
            </w:r>
          </w:p>
        </w:tc>
      </w:tr>
      <w:tr w:rsidR="00B97B1C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3DE">
              <w:rPr>
                <w:sz w:val="24"/>
                <w:szCs w:val="24"/>
              </w:rPr>
              <w:t>Риск</w:t>
            </w:r>
            <w:r w:rsidR="00BD3CE0" w:rsidRPr="00FA73DE">
              <w:rPr>
                <w:sz w:val="24"/>
                <w:szCs w:val="24"/>
              </w:rPr>
              <w:t>и решения проблемы предложенным способом и риски негативных последствий отсутствуют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FA73DE" w:rsidRDefault="0059148B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наступления неблагоприятных последствий 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FA73DE" w:rsidRDefault="00257ED1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</w:t>
            </w:r>
            <w:r w:rsidR="007501BE">
              <w:rPr>
                <w:sz w:val="24"/>
                <w:szCs w:val="24"/>
              </w:rPr>
              <w:t xml:space="preserve"> о профилактике нарушений обязательных требований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3DE">
              <w:rPr>
                <w:sz w:val="24"/>
                <w:szCs w:val="24"/>
              </w:rPr>
              <w:t>полный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D3CE0">
        <w:rPr>
          <w:rFonts w:ascii="Times New Roman" w:hAnsi="Times New Roman" w:cs="Times New Roman"/>
          <w:sz w:val="28"/>
          <w:szCs w:val="28"/>
        </w:rPr>
        <w:t xml:space="preserve">7.5. </w:t>
      </w:r>
      <w:r w:rsidR="005B053A">
        <w:rPr>
          <w:rFonts w:ascii="Times New Roman" w:hAnsi="Times New Roman" w:cs="Times New Roman"/>
          <w:sz w:val="28"/>
          <w:szCs w:val="28"/>
        </w:rPr>
        <w:t>Источники данных</w:t>
      </w:r>
      <w:r w:rsidR="00BD3CE0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Принятие  проекта 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Не меняется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3145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Дополнительных расходов</w:t>
            </w:r>
            <w:r w:rsidR="00314583">
              <w:rPr>
                <w:sz w:val="24"/>
                <w:szCs w:val="24"/>
              </w:rPr>
              <w:t xml:space="preserve"> </w:t>
            </w:r>
            <w:r w:rsidRPr="00C80062">
              <w:rPr>
                <w:sz w:val="24"/>
                <w:szCs w:val="24"/>
              </w:rPr>
              <w:t>не предполагается</w:t>
            </w:r>
            <w:r w:rsidR="0031458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3145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Расходов бюджета городского округа Кинель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</w:t>
            </w:r>
            <w:r w:rsidRPr="00101FB6">
              <w:rPr>
                <w:sz w:val="24"/>
                <w:szCs w:val="24"/>
              </w:rPr>
              <w:t>.5. Оценка возможности достижения заявленных целей регулирования (</w:t>
            </w:r>
            <w:hyperlink r:id="rId7" w:anchor="Par362" w:history="1">
              <w:r w:rsidRPr="00101FB6">
                <w:rPr>
                  <w:rStyle w:val="a8"/>
                  <w:color w:val="auto"/>
                  <w:sz w:val="24"/>
                  <w:szCs w:val="24"/>
                  <w:u w:val="none"/>
                </w:rPr>
                <w:t>раздел 3</w:t>
              </w:r>
            </w:hyperlink>
            <w:r w:rsidRPr="00101FB6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8.6. Оценка рисков неблагоприятных </w:t>
            </w:r>
            <w:r w:rsidRPr="00C80062">
              <w:rPr>
                <w:sz w:val="24"/>
                <w:szCs w:val="24"/>
              </w:rPr>
              <w:lastRenderedPageBreak/>
              <w:t>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8.7. Обоснование  выбора  предпочтительного варианта решения выявленной проблемы</w:t>
      </w:r>
      <w:r w:rsidR="00C567B1">
        <w:rPr>
          <w:rFonts w:ascii="Times New Roman" w:hAnsi="Times New Roman" w:cs="Times New Roman"/>
          <w:sz w:val="28"/>
          <w:szCs w:val="28"/>
        </w:rPr>
        <w:t>: отсутствие иных вариантов</w:t>
      </w:r>
      <w:r w:rsidR="005B053A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8.8. Детальное  описание   предлагаемого   варианта  решения  проблемы</w:t>
      </w:r>
      <w:r w:rsidR="00C567B1">
        <w:rPr>
          <w:rFonts w:ascii="Times New Roman" w:hAnsi="Times New Roman" w:cs="Times New Roman"/>
          <w:sz w:val="28"/>
          <w:szCs w:val="28"/>
        </w:rPr>
        <w:t>:</w:t>
      </w:r>
    </w:p>
    <w:p w:rsidR="00B97B1C" w:rsidRDefault="00C567B1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регулирование проблемы, указанной в пункте 1.5 настоящего Отчета, осуществляется путем принятия проекта нормативного </w:t>
      </w:r>
      <w:r w:rsidR="005B053A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>акта.</w:t>
      </w:r>
    </w:p>
    <w:p w:rsidR="00DA211D" w:rsidRDefault="00DA211D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 необходимость распространения предлагаемого правового регулирования на ранее возникшие отношения</w:t>
      </w:r>
      <w:r w:rsidR="005B053A">
        <w:rPr>
          <w:rFonts w:ascii="Times New Roman" w:hAnsi="Times New Roman" w:cs="Times New Roman"/>
          <w:b/>
          <w:sz w:val="28"/>
          <w:szCs w:val="28"/>
        </w:rPr>
        <w:t>.</w:t>
      </w:r>
    </w:p>
    <w:p w:rsidR="00591791" w:rsidRDefault="00B97B1C" w:rsidP="005917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9.1. Предполагаемая дата всту</w:t>
      </w:r>
      <w:r w:rsidR="00C567B1">
        <w:rPr>
          <w:rFonts w:ascii="Times New Roman" w:hAnsi="Times New Roman" w:cs="Times New Roman"/>
          <w:sz w:val="28"/>
          <w:szCs w:val="28"/>
        </w:rPr>
        <w:t>пления в силу нормативного акта: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 w:rsidR="00591791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9.2. Необходимость  установления  переходного периода и (или)  отсрочки введения предлагаемо</w:t>
      </w:r>
      <w:r w:rsidR="00C567B1">
        <w:rPr>
          <w:rFonts w:ascii="Times New Roman" w:hAnsi="Times New Roman" w:cs="Times New Roman"/>
          <w:sz w:val="28"/>
          <w:szCs w:val="28"/>
        </w:rPr>
        <w:t>го правового регулирования:  нет.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</w:t>
      </w:r>
      <w:r w:rsidR="00F468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дней  с  момента принятия проекта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F4686A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>акта;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</w:t>
      </w:r>
      <w:r w:rsidR="00F468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</w:t>
      </w:r>
      <w:r w:rsidR="00F4686A">
        <w:rPr>
          <w:rFonts w:ascii="Times New Roman" w:hAnsi="Times New Roman" w:cs="Times New Roman"/>
          <w:sz w:val="28"/>
          <w:szCs w:val="28"/>
        </w:rPr>
        <w:t xml:space="preserve"> правового</w:t>
      </w:r>
      <w:r>
        <w:rPr>
          <w:rFonts w:ascii="Times New Roman" w:hAnsi="Times New Roman" w:cs="Times New Roman"/>
          <w:sz w:val="28"/>
          <w:szCs w:val="28"/>
        </w:rPr>
        <w:t xml:space="preserve"> акта.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 на р</w:t>
      </w:r>
      <w:r w:rsidR="00C567B1">
        <w:rPr>
          <w:rFonts w:ascii="Times New Roman" w:hAnsi="Times New Roman" w:cs="Times New Roman"/>
          <w:sz w:val="28"/>
          <w:szCs w:val="28"/>
        </w:rPr>
        <w:t>анее возникшие отношения: нет.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распространения на </w:t>
      </w:r>
      <w:r w:rsidR="00C567B1">
        <w:rPr>
          <w:rFonts w:ascii="Times New Roman" w:hAnsi="Times New Roman" w:cs="Times New Roman"/>
          <w:sz w:val="28"/>
          <w:szCs w:val="28"/>
        </w:rPr>
        <w:t xml:space="preserve">ранее возникшие отношения:  </w:t>
      </w:r>
      <w:r w:rsidR="00F4686A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дней с момента принятия проекта нормативного акта.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</w:t>
      </w:r>
      <w:r w:rsidR="00C567B1">
        <w:rPr>
          <w:rFonts w:ascii="Times New Roman" w:hAnsi="Times New Roman" w:cs="Times New Roman"/>
          <w:sz w:val="28"/>
          <w:szCs w:val="28"/>
        </w:rPr>
        <w:t xml:space="preserve"> возникшие отношения: отсутствует.</w:t>
      </w:r>
    </w:p>
    <w:p w:rsidR="00F4686A" w:rsidRDefault="00F4686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10. Предложения  заинтересованных  лиц,  поступившие  в ходе  публичных консультаций, проводившихся в ходе проведения ОРВ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9"/>
        <w:gridCol w:w="2695"/>
        <w:gridCol w:w="3971"/>
      </w:tblGrid>
      <w:tr w:rsidR="00B97B1C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Суть предложения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Результат рассмотрения предложения, </w:t>
            </w:r>
            <w:proofErr w:type="gramStart"/>
            <w:r>
              <w:rPr>
                <w:szCs w:val="28"/>
              </w:rPr>
              <w:t>учтено</w:t>
            </w:r>
            <w:proofErr w:type="gramEnd"/>
            <w:r>
              <w:rPr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>
              <w:rPr>
                <w:szCs w:val="28"/>
              </w:rPr>
              <w:t>неучета</w:t>
            </w:r>
            <w:proofErr w:type="spellEnd"/>
            <w:r>
              <w:rPr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B97B1C" w:rsidRPr="00C80062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80062" w:rsidRDefault="002A766A" w:rsidP="00BF0BF1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№1 </w:t>
            </w:r>
            <w:r w:rsidR="00C7525A" w:rsidRPr="00C80062">
              <w:rPr>
                <w:color w:val="000000"/>
                <w:sz w:val="24"/>
                <w:szCs w:val="24"/>
              </w:rPr>
              <w:t>Общественный помощник Уполномоченного по защите прав предпринимателей в Самарской области</w:t>
            </w:r>
          </w:p>
          <w:p w:rsidR="00C7525A" w:rsidRPr="00C80062" w:rsidRDefault="00C7525A" w:rsidP="00BF0BF1">
            <w:pPr>
              <w:tabs>
                <w:tab w:val="left" w:pos="6096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lastRenderedPageBreak/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B97B1C" w:rsidRPr="00C80062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80062" w:rsidRDefault="00C7525A" w:rsidP="002A76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lastRenderedPageBreak/>
              <w:t xml:space="preserve">   №2</w:t>
            </w:r>
            <w:r w:rsidR="002A766A">
              <w:rPr>
                <w:sz w:val="24"/>
                <w:szCs w:val="24"/>
              </w:rPr>
              <w:t xml:space="preserve">  </w:t>
            </w:r>
            <w:r w:rsidRPr="00C80062">
              <w:rPr>
                <w:sz w:val="24"/>
                <w:szCs w:val="24"/>
              </w:rPr>
              <w:t>МАУ «ЦРП»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C7525A" w:rsidRPr="00C80062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80062" w:rsidRDefault="002A766A" w:rsidP="002A76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№3 </w:t>
            </w:r>
            <w:r w:rsidRPr="002A766A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2A766A">
              <w:rPr>
                <w:sz w:val="24"/>
                <w:szCs w:val="24"/>
              </w:rPr>
              <w:t xml:space="preserve">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C7525A" w:rsidRPr="00C80062" w:rsidTr="00A04CF4">
        <w:trPr>
          <w:trHeight w:val="17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80062" w:rsidRDefault="002A766A" w:rsidP="00BF0B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№4 </w:t>
            </w:r>
            <w:r w:rsidR="00C7525A" w:rsidRPr="00C80062">
              <w:rPr>
                <w:sz w:val="24"/>
                <w:szCs w:val="24"/>
              </w:rPr>
              <w:t>Территориальное объединени</w:t>
            </w:r>
            <w:r>
              <w:rPr>
                <w:sz w:val="24"/>
                <w:szCs w:val="24"/>
              </w:rPr>
              <w:t xml:space="preserve">е </w:t>
            </w:r>
            <w:r w:rsidR="00C7525A" w:rsidRPr="00C80062">
              <w:rPr>
                <w:sz w:val="24"/>
                <w:szCs w:val="24"/>
              </w:rPr>
              <w:t xml:space="preserve">работодателей </w:t>
            </w:r>
          </w:p>
          <w:p w:rsidR="00C7525A" w:rsidRPr="00C80062" w:rsidRDefault="00C7525A" w:rsidP="00BF0BF1">
            <w:pPr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городского округа Кинель      Самарской области «Союз работодателей»</w:t>
            </w:r>
          </w:p>
          <w:p w:rsidR="00C7525A" w:rsidRPr="00C80062" w:rsidRDefault="00C7525A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2F5611" w:rsidRPr="00C80062" w:rsidTr="00A04CF4">
        <w:trPr>
          <w:trHeight w:val="17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11" w:rsidRDefault="002F5611" w:rsidP="00BF0B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 Дума городского округа Кинель Самарской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11" w:rsidRDefault="002F5611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11" w:rsidRDefault="002F5611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учтено</w:t>
            </w:r>
          </w:p>
        </w:tc>
      </w:tr>
    </w:tbl>
    <w:p w:rsidR="00B97B1C" w:rsidRPr="00C80062" w:rsidRDefault="00B97B1C" w:rsidP="00BF0BF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0257A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0257A" w:rsidRDefault="0070257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87B">
        <w:rPr>
          <w:rFonts w:ascii="Times New Roman" w:hAnsi="Times New Roman" w:cs="Times New Roman"/>
          <w:b/>
          <w:sz w:val="28"/>
          <w:szCs w:val="28"/>
        </w:rPr>
        <w:t>11. Иная  информация,  подлежащая  отражению  в  отчете  по  усмотрению органа, проводящего ОРВ</w:t>
      </w:r>
      <w:r w:rsidR="00C7525A" w:rsidRPr="00BE287B">
        <w:rPr>
          <w:rFonts w:ascii="Times New Roman" w:hAnsi="Times New Roman" w:cs="Times New Roman"/>
          <w:b/>
          <w:sz w:val="28"/>
          <w:szCs w:val="28"/>
        </w:rPr>
        <w:t>:</w:t>
      </w:r>
      <w:r w:rsidR="00C7525A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97B1C" w:rsidTr="00B97B1C">
        <w:tc>
          <w:tcPr>
            <w:tcW w:w="3936" w:type="dxa"/>
            <w:hideMark/>
          </w:tcPr>
          <w:p w:rsidR="002F5611" w:rsidRDefault="00B97B1C" w:rsidP="00CE531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2F5611" w:rsidRDefault="002F5611" w:rsidP="00CE5318">
            <w:pPr>
              <w:jc w:val="both"/>
              <w:rPr>
                <w:szCs w:val="28"/>
              </w:rPr>
            </w:pPr>
          </w:p>
          <w:p w:rsidR="002F5611" w:rsidRDefault="002F5611" w:rsidP="00CE5318">
            <w:pPr>
              <w:jc w:val="both"/>
              <w:rPr>
                <w:szCs w:val="28"/>
              </w:rPr>
            </w:pPr>
          </w:p>
          <w:p w:rsidR="001D53DE" w:rsidRDefault="00B97B1C" w:rsidP="00CE531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1D53DE" w:rsidRDefault="001D53DE" w:rsidP="00CE5318">
            <w:pPr>
              <w:jc w:val="both"/>
              <w:rPr>
                <w:szCs w:val="28"/>
              </w:rPr>
            </w:pPr>
          </w:p>
          <w:p w:rsidR="001D53DE" w:rsidRDefault="001D53DE" w:rsidP="00CE5318">
            <w:pPr>
              <w:jc w:val="both"/>
              <w:rPr>
                <w:szCs w:val="28"/>
              </w:rPr>
            </w:pPr>
          </w:p>
          <w:p w:rsidR="001D53DE" w:rsidRDefault="001D53DE" w:rsidP="00CE5318">
            <w:pPr>
              <w:jc w:val="both"/>
              <w:rPr>
                <w:szCs w:val="28"/>
              </w:rPr>
            </w:pPr>
          </w:p>
          <w:p w:rsidR="001D53DE" w:rsidRDefault="001D53DE" w:rsidP="00CE5318">
            <w:pPr>
              <w:jc w:val="both"/>
              <w:rPr>
                <w:szCs w:val="28"/>
              </w:rPr>
            </w:pPr>
          </w:p>
          <w:p w:rsidR="001D53DE" w:rsidRDefault="001D53DE" w:rsidP="00CE5318">
            <w:pPr>
              <w:jc w:val="both"/>
              <w:rPr>
                <w:szCs w:val="28"/>
              </w:rPr>
            </w:pPr>
          </w:p>
          <w:p w:rsidR="001D53DE" w:rsidRDefault="001D53DE" w:rsidP="00CE5318">
            <w:pPr>
              <w:jc w:val="both"/>
            </w:pPr>
            <w:r>
              <w:t xml:space="preserve"> </w:t>
            </w:r>
          </w:p>
          <w:p w:rsidR="001D53DE" w:rsidRDefault="001D53DE" w:rsidP="00CE5318">
            <w:pPr>
              <w:jc w:val="both"/>
            </w:pPr>
          </w:p>
          <w:p w:rsidR="00B97B1C" w:rsidRDefault="00A04CF4" w:rsidP="00CE5318">
            <w:pPr>
              <w:jc w:val="both"/>
            </w:pPr>
            <w:r>
              <w:t xml:space="preserve">Начальник отдела административного, экологического и муниципального контроля администрации городского округа Кинель Самарской области </w:t>
            </w:r>
          </w:p>
        </w:tc>
        <w:tc>
          <w:tcPr>
            <w:tcW w:w="2255" w:type="dxa"/>
            <w:hideMark/>
          </w:tcPr>
          <w:p w:rsidR="00B97B1C" w:rsidRDefault="00B97B1C" w:rsidP="00BF0BF1">
            <w:pPr>
              <w:jc w:val="both"/>
            </w:pPr>
          </w:p>
          <w:p w:rsidR="00B97B1C" w:rsidRDefault="00B97B1C" w:rsidP="00BF0BF1">
            <w:pPr>
              <w:jc w:val="both"/>
              <w:rPr>
                <w:i/>
              </w:rPr>
            </w:pPr>
          </w:p>
        </w:tc>
        <w:tc>
          <w:tcPr>
            <w:tcW w:w="3096" w:type="dxa"/>
            <w:hideMark/>
          </w:tcPr>
          <w:p w:rsidR="00C7525A" w:rsidRDefault="00C7525A" w:rsidP="00BF0BF1">
            <w:pPr>
              <w:jc w:val="both"/>
            </w:pPr>
            <w:r>
              <w:t xml:space="preserve"> </w:t>
            </w:r>
          </w:p>
          <w:p w:rsidR="00B97B1C" w:rsidRDefault="00660335" w:rsidP="00EF16DD">
            <w:pPr>
              <w:jc w:val="both"/>
            </w:pPr>
            <w:r>
              <w:t xml:space="preserve">              </w:t>
            </w:r>
          </w:p>
          <w:p w:rsidR="002F5611" w:rsidRDefault="00A04CF4" w:rsidP="00EF16DD">
            <w:pPr>
              <w:jc w:val="both"/>
            </w:pPr>
            <w:r>
              <w:t xml:space="preserve">                   </w:t>
            </w:r>
          </w:p>
          <w:p w:rsidR="002F5611" w:rsidRDefault="002F5611" w:rsidP="00EF16DD">
            <w:pPr>
              <w:jc w:val="both"/>
            </w:pPr>
          </w:p>
          <w:p w:rsidR="002F5611" w:rsidRDefault="002F5611" w:rsidP="00EF16DD">
            <w:pPr>
              <w:jc w:val="both"/>
            </w:pPr>
          </w:p>
          <w:p w:rsidR="001D53DE" w:rsidRDefault="000D1C62" w:rsidP="00EF16DD">
            <w:pPr>
              <w:jc w:val="both"/>
            </w:pPr>
            <w:r>
              <w:t xml:space="preserve">                    </w:t>
            </w:r>
            <w:r w:rsidR="00A04CF4">
              <w:t xml:space="preserve"> </w:t>
            </w:r>
          </w:p>
          <w:p w:rsidR="001D53DE" w:rsidRDefault="001D53DE" w:rsidP="00EF16DD">
            <w:pPr>
              <w:jc w:val="both"/>
            </w:pPr>
          </w:p>
          <w:p w:rsidR="001D53DE" w:rsidRDefault="001D53DE" w:rsidP="00EF16DD">
            <w:pPr>
              <w:jc w:val="both"/>
            </w:pPr>
          </w:p>
          <w:p w:rsidR="001D53DE" w:rsidRDefault="001D53DE" w:rsidP="00EF16DD">
            <w:pPr>
              <w:jc w:val="both"/>
            </w:pPr>
          </w:p>
          <w:p w:rsidR="001D53DE" w:rsidRDefault="001D53DE" w:rsidP="00EF16DD">
            <w:pPr>
              <w:jc w:val="both"/>
            </w:pPr>
            <w:r>
              <w:t xml:space="preserve">           </w:t>
            </w:r>
          </w:p>
          <w:p w:rsidR="001D53DE" w:rsidRDefault="001D53DE" w:rsidP="00EF16DD">
            <w:pPr>
              <w:jc w:val="both"/>
            </w:pPr>
          </w:p>
          <w:p w:rsidR="001D53DE" w:rsidRDefault="001D53DE" w:rsidP="00EF16DD">
            <w:pPr>
              <w:jc w:val="both"/>
            </w:pPr>
          </w:p>
          <w:p w:rsidR="001D53DE" w:rsidRDefault="001D53DE" w:rsidP="00EF16DD">
            <w:pPr>
              <w:jc w:val="both"/>
            </w:pPr>
          </w:p>
          <w:p w:rsidR="001D53DE" w:rsidRDefault="001D53DE" w:rsidP="00EF16DD">
            <w:pPr>
              <w:jc w:val="both"/>
            </w:pPr>
          </w:p>
          <w:p w:rsidR="00A04CF4" w:rsidRDefault="001D53DE" w:rsidP="00EF16DD">
            <w:pPr>
              <w:jc w:val="both"/>
            </w:pPr>
            <w:r>
              <w:t xml:space="preserve">              </w:t>
            </w:r>
            <w:r w:rsidR="00A04CF4">
              <w:t>А.Ю. Гусев</w:t>
            </w:r>
          </w:p>
        </w:tc>
      </w:tr>
    </w:tbl>
    <w:p w:rsidR="00D7420D" w:rsidRDefault="00D7420D" w:rsidP="00C8642D"/>
    <w:sectPr w:rsidR="00D7420D" w:rsidSect="00C864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47B80"/>
    <w:multiLevelType w:val="hybridMultilevel"/>
    <w:tmpl w:val="0B30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D186F"/>
    <w:multiLevelType w:val="hybridMultilevel"/>
    <w:tmpl w:val="4490B9A2"/>
    <w:lvl w:ilvl="0" w:tplc="F140BB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743DF"/>
    <w:multiLevelType w:val="hybridMultilevel"/>
    <w:tmpl w:val="5D0A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1C"/>
    <w:rsid w:val="00044341"/>
    <w:rsid w:val="00084921"/>
    <w:rsid w:val="00084B37"/>
    <w:rsid w:val="00090437"/>
    <w:rsid w:val="00092C43"/>
    <w:rsid w:val="000A7E94"/>
    <w:rsid w:val="000B3770"/>
    <w:rsid w:val="000C2C13"/>
    <w:rsid w:val="000C6852"/>
    <w:rsid w:val="000D1C62"/>
    <w:rsid w:val="000E51A8"/>
    <w:rsid w:val="00101FB6"/>
    <w:rsid w:val="0012023B"/>
    <w:rsid w:val="00152252"/>
    <w:rsid w:val="00153627"/>
    <w:rsid w:val="00154048"/>
    <w:rsid w:val="00165FC8"/>
    <w:rsid w:val="00167156"/>
    <w:rsid w:val="00177CC7"/>
    <w:rsid w:val="0019282F"/>
    <w:rsid w:val="00196C9E"/>
    <w:rsid w:val="001D53DE"/>
    <w:rsid w:val="001E2394"/>
    <w:rsid w:val="0021112C"/>
    <w:rsid w:val="002144D0"/>
    <w:rsid w:val="00220EDD"/>
    <w:rsid w:val="002216C7"/>
    <w:rsid w:val="00224D0A"/>
    <w:rsid w:val="0023634D"/>
    <w:rsid w:val="00257ED1"/>
    <w:rsid w:val="0026143C"/>
    <w:rsid w:val="002634DB"/>
    <w:rsid w:val="00272D3E"/>
    <w:rsid w:val="002803BF"/>
    <w:rsid w:val="00280F6B"/>
    <w:rsid w:val="002858D1"/>
    <w:rsid w:val="002A766A"/>
    <w:rsid w:val="002C66D0"/>
    <w:rsid w:val="002D2F9E"/>
    <w:rsid w:val="002D41CA"/>
    <w:rsid w:val="002E7774"/>
    <w:rsid w:val="002F5611"/>
    <w:rsid w:val="00307271"/>
    <w:rsid w:val="00314583"/>
    <w:rsid w:val="00316244"/>
    <w:rsid w:val="003312BA"/>
    <w:rsid w:val="0033413A"/>
    <w:rsid w:val="003536B2"/>
    <w:rsid w:val="00367E3B"/>
    <w:rsid w:val="00371204"/>
    <w:rsid w:val="00371F64"/>
    <w:rsid w:val="0038126E"/>
    <w:rsid w:val="00391B25"/>
    <w:rsid w:val="0039692C"/>
    <w:rsid w:val="003A111D"/>
    <w:rsid w:val="003A3167"/>
    <w:rsid w:val="003B0207"/>
    <w:rsid w:val="003B4273"/>
    <w:rsid w:val="003B5B67"/>
    <w:rsid w:val="00406BCE"/>
    <w:rsid w:val="004110B0"/>
    <w:rsid w:val="0041743C"/>
    <w:rsid w:val="0042587C"/>
    <w:rsid w:val="00460DEE"/>
    <w:rsid w:val="00472332"/>
    <w:rsid w:val="0047411A"/>
    <w:rsid w:val="00491561"/>
    <w:rsid w:val="004B6735"/>
    <w:rsid w:val="004D1712"/>
    <w:rsid w:val="004D6291"/>
    <w:rsid w:val="004F7D6A"/>
    <w:rsid w:val="00502452"/>
    <w:rsid w:val="0051084F"/>
    <w:rsid w:val="00567D19"/>
    <w:rsid w:val="005858C6"/>
    <w:rsid w:val="00587AFE"/>
    <w:rsid w:val="0059148B"/>
    <w:rsid w:val="00591791"/>
    <w:rsid w:val="00594C52"/>
    <w:rsid w:val="005B053A"/>
    <w:rsid w:val="005C162D"/>
    <w:rsid w:val="005C2372"/>
    <w:rsid w:val="005D26D5"/>
    <w:rsid w:val="005E247C"/>
    <w:rsid w:val="005E4C58"/>
    <w:rsid w:val="005F2AE2"/>
    <w:rsid w:val="00615760"/>
    <w:rsid w:val="006201F6"/>
    <w:rsid w:val="00625AE7"/>
    <w:rsid w:val="006446A3"/>
    <w:rsid w:val="00660335"/>
    <w:rsid w:val="00667A62"/>
    <w:rsid w:val="0070257A"/>
    <w:rsid w:val="0071472C"/>
    <w:rsid w:val="00732B64"/>
    <w:rsid w:val="00743189"/>
    <w:rsid w:val="007501BE"/>
    <w:rsid w:val="007557C5"/>
    <w:rsid w:val="0078200D"/>
    <w:rsid w:val="00787F5D"/>
    <w:rsid w:val="007A1467"/>
    <w:rsid w:val="007A1E01"/>
    <w:rsid w:val="007B1AED"/>
    <w:rsid w:val="007B21B3"/>
    <w:rsid w:val="007B3EE8"/>
    <w:rsid w:val="007C122F"/>
    <w:rsid w:val="007D42BD"/>
    <w:rsid w:val="007E6FE7"/>
    <w:rsid w:val="00802493"/>
    <w:rsid w:val="0082409F"/>
    <w:rsid w:val="008700F2"/>
    <w:rsid w:val="008832B3"/>
    <w:rsid w:val="0089081A"/>
    <w:rsid w:val="008B1C4F"/>
    <w:rsid w:val="008C5019"/>
    <w:rsid w:val="008D2507"/>
    <w:rsid w:val="008D2538"/>
    <w:rsid w:val="008D4A67"/>
    <w:rsid w:val="008F1A0C"/>
    <w:rsid w:val="009020B1"/>
    <w:rsid w:val="00915F6C"/>
    <w:rsid w:val="009274AC"/>
    <w:rsid w:val="00931EFD"/>
    <w:rsid w:val="0095131F"/>
    <w:rsid w:val="0095547E"/>
    <w:rsid w:val="00964058"/>
    <w:rsid w:val="00965457"/>
    <w:rsid w:val="00983FC6"/>
    <w:rsid w:val="009852BF"/>
    <w:rsid w:val="009C5596"/>
    <w:rsid w:val="009C65B9"/>
    <w:rsid w:val="009E195B"/>
    <w:rsid w:val="00A00FFD"/>
    <w:rsid w:val="00A04CF4"/>
    <w:rsid w:val="00A33C49"/>
    <w:rsid w:val="00A4152B"/>
    <w:rsid w:val="00A71C77"/>
    <w:rsid w:val="00A83D01"/>
    <w:rsid w:val="00A93EE8"/>
    <w:rsid w:val="00AA5174"/>
    <w:rsid w:val="00AC7367"/>
    <w:rsid w:val="00AE1D8B"/>
    <w:rsid w:val="00AE4E2D"/>
    <w:rsid w:val="00AE6454"/>
    <w:rsid w:val="00B06455"/>
    <w:rsid w:val="00B472FC"/>
    <w:rsid w:val="00B7464B"/>
    <w:rsid w:val="00B8795C"/>
    <w:rsid w:val="00B97B1C"/>
    <w:rsid w:val="00B97C2B"/>
    <w:rsid w:val="00BA3107"/>
    <w:rsid w:val="00BA7A09"/>
    <w:rsid w:val="00BB2A25"/>
    <w:rsid w:val="00BB43B6"/>
    <w:rsid w:val="00BD3CE0"/>
    <w:rsid w:val="00BE287B"/>
    <w:rsid w:val="00BE2960"/>
    <w:rsid w:val="00BE516F"/>
    <w:rsid w:val="00BF01FA"/>
    <w:rsid w:val="00BF0BF1"/>
    <w:rsid w:val="00BF4E20"/>
    <w:rsid w:val="00C27649"/>
    <w:rsid w:val="00C351CC"/>
    <w:rsid w:val="00C55735"/>
    <w:rsid w:val="00C5603B"/>
    <w:rsid w:val="00C567B1"/>
    <w:rsid w:val="00C706D0"/>
    <w:rsid w:val="00C7525A"/>
    <w:rsid w:val="00C80062"/>
    <w:rsid w:val="00C8642D"/>
    <w:rsid w:val="00CB1C28"/>
    <w:rsid w:val="00CE5318"/>
    <w:rsid w:val="00D0680C"/>
    <w:rsid w:val="00D17B48"/>
    <w:rsid w:val="00D3561E"/>
    <w:rsid w:val="00D470E8"/>
    <w:rsid w:val="00D65860"/>
    <w:rsid w:val="00D66D08"/>
    <w:rsid w:val="00D727BA"/>
    <w:rsid w:val="00D7420D"/>
    <w:rsid w:val="00D83CEB"/>
    <w:rsid w:val="00D91025"/>
    <w:rsid w:val="00DA211D"/>
    <w:rsid w:val="00DD52F9"/>
    <w:rsid w:val="00DE061B"/>
    <w:rsid w:val="00DE46BA"/>
    <w:rsid w:val="00DF358F"/>
    <w:rsid w:val="00DF3AD1"/>
    <w:rsid w:val="00E00D09"/>
    <w:rsid w:val="00E0445B"/>
    <w:rsid w:val="00E45EDC"/>
    <w:rsid w:val="00E51630"/>
    <w:rsid w:val="00E55D97"/>
    <w:rsid w:val="00E6123C"/>
    <w:rsid w:val="00E71573"/>
    <w:rsid w:val="00E94A98"/>
    <w:rsid w:val="00EA1DCA"/>
    <w:rsid w:val="00EB1D6E"/>
    <w:rsid w:val="00EC5420"/>
    <w:rsid w:val="00ED70ED"/>
    <w:rsid w:val="00EE5027"/>
    <w:rsid w:val="00EE7EE5"/>
    <w:rsid w:val="00EF16DD"/>
    <w:rsid w:val="00F0071F"/>
    <w:rsid w:val="00F16DC8"/>
    <w:rsid w:val="00F20FDC"/>
    <w:rsid w:val="00F30178"/>
    <w:rsid w:val="00F41A60"/>
    <w:rsid w:val="00F4686A"/>
    <w:rsid w:val="00F51445"/>
    <w:rsid w:val="00F52E13"/>
    <w:rsid w:val="00F82C27"/>
    <w:rsid w:val="00F866BA"/>
    <w:rsid w:val="00FA73DE"/>
    <w:rsid w:val="00FD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7B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B1C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Strong"/>
    <w:uiPriority w:val="99"/>
    <w:qFormat/>
    <w:rsid w:val="00B97B1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B97B1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97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B97B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uiPriority w:val="99"/>
    <w:rsid w:val="00B97B1C"/>
    <w:rPr>
      <w:rFonts w:ascii="Times New Roman" w:hAnsi="Times New Roman" w:cs="Times New Roman" w:hint="default"/>
      <w:color w:val="106BBE"/>
    </w:rPr>
  </w:style>
  <w:style w:type="character" w:customStyle="1" w:styleId="a7">
    <w:name w:val="Цветовое выделение"/>
    <w:uiPriority w:val="99"/>
    <w:rsid w:val="00B97B1C"/>
    <w:rPr>
      <w:b/>
      <w:bCs w:val="0"/>
      <w:color w:val="26282F"/>
    </w:rPr>
  </w:style>
  <w:style w:type="character" w:styleId="a8">
    <w:name w:val="Hyperlink"/>
    <w:basedOn w:val="a0"/>
    <w:uiPriority w:val="99"/>
    <w:semiHidden/>
    <w:unhideWhenUsed/>
    <w:rsid w:val="00B97B1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516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90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8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7B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B1C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Strong"/>
    <w:uiPriority w:val="99"/>
    <w:qFormat/>
    <w:rsid w:val="00B97B1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B97B1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97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B97B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uiPriority w:val="99"/>
    <w:rsid w:val="00B97B1C"/>
    <w:rPr>
      <w:rFonts w:ascii="Times New Roman" w:hAnsi="Times New Roman" w:cs="Times New Roman" w:hint="default"/>
      <w:color w:val="106BBE"/>
    </w:rPr>
  </w:style>
  <w:style w:type="character" w:customStyle="1" w:styleId="a7">
    <w:name w:val="Цветовое выделение"/>
    <w:uiPriority w:val="99"/>
    <w:rsid w:val="00B97B1C"/>
    <w:rPr>
      <w:b/>
      <w:bCs w:val="0"/>
      <w:color w:val="26282F"/>
    </w:rPr>
  </w:style>
  <w:style w:type="character" w:styleId="a8">
    <w:name w:val="Hyperlink"/>
    <w:basedOn w:val="a0"/>
    <w:uiPriority w:val="99"/>
    <w:semiHidden/>
    <w:unhideWhenUsed/>
    <w:rsid w:val="00B97B1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516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90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8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КУМИ_межвед</cp:lastModifiedBy>
  <cp:revision>104</cp:revision>
  <cp:lastPrinted>2019-05-15T06:39:00Z</cp:lastPrinted>
  <dcterms:created xsi:type="dcterms:W3CDTF">2017-03-27T10:20:00Z</dcterms:created>
  <dcterms:modified xsi:type="dcterms:W3CDTF">2019-05-15T06:41:00Z</dcterms:modified>
</cp:coreProperties>
</file>