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r w:rsidRPr="00457A7B">
        <w:rPr>
          <w:rStyle w:val="a5"/>
          <w:sz w:val="26"/>
          <w:szCs w:val="27"/>
        </w:rPr>
        <w:t xml:space="preserve">об оценке регулирующего 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 xml:space="preserve">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 </w:t>
      </w: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CA49E7" w:rsidRPr="00145DD8" w:rsidRDefault="00403DEF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083E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F63040" w:rsidRPr="00F63040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городского округа Кинель Самарской области </w:t>
      </w:r>
      <w:r w:rsidR="00A203CF" w:rsidRPr="00A203CF">
        <w:rPr>
          <w:rFonts w:ascii="Times New Roman" w:hAnsi="Times New Roman" w:cs="Times New Roman"/>
          <w:sz w:val="26"/>
          <w:szCs w:val="26"/>
        </w:rPr>
        <w:t>«О внесении изменений и дополнений в административный регламент предоставления муниципальной услуги «Предоставление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торгов», утвержденный постановлением администрации городского округа Кинель Самарской области от 23 июня 2017г. № 1958 (с изменениями от 14 мая 2018 г., 18 октября 2018 г.)»</w:t>
      </w:r>
      <w:r w:rsidR="007F769D">
        <w:rPr>
          <w:rFonts w:ascii="Times New Roman" w:hAnsi="Times New Roman" w:cs="Times New Roman"/>
          <w:sz w:val="26"/>
          <w:szCs w:val="26"/>
        </w:rPr>
        <w:t xml:space="preserve"> </w:t>
      </w:r>
      <w:r w:rsidR="005C525D" w:rsidRPr="00145DD8">
        <w:rPr>
          <w:rFonts w:ascii="Times New Roman" w:hAnsi="Times New Roman" w:cs="Times New Roman"/>
          <w:sz w:val="26"/>
          <w:szCs w:val="26"/>
        </w:rPr>
        <w:t>(далее - проект нормативного акта).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F63040" w:rsidRDefault="00F63040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F63040">
        <w:rPr>
          <w:rFonts w:ascii="Times New Roman" w:hAnsi="Times New Roman" w:cs="Times New Roman"/>
          <w:sz w:val="26"/>
          <w:szCs w:val="27"/>
        </w:rPr>
        <w:t>Комитет по управлению муниципальным имуществом городского округа Кинель Самарской области.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</w:t>
      </w:r>
      <w:r w:rsidRPr="00CA49E7">
        <w:rPr>
          <w:rFonts w:ascii="Times New Roman" w:hAnsi="Times New Roman" w:cs="Times New Roman"/>
          <w:sz w:val="26"/>
          <w:szCs w:val="27"/>
        </w:rPr>
        <w:t xml:space="preserve">потребительского рынка администрации городского округа Кинель отчета о проведении ОРВ: </w:t>
      </w:r>
      <w:r w:rsidR="00A203CF">
        <w:rPr>
          <w:rFonts w:ascii="Times New Roman" w:hAnsi="Times New Roman" w:cs="Times New Roman"/>
          <w:sz w:val="26"/>
          <w:szCs w:val="27"/>
        </w:rPr>
        <w:t>1</w:t>
      </w:r>
      <w:r w:rsidR="005F5DA7">
        <w:rPr>
          <w:rFonts w:ascii="Times New Roman" w:hAnsi="Times New Roman" w:cs="Times New Roman"/>
          <w:sz w:val="26"/>
          <w:szCs w:val="27"/>
        </w:rPr>
        <w:t>9</w:t>
      </w:r>
      <w:r w:rsidR="00432868">
        <w:rPr>
          <w:rFonts w:ascii="Times New Roman" w:hAnsi="Times New Roman" w:cs="Times New Roman"/>
          <w:sz w:val="26"/>
          <w:szCs w:val="27"/>
        </w:rPr>
        <w:t>.</w:t>
      </w:r>
      <w:r w:rsidR="00A203CF">
        <w:rPr>
          <w:rFonts w:ascii="Times New Roman" w:hAnsi="Times New Roman" w:cs="Times New Roman"/>
          <w:sz w:val="26"/>
          <w:szCs w:val="27"/>
        </w:rPr>
        <w:t>10</w:t>
      </w:r>
      <w:r w:rsidR="00D10778" w:rsidRPr="00CA49E7">
        <w:rPr>
          <w:rFonts w:ascii="Times New Roman" w:hAnsi="Times New Roman" w:cs="Times New Roman"/>
          <w:sz w:val="26"/>
          <w:szCs w:val="27"/>
        </w:rPr>
        <w:t>.</w:t>
      </w:r>
      <w:r w:rsidR="00076759">
        <w:rPr>
          <w:rFonts w:ascii="Times New Roman" w:hAnsi="Times New Roman" w:cs="Times New Roman"/>
          <w:sz w:val="26"/>
          <w:szCs w:val="27"/>
        </w:rPr>
        <w:t xml:space="preserve">2020 </w:t>
      </w:r>
      <w:r w:rsidR="00457A7B" w:rsidRPr="00CA49E7">
        <w:rPr>
          <w:rFonts w:ascii="Times New Roman" w:hAnsi="Times New Roman" w:cs="Times New Roman"/>
          <w:sz w:val="26"/>
          <w:szCs w:val="27"/>
        </w:rPr>
        <w:t>г.</w:t>
      </w:r>
    </w:p>
    <w:p w:rsidR="005C525D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5C525D" w:rsidTr="005C525D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5C525D" w:rsidRPr="005C525D" w:rsidRDefault="005C525D" w:rsidP="005C52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5C525D">
              <w:rPr>
                <w:rFonts w:ascii="Times New Roman" w:hAnsi="Times New Roman" w:cs="Times New Roman"/>
                <w:b/>
                <w:sz w:val="26"/>
                <w:szCs w:val="27"/>
              </w:rPr>
              <w:t>соблюдены</w:t>
            </w:r>
          </w:p>
        </w:tc>
      </w:tr>
    </w:tbl>
    <w:p w:rsidR="00D20F81" w:rsidRPr="00457A7B" w:rsidRDefault="00D20F81" w:rsidP="005C525D">
      <w:pPr>
        <w:pStyle w:val="a4"/>
        <w:jc w:val="both"/>
        <w:rPr>
          <w:rFonts w:ascii="Times New Roman" w:hAnsi="Times New Roman" w:cs="Times New Roman"/>
          <w:sz w:val="26"/>
          <w:szCs w:val="27"/>
        </w:rPr>
      </w:pPr>
    </w:p>
    <w:tbl>
      <w:tblPr>
        <w:tblStyle w:val="a9"/>
        <w:tblpPr w:leftFromText="180" w:rightFromText="180" w:vertAnchor="text" w:horzAnchor="margin" w:tblpXSpec="center" w:tblpY="347"/>
        <w:tblW w:w="0" w:type="auto"/>
        <w:tblLook w:val="04A0" w:firstRow="1" w:lastRow="0" w:firstColumn="1" w:lastColumn="0" w:noHBand="0" w:noVBand="1"/>
      </w:tblPr>
      <w:tblGrid>
        <w:gridCol w:w="8755"/>
      </w:tblGrid>
      <w:tr w:rsidR="00ED345B" w:rsidTr="00ED345B">
        <w:tc>
          <w:tcPr>
            <w:tcW w:w="8755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соответствует</w:t>
            </w:r>
          </w:p>
        </w:tc>
      </w:tr>
    </w:tbl>
    <w:p w:rsidR="00ED345B" w:rsidRDefault="00ED345B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5</w:t>
      </w:r>
      <w:r w:rsidR="00D20F81" w:rsidRPr="00457A7B">
        <w:rPr>
          <w:rFonts w:ascii="Times New Roman" w:hAnsi="Times New Roman" w:cs="Times New Roman"/>
          <w:sz w:val="26"/>
          <w:szCs w:val="27"/>
        </w:rPr>
        <w:t>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p w:rsidR="00ED345B" w:rsidRDefault="00ED345B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6</w:t>
      </w:r>
      <w:r w:rsidR="00D20F81" w:rsidRPr="00457A7B">
        <w:rPr>
          <w:rFonts w:ascii="Times New Roman" w:hAnsi="Times New Roman" w:cs="Times New Roman"/>
          <w:sz w:val="26"/>
          <w:szCs w:val="27"/>
        </w:rPr>
        <w:t>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04"/>
      </w:tblGrid>
      <w:tr w:rsidR="00ED345B" w:rsidTr="00ED345B">
        <w:tc>
          <w:tcPr>
            <w:tcW w:w="10704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соответствует</w:t>
            </w:r>
          </w:p>
        </w:tc>
      </w:tr>
    </w:tbl>
    <w:p w:rsidR="00D20F81" w:rsidRPr="00457A7B" w:rsidRDefault="00D20F81" w:rsidP="00ED345B">
      <w:pPr>
        <w:pStyle w:val="a4"/>
        <w:jc w:val="both"/>
        <w:rPr>
          <w:rFonts w:ascii="Times New Roman" w:hAnsi="Times New Roman" w:cs="Times New Roman"/>
          <w:sz w:val="26"/>
          <w:szCs w:val="27"/>
        </w:rPr>
      </w:pPr>
    </w:p>
    <w:tbl>
      <w:tblPr>
        <w:tblStyle w:val="a9"/>
        <w:tblpPr w:leftFromText="180" w:rightFromText="180" w:vertAnchor="text" w:horzAnchor="margin" w:tblpXSpec="right" w:tblpY="313"/>
        <w:tblW w:w="0" w:type="auto"/>
        <w:tblLook w:val="04A0" w:firstRow="1" w:lastRow="0" w:firstColumn="1" w:lastColumn="0" w:noHBand="0" w:noVBand="1"/>
      </w:tblPr>
      <w:tblGrid>
        <w:gridCol w:w="6804"/>
      </w:tblGrid>
      <w:tr w:rsidR="00ED345B" w:rsidTr="00ED345B">
        <w:tc>
          <w:tcPr>
            <w:tcW w:w="6804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достаточны</w:t>
            </w:r>
          </w:p>
        </w:tc>
      </w:tr>
    </w:tbl>
    <w:p w:rsidR="00D20F81" w:rsidRPr="00457A7B" w:rsidRDefault="00ED345B" w:rsidP="00ED345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7</w:t>
      </w:r>
      <w:r w:rsidR="00D20F81" w:rsidRPr="00457A7B">
        <w:rPr>
          <w:rFonts w:ascii="Times New Roman" w:hAnsi="Times New Roman" w:cs="Times New Roman"/>
          <w:sz w:val="26"/>
          <w:szCs w:val="27"/>
        </w:rPr>
        <w:t>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tbl>
      <w:tblPr>
        <w:tblStyle w:val="a9"/>
        <w:tblpPr w:leftFromText="180" w:rightFromText="180" w:vertAnchor="text" w:horzAnchor="margin" w:tblpXSpec="right" w:tblpY="255"/>
        <w:tblW w:w="0" w:type="auto"/>
        <w:tblLook w:val="04A0" w:firstRow="1" w:lastRow="0" w:firstColumn="1" w:lastColumn="0" w:noHBand="0" w:noVBand="1"/>
      </w:tblPr>
      <w:tblGrid>
        <w:gridCol w:w="1276"/>
      </w:tblGrid>
      <w:tr w:rsidR="00ED345B" w:rsidTr="00ED345B"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7"/>
              </w:rPr>
            </w:pPr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высокая</w:t>
            </w:r>
          </w:p>
        </w:tc>
      </w:tr>
    </w:tbl>
    <w:p w:rsidR="00D20F81" w:rsidRPr="00457A7B" w:rsidRDefault="00ED345B" w:rsidP="00ED345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8</w:t>
      </w:r>
      <w:r w:rsidR="00D20F81" w:rsidRPr="00457A7B">
        <w:rPr>
          <w:rFonts w:ascii="Times New Roman" w:hAnsi="Times New Roman" w:cs="Times New Roman"/>
          <w:sz w:val="26"/>
          <w:szCs w:val="27"/>
        </w:rPr>
        <w:t>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p w:rsidR="00ED345B" w:rsidRDefault="00ED345B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9</w:t>
      </w:r>
      <w:r w:rsidR="00D20F81" w:rsidRPr="00457A7B">
        <w:rPr>
          <w:rFonts w:ascii="Times New Roman" w:hAnsi="Times New Roman" w:cs="Times New Roman"/>
          <w:sz w:val="26"/>
          <w:szCs w:val="27"/>
        </w:rPr>
        <w:t>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04"/>
      </w:tblGrid>
      <w:tr w:rsidR="00ED345B" w:rsidTr="00ED345B">
        <w:tc>
          <w:tcPr>
            <w:tcW w:w="10704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выводы обоснованы</w:t>
            </w:r>
          </w:p>
        </w:tc>
      </w:tr>
    </w:tbl>
    <w:p w:rsidR="00D20F81" w:rsidRPr="00457A7B" w:rsidRDefault="00ED345B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10</w:t>
      </w:r>
      <w:r w:rsidR="00D20F81" w:rsidRPr="00457A7B">
        <w:rPr>
          <w:rFonts w:ascii="Times New Roman" w:hAnsi="Times New Roman" w:cs="Times New Roman"/>
          <w:sz w:val="26"/>
          <w:szCs w:val="27"/>
        </w:rPr>
        <w:t>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457A7B" w:rsidRPr="00613EEB" w:rsidRDefault="003C7525" w:rsidP="00613EE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4407"/>
      </w:tblGrid>
      <w:tr w:rsidR="00004906" w:rsidRPr="00004906" w:rsidTr="0030339E">
        <w:tc>
          <w:tcPr>
            <w:tcW w:w="3936" w:type="dxa"/>
          </w:tcPr>
          <w:p w:rsidR="00004906" w:rsidRPr="00004906" w:rsidRDefault="00004906" w:rsidP="00004906">
            <w:pPr>
              <w:rPr>
                <w:sz w:val="26"/>
                <w:szCs w:val="27"/>
              </w:rPr>
            </w:pPr>
          </w:p>
          <w:p w:rsidR="00004906" w:rsidRPr="00004906" w:rsidRDefault="00004906" w:rsidP="00004906">
            <w:pPr>
              <w:rPr>
                <w:sz w:val="26"/>
                <w:szCs w:val="27"/>
              </w:rPr>
            </w:pPr>
            <w:r w:rsidRPr="00004906">
              <w:rPr>
                <w:sz w:val="26"/>
                <w:szCs w:val="27"/>
              </w:rPr>
              <w:t>Первый заместитель Главы</w:t>
            </w:r>
          </w:p>
          <w:p w:rsidR="00004906" w:rsidRPr="00004906" w:rsidRDefault="00004906" w:rsidP="00004906">
            <w:pPr>
              <w:rPr>
                <w:sz w:val="26"/>
                <w:szCs w:val="27"/>
              </w:rPr>
            </w:pPr>
            <w:r w:rsidRPr="00004906">
              <w:rPr>
                <w:sz w:val="26"/>
                <w:szCs w:val="27"/>
              </w:rPr>
              <w:t xml:space="preserve">городского округа </w:t>
            </w:r>
          </w:p>
          <w:p w:rsidR="00004906" w:rsidRPr="00004906" w:rsidRDefault="00004906" w:rsidP="00004906">
            <w:pPr>
              <w:rPr>
                <w:sz w:val="26"/>
                <w:szCs w:val="27"/>
              </w:rPr>
            </w:pPr>
          </w:p>
        </w:tc>
        <w:tc>
          <w:tcPr>
            <w:tcW w:w="2255" w:type="dxa"/>
          </w:tcPr>
          <w:p w:rsidR="00004906" w:rsidRPr="00004906" w:rsidRDefault="00004906" w:rsidP="00004906">
            <w:pPr>
              <w:rPr>
                <w:i/>
                <w:sz w:val="26"/>
                <w:szCs w:val="27"/>
              </w:rPr>
            </w:pPr>
          </w:p>
          <w:p w:rsidR="00004906" w:rsidRPr="00004906" w:rsidRDefault="00004906" w:rsidP="00004906">
            <w:pPr>
              <w:rPr>
                <w:i/>
                <w:sz w:val="26"/>
                <w:szCs w:val="27"/>
              </w:rPr>
            </w:pPr>
          </w:p>
          <w:p w:rsidR="00004906" w:rsidRPr="00004906" w:rsidRDefault="00004906" w:rsidP="00004906">
            <w:pPr>
              <w:rPr>
                <w:i/>
                <w:sz w:val="26"/>
                <w:szCs w:val="27"/>
              </w:rPr>
            </w:pPr>
            <w:r w:rsidRPr="00004906">
              <w:rPr>
                <w:i/>
                <w:sz w:val="26"/>
                <w:szCs w:val="27"/>
              </w:rPr>
              <w:t xml:space="preserve">                                  </w:t>
            </w:r>
          </w:p>
          <w:p w:rsidR="00004906" w:rsidRPr="00004906" w:rsidRDefault="00004906" w:rsidP="00004906">
            <w:pPr>
              <w:rPr>
                <w:i/>
                <w:sz w:val="26"/>
                <w:szCs w:val="27"/>
              </w:rPr>
            </w:pPr>
            <w:r w:rsidRPr="00004906">
              <w:rPr>
                <w:i/>
                <w:sz w:val="26"/>
                <w:szCs w:val="27"/>
              </w:rPr>
              <w:t xml:space="preserve">                                          </w:t>
            </w:r>
          </w:p>
        </w:tc>
        <w:tc>
          <w:tcPr>
            <w:tcW w:w="4407" w:type="dxa"/>
          </w:tcPr>
          <w:p w:rsidR="00004906" w:rsidRPr="00004906" w:rsidRDefault="00004906" w:rsidP="00004906">
            <w:pPr>
              <w:rPr>
                <w:sz w:val="26"/>
                <w:szCs w:val="27"/>
              </w:rPr>
            </w:pPr>
          </w:p>
          <w:p w:rsidR="00004906" w:rsidRPr="00004906" w:rsidRDefault="00004906" w:rsidP="00004906">
            <w:pPr>
              <w:rPr>
                <w:sz w:val="26"/>
                <w:szCs w:val="27"/>
              </w:rPr>
            </w:pPr>
          </w:p>
          <w:p w:rsidR="00004906" w:rsidRPr="00004906" w:rsidRDefault="00004906" w:rsidP="00004906">
            <w:pPr>
              <w:rPr>
                <w:sz w:val="26"/>
                <w:szCs w:val="27"/>
              </w:rPr>
            </w:pPr>
            <w:r w:rsidRPr="00004906">
              <w:rPr>
                <w:sz w:val="26"/>
                <w:szCs w:val="27"/>
              </w:rPr>
              <w:t xml:space="preserve">    </w:t>
            </w:r>
            <w:r w:rsidR="00D93925">
              <w:rPr>
                <w:sz w:val="26"/>
                <w:szCs w:val="27"/>
              </w:rPr>
              <w:t xml:space="preserve">   </w:t>
            </w:r>
            <w:r w:rsidRPr="00004906">
              <w:rPr>
                <w:sz w:val="26"/>
                <w:szCs w:val="27"/>
              </w:rPr>
              <w:t xml:space="preserve">                             А.А. Прокудин</w:t>
            </w:r>
          </w:p>
        </w:tc>
      </w:tr>
    </w:tbl>
    <w:p w:rsidR="00687389" w:rsidRPr="00004906" w:rsidRDefault="00A203CF" w:rsidP="00004906">
      <w:pPr>
        <w:rPr>
          <w:sz w:val="26"/>
          <w:szCs w:val="27"/>
        </w:rPr>
      </w:pPr>
      <w:r>
        <w:rPr>
          <w:sz w:val="26"/>
          <w:szCs w:val="27"/>
        </w:rPr>
        <w:t>2</w:t>
      </w:r>
      <w:r w:rsidR="00432868">
        <w:rPr>
          <w:sz w:val="26"/>
          <w:szCs w:val="27"/>
        </w:rPr>
        <w:t>0.</w:t>
      </w:r>
      <w:r>
        <w:rPr>
          <w:sz w:val="26"/>
          <w:szCs w:val="27"/>
        </w:rPr>
        <w:t>10</w:t>
      </w:r>
      <w:r w:rsidR="00004906" w:rsidRPr="00004906">
        <w:rPr>
          <w:sz w:val="26"/>
          <w:szCs w:val="27"/>
        </w:rPr>
        <w:t>.20</w:t>
      </w:r>
      <w:r w:rsidR="00D04C34">
        <w:rPr>
          <w:sz w:val="26"/>
          <w:szCs w:val="27"/>
        </w:rPr>
        <w:t>20</w:t>
      </w:r>
      <w:r w:rsidR="00004906" w:rsidRPr="00004906">
        <w:rPr>
          <w:sz w:val="26"/>
          <w:szCs w:val="27"/>
        </w:rPr>
        <w:t xml:space="preserve"> г.</w:t>
      </w:r>
      <w:bookmarkStart w:id="0" w:name="_GoBack"/>
      <w:bookmarkEnd w:id="0"/>
    </w:p>
    <w:sectPr w:rsidR="00687389" w:rsidRPr="00004906" w:rsidSect="005C525D">
      <w:pgSz w:w="11906" w:h="16838"/>
      <w:pgMar w:top="709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F81"/>
    <w:rsid w:val="00004906"/>
    <w:rsid w:val="00014EBD"/>
    <w:rsid w:val="00015A80"/>
    <w:rsid w:val="000236AB"/>
    <w:rsid w:val="0002387A"/>
    <w:rsid w:val="00034225"/>
    <w:rsid w:val="00045C96"/>
    <w:rsid w:val="00076759"/>
    <w:rsid w:val="00080B83"/>
    <w:rsid w:val="000A0E8F"/>
    <w:rsid w:val="0011145D"/>
    <w:rsid w:val="001371F8"/>
    <w:rsid w:val="00145DD8"/>
    <w:rsid w:val="00154A61"/>
    <w:rsid w:val="00192A7B"/>
    <w:rsid w:val="001C4392"/>
    <w:rsid w:val="001E3431"/>
    <w:rsid w:val="00205E95"/>
    <w:rsid w:val="00217B7E"/>
    <w:rsid w:val="00231D83"/>
    <w:rsid w:val="00251047"/>
    <w:rsid w:val="002858B6"/>
    <w:rsid w:val="00296141"/>
    <w:rsid w:val="002D3E62"/>
    <w:rsid w:val="002E3C26"/>
    <w:rsid w:val="002F4EE2"/>
    <w:rsid w:val="00341EA9"/>
    <w:rsid w:val="00365526"/>
    <w:rsid w:val="003766BB"/>
    <w:rsid w:val="003C7525"/>
    <w:rsid w:val="00403DEF"/>
    <w:rsid w:val="00422110"/>
    <w:rsid w:val="00432868"/>
    <w:rsid w:val="0045605A"/>
    <w:rsid w:val="00457A7B"/>
    <w:rsid w:val="00482586"/>
    <w:rsid w:val="004E0631"/>
    <w:rsid w:val="004F738D"/>
    <w:rsid w:val="005749DD"/>
    <w:rsid w:val="005C525D"/>
    <w:rsid w:val="005F5DA7"/>
    <w:rsid w:val="00613EEB"/>
    <w:rsid w:val="00633171"/>
    <w:rsid w:val="00687389"/>
    <w:rsid w:val="006A3101"/>
    <w:rsid w:val="007124DC"/>
    <w:rsid w:val="007236EB"/>
    <w:rsid w:val="00727686"/>
    <w:rsid w:val="00751CAD"/>
    <w:rsid w:val="00772E06"/>
    <w:rsid w:val="00780F06"/>
    <w:rsid w:val="007E318C"/>
    <w:rsid w:val="007F769D"/>
    <w:rsid w:val="008115B2"/>
    <w:rsid w:val="008314D9"/>
    <w:rsid w:val="008F590C"/>
    <w:rsid w:val="009035F5"/>
    <w:rsid w:val="009355D0"/>
    <w:rsid w:val="009558C7"/>
    <w:rsid w:val="0096083E"/>
    <w:rsid w:val="00966D05"/>
    <w:rsid w:val="009748B1"/>
    <w:rsid w:val="009752B2"/>
    <w:rsid w:val="00992A0B"/>
    <w:rsid w:val="00A02F8A"/>
    <w:rsid w:val="00A1028A"/>
    <w:rsid w:val="00A203CF"/>
    <w:rsid w:val="00A41D4E"/>
    <w:rsid w:val="00A4784F"/>
    <w:rsid w:val="00A632B2"/>
    <w:rsid w:val="00A653D2"/>
    <w:rsid w:val="00A804F2"/>
    <w:rsid w:val="00AE263B"/>
    <w:rsid w:val="00AE39C2"/>
    <w:rsid w:val="00B62822"/>
    <w:rsid w:val="00B700A1"/>
    <w:rsid w:val="00B92769"/>
    <w:rsid w:val="00BB7E52"/>
    <w:rsid w:val="00BD2E5D"/>
    <w:rsid w:val="00C912AB"/>
    <w:rsid w:val="00CA49E7"/>
    <w:rsid w:val="00D04C34"/>
    <w:rsid w:val="00D10778"/>
    <w:rsid w:val="00D20F81"/>
    <w:rsid w:val="00D672B7"/>
    <w:rsid w:val="00D93925"/>
    <w:rsid w:val="00DC04C7"/>
    <w:rsid w:val="00E06C02"/>
    <w:rsid w:val="00E146B9"/>
    <w:rsid w:val="00E93801"/>
    <w:rsid w:val="00E979A9"/>
    <w:rsid w:val="00EC11FA"/>
    <w:rsid w:val="00EC739E"/>
    <w:rsid w:val="00ED345B"/>
    <w:rsid w:val="00F07F5D"/>
    <w:rsid w:val="00F444BC"/>
    <w:rsid w:val="00F63040"/>
    <w:rsid w:val="00F65FFB"/>
    <w:rsid w:val="00FC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71ED-7211-476B-B608-F368FB8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  <w:style w:type="table" w:styleId="a9">
    <w:name w:val="Table Grid"/>
    <w:basedOn w:val="a1"/>
    <w:uiPriority w:val="59"/>
    <w:rsid w:val="005C5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Zeezina</cp:lastModifiedBy>
  <cp:revision>48</cp:revision>
  <cp:lastPrinted>2020-10-28T06:25:00Z</cp:lastPrinted>
  <dcterms:created xsi:type="dcterms:W3CDTF">2016-11-15T07:37:00Z</dcterms:created>
  <dcterms:modified xsi:type="dcterms:W3CDTF">2020-10-28T06:35:00Z</dcterms:modified>
</cp:coreProperties>
</file>