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4A" w:rsidRPr="007F3E4A" w:rsidRDefault="007F3E4A" w:rsidP="007F3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B6F15" w:rsidRDefault="009017AB" w:rsidP="003B6F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B6F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6F15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реализации мер поддержки в городском округе Кинель Самарской области субъектов малого и среднего предпринимательства, являющихся арендаторами недвижимого имущества     (за исключением земельных участков),   находящегося в муниципальной собственности, оказавшихся в зоне риска в связи с угрозой </w:t>
      </w:r>
      <w:r w:rsidR="003B6F15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3B6F15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3B6F15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3B6F15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3B6F15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3B6F1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F72E6" w:rsidRPr="009F72E6" w:rsidRDefault="009F72E6" w:rsidP="003B6F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72E6">
        <w:rPr>
          <w:rFonts w:ascii="Times New Roman" w:hAnsi="Times New Roman" w:cs="Times New Roman"/>
          <w:sz w:val="28"/>
          <w:szCs w:val="28"/>
        </w:rPr>
        <w:t>ри принятии</w:t>
      </w:r>
      <w:r w:rsidR="007F3E4A" w:rsidRPr="009F72E6">
        <w:rPr>
          <w:rFonts w:ascii="Times New Roman" w:hAnsi="Times New Roman" w:cs="Times New Roman"/>
          <w:sz w:val="28"/>
          <w:szCs w:val="28"/>
        </w:rPr>
        <w:t xml:space="preserve"> </w:t>
      </w:r>
      <w:r w:rsidR="009017AB" w:rsidRPr="009F72E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B6F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6F15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реализации мер поддержки в городском округе Кинель Самарской области субъектов малого и среднего предпринимательства, являющихся арендаторами недвижимого имущества     (за исключением земельных участков),   находящегося в муниципальной собственности, оказавшихся в зоне риска в связи с угрозой </w:t>
      </w:r>
      <w:r w:rsidR="003B6F15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3B6F15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3B6F15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3B6F15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3B6F15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3B6F1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9F72E6">
        <w:rPr>
          <w:rFonts w:ascii="Times New Roman" w:hAnsi="Times New Roman" w:cs="Times New Roman"/>
          <w:sz w:val="28"/>
          <w:szCs w:val="28"/>
        </w:rPr>
        <w:t xml:space="preserve"> размер выпадающих доходов бюджета городского округа Кинель Самарской области в 2020 году в виде отсрочки уплаты арендных платежей может составить 34 800 рублей, а размер выпадающих доходов в 2020 году в виде освобождения от уплаты арендных платежей может составить </w:t>
      </w:r>
      <w:r w:rsidR="008265A5">
        <w:rPr>
          <w:rFonts w:ascii="Times New Roman" w:hAnsi="Times New Roman" w:cs="Times New Roman"/>
          <w:sz w:val="28"/>
          <w:szCs w:val="28"/>
        </w:rPr>
        <w:t xml:space="preserve">514 024,42 </w:t>
      </w:r>
      <w:r w:rsidRPr="009F72E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C3224" w:rsidRPr="00AC3224" w:rsidRDefault="00AC3224" w:rsidP="00AC32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F3E4A" w:rsidRPr="007F3E4A" w:rsidRDefault="007F3E4A" w:rsidP="007F3E4A">
      <w:pPr>
        <w:rPr>
          <w:rFonts w:ascii="Times New Roman" w:hAnsi="Times New Roman" w:cs="Times New Roman"/>
        </w:rPr>
      </w:pPr>
    </w:p>
    <w:p w:rsidR="004E5BBA" w:rsidRDefault="004E5BBA"/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7F3E4A"/>
    <w:rsid w:val="002774BD"/>
    <w:rsid w:val="00324134"/>
    <w:rsid w:val="003B6F15"/>
    <w:rsid w:val="004E5BBA"/>
    <w:rsid w:val="005A71E9"/>
    <w:rsid w:val="005C5883"/>
    <w:rsid w:val="006468C6"/>
    <w:rsid w:val="007F3E4A"/>
    <w:rsid w:val="008265A5"/>
    <w:rsid w:val="009017AB"/>
    <w:rsid w:val="009F72E6"/>
    <w:rsid w:val="00AC3224"/>
    <w:rsid w:val="00B938A5"/>
    <w:rsid w:val="00BB75B6"/>
    <w:rsid w:val="00BD54A5"/>
    <w:rsid w:val="00EE7AE3"/>
    <w:rsid w:val="00FA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5</cp:revision>
  <cp:lastPrinted>2019-10-02T14:15:00Z</cp:lastPrinted>
  <dcterms:created xsi:type="dcterms:W3CDTF">2020-05-07T06:41:00Z</dcterms:created>
  <dcterms:modified xsi:type="dcterms:W3CDTF">2020-05-13T11:09:00Z</dcterms:modified>
</cp:coreProperties>
</file>