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7"/>
        </w:rPr>
      </w:pPr>
      <w:r w:rsidRPr="00457A7B">
        <w:rPr>
          <w:rStyle w:val="a5"/>
          <w:sz w:val="26"/>
          <w:szCs w:val="27"/>
        </w:rPr>
        <w:t>ЗАКЛЮЧЕНИЕ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  <w:proofErr w:type="gramStart"/>
      <w:r w:rsidRPr="00457A7B">
        <w:rPr>
          <w:rStyle w:val="a5"/>
          <w:sz w:val="26"/>
          <w:szCs w:val="27"/>
        </w:rPr>
        <w:t>об</w:t>
      </w:r>
      <w:proofErr w:type="gramEnd"/>
      <w:r w:rsidRPr="00457A7B">
        <w:rPr>
          <w:rStyle w:val="a5"/>
          <w:sz w:val="26"/>
          <w:szCs w:val="27"/>
        </w:rPr>
        <w:t xml:space="preserve"> оценке регулирующего воздействия проекта </w:t>
      </w:r>
      <w:r w:rsidR="003C7525">
        <w:rPr>
          <w:rStyle w:val="a5"/>
          <w:sz w:val="26"/>
          <w:szCs w:val="27"/>
        </w:rPr>
        <w:t xml:space="preserve">муниципального </w:t>
      </w:r>
      <w:r w:rsidRPr="00457A7B">
        <w:rPr>
          <w:rStyle w:val="a5"/>
          <w:sz w:val="26"/>
          <w:szCs w:val="27"/>
        </w:rPr>
        <w:t xml:space="preserve">нормативного правового акта администрации городского округа Кинель, затрагивающего вопросы осуществления предпринимательской и инвестиционной деятельности  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</w:p>
    <w:p w:rsidR="008115B2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1. Вид, наименование проекта </w:t>
      </w:r>
      <w:r w:rsidR="003C7525">
        <w:rPr>
          <w:rFonts w:ascii="Times New Roman" w:hAnsi="Times New Roman" w:cs="Times New Roman"/>
          <w:sz w:val="26"/>
          <w:szCs w:val="27"/>
        </w:rPr>
        <w:t xml:space="preserve">муниципального </w:t>
      </w:r>
      <w:r w:rsidRPr="00457A7B">
        <w:rPr>
          <w:rFonts w:ascii="Times New Roman" w:hAnsi="Times New Roman" w:cs="Times New Roman"/>
          <w:sz w:val="26"/>
          <w:szCs w:val="27"/>
        </w:rPr>
        <w:t xml:space="preserve">нормативного правового акта, в отношении которого была проведена оценка регулирующего воздействия (далее - ОРВ): </w:t>
      </w:r>
    </w:p>
    <w:p w:rsidR="00D20F81" w:rsidRPr="0096083E" w:rsidRDefault="00403DEF" w:rsidP="008115B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083E">
        <w:rPr>
          <w:rFonts w:ascii="Times New Roman" w:hAnsi="Times New Roman" w:cs="Times New Roman"/>
          <w:sz w:val="26"/>
          <w:szCs w:val="26"/>
        </w:rPr>
        <w:t xml:space="preserve">Проект </w:t>
      </w:r>
      <w:bookmarkStart w:id="0" w:name="_Hlk505171896"/>
      <w:r w:rsidR="0096083E" w:rsidRPr="0096083E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bookmarkEnd w:id="0"/>
      <w:r w:rsidR="002F4EE2" w:rsidRPr="002F4EE2">
        <w:rPr>
          <w:rFonts w:ascii="Times New Roman" w:hAnsi="Times New Roman" w:cs="Times New Roman"/>
          <w:sz w:val="26"/>
          <w:szCs w:val="26"/>
        </w:rPr>
        <w:t>администрации городского округа Кинель Самарской области «</w:t>
      </w:r>
      <w:r w:rsidR="002F4EE2" w:rsidRPr="002F4EE2">
        <w:rPr>
          <w:rFonts w:ascii="Times New Roman" w:hAnsi="Times New Roman" w:cs="Times New Roman"/>
          <w:bCs/>
          <w:sz w:val="26"/>
          <w:szCs w:val="26"/>
        </w:rPr>
        <w:t>О внесении изменений и дополнения в административный регламент предоставления муниципальной услуги «</w:t>
      </w:r>
      <w:r w:rsidR="002F4EE2" w:rsidRPr="002F4EE2">
        <w:rPr>
          <w:rFonts w:ascii="Times New Roman" w:hAnsi="Times New Roman" w:cs="Times New Roman"/>
          <w:sz w:val="26"/>
          <w:szCs w:val="26"/>
        </w:rPr>
        <w:t xml:space="preserve">Информационное обеспечение граждан, организаций и общественных объединений на основе документов архивного фонда Самарской области и других архивных документов», утвержденный постановлением администрации городского округа Кинель Самарской области </w:t>
      </w:r>
      <w:r w:rsidR="002F4EE2" w:rsidRPr="002F4EE2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2F4EE2" w:rsidRPr="002F4EE2">
        <w:rPr>
          <w:rFonts w:ascii="Times New Roman" w:hAnsi="Times New Roman" w:cs="Times New Roman"/>
          <w:sz w:val="26"/>
          <w:szCs w:val="26"/>
        </w:rPr>
        <w:t xml:space="preserve">28.03.2016 года   № </w:t>
      </w:r>
      <w:proofErr w:type="gramStart"/>
      <w:r w:rsidR="002F4EE2" w:rsidRPr="002F4EE2">
        <w:rPr>
          <w:rFonts w:ascii="Times New Roman" w:hAnsi="Times New Roman" w:cs="Times New Roman"/>
          <w:sz w:val="26"/>
          <w:szCs w:val="26"/>
        </w:rPr>
        <w:t>1162</w:t>
      </w:r>
      <w:r w:rsidR="002F4EE2" w:rsidRPr="002F4EE2">
        <w:rPr>
          <w:rFonts w:ascii="Times New Roman" w:hAnsi="Times New Roman" w:cs="Times New Roman"/>
          <w:bCs/>
          <w:sz w:val="26"/>
          <w:szCs w:val="26"/>
        </w:rPr>
        <w:t xml:space="preserve">  (</w:t>
      </w:r>
      <w:proofErr w:type="gramEnd"/>
      <w:r w:rsidR="002F4EE2" w:rsidRPr="002F4EE2">
        <w:rPr>
          <w:rFonts w:ascii="Times New Roman" w:hAnsi="Times New Roman" w:cs="Times New Roman"/>
          <w:bCs/>
          <w:sz w:val="26"/>
          <w:szCs w:val="26"/>
        </w:rPr>
        <w:t>с изменениями от 05.07.2017 года</w:t>
      </w:r>
      <w:r w:rsidR="002F4EE2">
        <w:rPr>
          <w:rFonts w:ascii="Times New Roman" w:hAnsi="Times New Roman" w:cs="Times New Roman"/>
          <w:bCs/>
          <w:sz w:val="26"/>
          <w:szCs w:val="26"/>
        </w:rPr>
        <w:t>)</w:t>
      </w:r>
      <w:r w:rsidR="002F4EE2" w:rsidRPr="002F4EE2">
        <w:rPr>
          <w:rFonts w:ascii="Times New Roman" w:hAnsi="Times New Roman" w:cs="Times New Roman"/>
          <w:bCs/>
          <w:sz w:val="26"/>
          <w:szCs w:val="26"/>
        </w:rPr>
        <w:t>»</w:t>
      </w:r>
      <w:r w:rsidR="009748B1" w:rsidRPr="009748B1">
        <w:rPr>
          <w:rFonts w:ascii="Times New Roman" w:hAnsi="Times New Roman" w:cs="Times New Roman"/>
          <w:sz w:val="26"/>
          <w:szCs w:val="26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2. Разработчик, подготовивший проект нормативного акта:</w:t>
      </w:r>
    </w:p>
    <w:p w:rsidR="002F4EE2" w:rsidRDefault="002F4EE2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  <w:u w:val="single"/>
        </w:rPr>
      </w:pPr>
      <w:r w:rsidRPr="002F4EE2">
        <w:rPr>
          <w:rFonts w:ascii="Times New Roman" w:hAnsi="Times New Roman" w:cs="Times New Roman"/>
          <w:sz w:val="26"/>
          <w:szCs w:val="27"/>
          <w:u w:val="single"/>
        </w:rPr>
        <w:t xml:space="preserve">Архивный отдел администрации городского округа Кинель Самарской области </w:t>
      </w:r>
    </w:p>
    <w:p w:rsidR="00D20F81" w:rsidRPr="00457A7B" w:rsidRDefault="00D20F8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3. Дата получения управлением экономического развития, инвестиций и потребительского рынка администрации городского округа Кинель отчета о проведении ОРВ: </w:t>
      </w:r>
      <w:r w:rsidR="002F4EE2">
        <w:rPr>
          <w:rFonts w:ascii="Times New Roman" w:hAnsi="Times New Roman" w:cs="Times New Roman"/>
          <w:sz w:val="26"/>
          <w:szCs w:val="27"/>
          <w:u w:val="single"/>
        </w:rPr>
        <w:t>06.06</w:t>
      </w:r>
      <w:r w:rsidR="00D10778">
        <w:rPr>
          <w:rFonts w:ascii="Times New Roman" w:hAnsi="Times New Roman" w:cs="Times New Roman"/>
          <w:sz w:val="26"/>
          <w:szCs w:val="27"/>
          <w:u w:val="single"/>
        </w:rPr>
        <w:t>.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201</w:t>
      </w:r>
      <w:r w:rsidR="002858B6">
        <w:rPr>
          <w:rFonts w:ascii="Times New Roman" w:hAnsi="Times New Roman" w:cs="Times New Roman"/>
          <w:sz w:val="26"/>
          <w:szCs w:val="27"/>
          <w:u w:val="single"/>
        </w:rPr>
        <w:t>8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г.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4. Оценка соблюдения требований, установленных </w:t>
      </w:r>
      <w:hyperlink r:id="rId4" w:history="1">
        <w:r w:rsidRPr="00457A7B">
          <w:rPr>
            <w:rStyle w:val="a3"/>
            <w:rFonts w:ascii="Times New Roman" w:hAnsi="Times New Roman"/>
            <w:color w:val="auto"/>
            <w:sz w:val="26"/>
            <w:szCs w:val="27"/>
          </w:rPr>
          <w:t>постановлением</w:t>
        </w:r>
      </w:hyperlink>
      <w:r w:rsidRPr="00457A7B">
        <w:rPr>
          <w:rFonts w:ascii="Times New Roman" w:hAnsi="Times New Roman" w:cs="Times New Roman"/>
          <w:sz w:val="26"/>
          <w:szCs w:val="27"/>
        </w:rPr>
        <w:t xml:space="preserve"> администрации городского округа Кинель от 23.12.2015 № 4016 «Об утверждении Порядка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деятельности» (далее - Порядок), к проведению процедуры ОРВ, в том числе к срокам осуществления отдельных действий, предусмотренных Поря</w:t>
      </w:r>
      <w:bookmarkStart w:id="1" w:name="_GoBack"/>
      <w:bookmarkEnd w:id="1"/>
      <w:r w:rsidRPr="00457A7B">
        <w:rPr>
          <w:rFonts w:ascii="Times New Roman" w:hAnsi="Times New Roman" w:cs="Times New Roman"/>
          <w:sz w:val="26"/>
          <w:szCs w:val="27"/>
        </w:rPr>
        <w:t>дком: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457A7B" w:rsidRPr="00457A7B">
        <w:rPr>
          <w:rFonts w:ascii="Times New Roman" w:hAnsi="Times New Roman" w:cs="Times New Roman"/>
          <w:b/>
          <w:sz w:val="26"/>
          <w:szCs w:val="27"/>
          <w:u w:val="single"/>
        </w:rPr>
        <w:t>со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блюдены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4. Оценка соответствия результатов выполненной процедуры ОРВ целям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проведения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5. Оценка соответствия содержания отчета о проведении ОРВ требованиям Порядка: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6. Общая оценка достаточности предложенных в отчете о проведении ОРВ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достаточны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7. Оценка эффективности предложенных в отчете о проведении ОРВ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высокая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8. Оценка обоснованности выводов, содержащихся в отчете о проведении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выводы обоснованы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9. Выводы:</w:t>
      </w:r>
    </w:p>
    <w:p w:rsidR="003C7525" w:rsidRPr="00457A7B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1) разработчиком соблюдены требования к процедуре проведения ОРВ, установленные Порядком;</w:t>
      </w:r>
    </w:p>
    <w:p w:rsidR="003C7525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2) </w:t>
      </w:r>
      <w:r>
        <w:rPr>
          <w:rFonts w:ascii="Times New Roman" w:hAnsi="Times New Roman" w:cs="Times New Roman"/>
          <w:sz w:val="26"/>
          <w:szCs w:val="27"/>
        </w:rPr>
        <w:t>внести проект нормативного акта на рассмотрение Главы городского округа Кинель.</w:t>
      </w:r>
    </w:p>
    <w:p w:rsidR="00457A7B" w:rsidRDefault="00457A7B" w:rsidP="00457A7B"/>
    <w:p w:rsidR="00457A7B" w:rsidRPr="00457A7B" w:rsidRDefault="00457A7B" w:rsidP="00457A7B"/>
    <w:tbl>
      <w:tblPr>
        <w:tblW w:w="0" w:type="auto"/>
        <w:tblLook w:val="04A0" w:firstRow="1" w:lastRow="0" w:firstColumn="1" w:lastColumn="0" w:noHBand="0" w:noVBand="1"/>
      </w:tblPr>
      <w:tblGrid>
        <w:gridCol w:w="5834"/>
        <w:gridCol w:w="2459"/>
        <w:gridCol w:w="2403"/>
      </w:tblGrid>
      <w:tr w:rsidR="00D20F81" w:rsidRPr="00457A7B" w:rsidTr="005749DD">
        <w:trPr>
          <w:trHeight w:val="737"/>
        </w:trPr>
        <w:tc>
          <w:tcPr>
            <w:tcW w:w="5834" w:type="dxa"/>
          </w:tcPr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>Руководитель уполномоченного органа</w:t>
            </w:r>
          </w:p>
        </w:tc>
        <w:tc>
          <w:tcPr>
            <w:tcW w:w="2459" w:type="dxa"/>
            <w:vAlign w:val="center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jc w:val="center"/>
              <w:rPr>
                <w:i/>
                <w:sz w:val="26"/>
                <w:szCs w:val="27"/>
              </w:rPr>
            </w:pPr>
          </w:p>
        </w:tc>
        <w:tc>
          <w:tcPr>
            <w:tcW w:w="2403" w:type="dxa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 xml:space="preserve">      </w:t>
            </w: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BD2E5D" w:rsidP="005749DD">
            <w:pPr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Л.Г. Фокина</w:t>
            </w:r>
            <w:r w:rsidR="008115B2" w:rsidRPr="00457A7B">
              <w:rPr>
                <w:sz w:val="26"/>
                <w:szCs w:val="27"/>
              </w:rPr>
              <w:t xml:space="preserve"> </w:t>
            </w:r>
          </w:p>
        </w:tc>
      </w:tr>
    </w:tbl>
    <w:p w:rsidR="00457A7B" w:rsidRDefault="00457A7B" w:rsidP="008115B2">
      <w:pPr>
        <w:spacing w:line="360" w:lineRule="auto"/>
        <w:jc w:val="both"/>
        <w:rPr>
          <w:sz w:val="26"/>
          <w:szCs w:val="27"/>
        </w:rPr>
      </w:pPr>
    </w:p>
    <w:p w:rsidR="001C4392" w:rsidRPr="00457A7B" w:rsidRDefault="002F4EE2" w:rsidP="008115B2">
      <w:pPr>
        <w:spacing w:line="360" w:lineRule="auto"/>
        <w:jc w:val="both"/>
        <w:rPr>
          <w:sz w:val="26"/>
          <w:szCs w:val="27"/>
        </w:rPr>
      </w:pPr>
      <w:r>
        <w:rPr>
          <w:sz w:val="26"/>
          <w:szCs w:val="27"/>
        </w:rPr>
        <w:t>06.06</w:t>
      </w:r>
      <w:r w:rsidR="00D10778">
        <w:rPr>
          <w:sz w:val="26"/>
          <w:szCs w:val="27"/>
        </w:rPr>
        <w:t>.</w:t>
      </w:r>
      <w:r w:rsidR="00457A7B">
        <w:rPr>
          <w:sz w:val="26"/>
          <w:szCs w:val="27"/>
        </w:rPr>
        <w:t>201</w:t>
      </w:r>
      <w:r w:rsidR="002858B6">
        <w:rPr>
          <w:sz w:val="26"/>
          <w:szCs w:val="27"/>
        </w:rPr>
        <w:t>8</w:t>
      </w:r>
      <w:r w:rsidR="008115B2" w:rsidRPr="00457A7B">
        <w:rPr>
          <w:sz w:val="26"/>
          <w:szCs w:val="27"/>
        </w:rPr>
        <w:t xml:space="preserve"> г.</w:t>
      </w:r>
    </w:p>
    <w:sectPr w:rsidR="001C4392" w:rsidRPr="00457A7B" w:rsidSect="008115B2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F81"/>
    <w:rsid w:val="00014EBD"/>
    <w:rsid w:val="00015A80"/>
    <w:rsid w:val="00034225"/>
    <w:rsid w:val="00045C96"/>
    <w:rsid w:val="00080B83"/>
    <w:rsid w:val="001371F8"/>
    <w:rsid w:val="001C4392"/>
    <w:rsid w:val="001E3431"/>
    <w:rsid w:val="00205E95"/>
    <w:rsid w:val="00251047"/>
    <w:rsid w:val="002858B6"/>
    <w:rsid w:val="00296141"/>
    <w:rsid w:val="002F4EE2"/>
    <w:rsid w:val="003766BB"/>
    <w:rsid w:val="003C7525"/>
    <w:rsid w:val="00403DEF"/>
    <w:rsid w:val="00457A7B"/>
    <w:rsid w:val="004E0631"/>
    <w:rsid w:val="004F738D"/>
    <w:rsid w:val="005749DD"/>
    <w:rsid w:val="00727686"/>
    <w:rsid w:val="00751CAD"/>
    <w:rsid w:val="008115B2"/>
    <w:rsid w:val="009035F5"/>
    <w:rsid w:val="0096083E"/>
    <w:rsid w:val="009748B1"/>
    <w:rsid w:val="00A1028A"/>
    <w:rsid w:val="00A41D4E"/>
    <w:rsid w:val="00A804F2"/>
    <w:rsid w:val="00BD2E5D"/>
    <w:rsid w:val="00C912AB"/>
    <w:rsid w:val="00D10778"/>
    <w:rsid w:val="00D20F81"/>
    <w:rsid w:val="00F4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171ED-7211-476B-B608-F368FB87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F81"/>
    <w:rPr>
      <w:rFonts w:eastAsia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20F81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20F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basedOn w:val="a0"/>
    <w:uiPriority w:val="99"/>
    <w:qFormat/>
    <w:rsid w:val="00D20F81"/>
    <w:rPr>
      <w:rFonts w:cs="Times New Roman"/>
      <w:b/>
      <w:bCs/>
    </w:rPr>
  </w:style>
  <w:style w:type="paragraph" w:styleId="a6">
    <w:name w:val="Normal (Web)"/>
    <w:basedOn w:val="a"/>
    <w:uiPriority w:val="99"/>
    <w:rsid w:val="00D20F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20F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4F73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38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garantf1://8266449.0/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18</cp:revision>
  <cp:lastPrinted>2018-09-30T09:06:00Z</cp:lastPrinted>
  <dcterms:created xsi:type="dcterms:W3CDTF">2016-11-15T07:37:00Z</dcterms:created>
  <dcterms:modified xsi:type="dcterms:W3CDTF">2018-09-30T09:06:00Z</dcterms:modified>
</cp:coreProperties>
</file>