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9" w:rsidRPr="00D91BCC" w:rsidRDefault="00BE7949" w:rsidP="00BE7949">
      <w:pPr>
        <w:ind w:left="3686"/>
        <w:jc w:val="right"/>
        <w:rPr>
          <w:sz w:val="28"/>
          <w:szCs w:val="28"/>
        </w:rPr>
      </w:pPr>
      <w:r w:rsidRPr="00D91BCC">
        <w:rPr>
          <w:sz w:val="28"/>
          <w:szCs w:val="28"/>
        </w:rPr>
        <w:t>Приложение 3</w:t>
      </w:r>
    </w:p>
    <w:p w:rsidR="00BE7949" w:rsidRPr="00D91BCC" w:rsidRDefault="00BE7949" w:rsidP="00BE7949">
      <w:pPr>
        <w:pStyle w:val="Default"/>
        <w:ind w:left="3686"/>
        <w:jc w:val="right"/>
        <w:rPr>
          <w:color w:val="auto"/>
          <w:sz w:val="28"/>
          <w:szCs w:val="28"/>
        </w:rPr>
      </w:pPr>
      <w:r w:rsidRPr="00D91BCC">
        <w:rPr>
          <w:color w:val="auto"/>
          <w:sz w:val="28"/>
          <w:szCs w:val="28"/>
        </w:rPr>
        <w:t>к  административному регламенту предоставления муниципальной услуги «Информационное обслуживание пользователей в читальных залах муниципальных архивов»</w:t>
      </w:r>
    </w:p>
    <w:p w:rsidR="00BE7949" w:rsidRPr="00D91BCC" w:rsidRDefault="00BE7949" w:rsidP="00BE7949">
      <w:pPr>
        <w:ind w:left="4394"/>
        <w:jc w:val="right"/>
        <w:rPr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26" style="position:absolute;left:0;text-align:left;margin-left:102.3pt;margin-top:14pt;width:279.95pt;height:38.25pt;z-index:251660288" arcsize="10923f">
            <v:textbox>
              <w:txbxContent>
                <w:p w:rsidR="00BE7949" w:rsidRPr="00284C10" w:rsidRDefault="00BE7949" w:rsidP="00BE7949">
                  <w:pPr>
                    <w:jc w:val="center"/>
                  </w:pPr>
                  <w:r w:rsidRPr="00342503">
                    <w:t xml:space="preserve">Поступление запроса </w:t>
                  </w:r>
                  <w:r>
                    <w:t>пользователя в муниципальный архив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43.7pt;margin-top:3.95pt;width:0;height:13.7pt;z-index:251679744" o:connectortype="straight">
            <v:stroke endarrow="block"/>
          </v:shape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ect id="_x0000_s1035" style="position:absolute;left:0;text-align:left;margin-left:386.45pt;margin-top:5.45pt;width:58.7pt;height:18.55pt;z-index:251669504" strokecolor="white">
            <v:textbox style="mso-next-textbox:#_x0000_s1035">
              <w:txbxContent>
                <w:p w:rsidR="00BE7949" w:rsidRPr="00A5724B" w:rsidRDefault="00BE7949" w:rsidP="00BE7949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rect id="_x0000_s1034" style="position:absolute;left:0;text-align:left;margin-left:36.55pt;margin-top:5.45pt;width:58.7pt;height:18.55pt;z-index:251668480" strokecolor="white">
            <v:textbox style="mso-next-textbox:#_x0000_s1034">
              <w:txbxContent>
                <w:p w:rsidR="00BE7949" w:rsidRPr="00A5724B" w:rsidRDefault="00BE7949" w:rsidP="00BE7949">
                  <w:pPr>
                    <w:jc w:val="center"/>
                  </w:pPr>
                  <w:r w:rsidRPr="00A5724B">
                    <w:t>НЕТ</w:t>
                  </w:r>
                </w:p>
              </w:txbxContent>
            </v:textbox>
          </v:rect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30" type="#_x0000_t32" style="position:absolute;left:0;text-align:left;margin-left:383.25pt;margin-top:27.75pt;width:64.65pt;height:0;z-index:251664384" o:connectortype="straight"/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33" type="#_x0000_t32" style="position:absolute;left:0;text-align:left;margin-left:447.9pt;margin-top:27.75pt;width:0;height:39.2pt;z-index:251667456" o:connectortype="straight">
            <v:stroke endarrow="block"/>
          </v:shape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27" style="position:absolute;left:0;text-align:left;margin-left:103.55pt;margin-top:1.55pt;width:278.7pt;height:39.75pt;z-index:251661312" arcsize="10923f">
            <v:textbox>
              <w:txbxContent>
                <w:p w:rsidR="00BE7949" w:rsidRPr="00342503" w:rsidRDefault="00BE7949" w:rsidP="00BE7949">
                  <w:pPr>
                    <w:jc w:val="center"/>
                  </w:pPr>
                  <w:r>
                    <w:t>Рассмотрение запроса и принятие решения о допуске пользователя в читальный зал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32" type="#_x0000_t32" style="position:absolute;left:0;text-align:left;margin-left:37.65pt;margin-top:10.95pt;width:0;height:39.9pt;z-index:251666432" o:connectortype="straight">
            <v:stroke endarrow="block"/>
          </v:shape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31" type="#_x0000_t32" style="position:absolute;left:0;text-align:left;margin-left:37.65pt;margin-top:10.95pt;width:64.65pt;height:0;z-index:251665408" o:connectortype="straight"/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37" style="position:absolute;left:0;text-align:left;margin-left:-36pt;margin-top:3.1pt;width:158.45pt;height:107.6pt;z-index:251671552" arcsize="10923f">
            <v:textbox>
              <w:txbxContent>
                <w:p w:rsidR="00BE7949" w:rsidRDefault="00BE7949" w:rsidP="00BE7949">
                  <w:pPr>
                    <w:jc w:val="center"/>
                  </w:pPr>
                  <w:r>
                    <w:t>Ответ пользователю об отказе в предоставлении муниципальной услуги</w:t>
                  </w:r>
                </w:p>
                <w:p w:rsidR="00BE7949" w:rsidRDefault="00BE7949" w:rsidP="00BE7949">
                  <w:pPr>
                    <w:jc w:val="center"/>
                  </w:pPr>
                  <w:proofErr w:type="gramStart"/>
                  <w:r>
                    <w:t xml:space="preserve">(с указанием оснований </w:t>
                  </w:r>
                  <w:proofErr w:type="gramEnd"/>
                </w:p>
                <w:p w:rsidR="00BE7949" w:rsidRPr="00CE7C3E" w:rsidRDefault="00BE7949" w:rsidP="00BE7949">
                  <w:pPr>
                    <w:jc w:val="center"/>
                  </w:pPr>
                  <w:r>
                    <w:t>для отказа)</w:t>
                  </w:r>
                </w:p>
              </w:txbxContent>
            </v:textbox>
          </v:roundrect>
        </w:pict>
      </w: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38" style="position:absolute;left:0;text-align:left;margin-left:325.55pt;margin-top:2.55pt;width:169.85pt;height:72.75pt;z-index:251672576" arcsize="10923f">
            <v:textbox>
              <w:txbxContent>
                <w:p w:rsidR="00BE7949" w:rsidRPr="00CE7C3E" w:rsidRDefault="00BE7949" w:rsidP="00BE7949">
                  <w:pPr>
                    <w:jc w:val="center"/>
                  </w:pPr>
                  <w:r>
                    <w:t>Оформление пользователя сотрудником читального зала (заполнение анкеты, оформление личного дела)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41" type="#_x0000_t32" style="position:absolute;left:0;text-align:left;margin-left:411.85pt;margin-top:10.95pt;width:0;height:19.1pt;z-index:251675648" o:connectortype="straight">
            <v:stroke endarrow="block"/>
          </v:shape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28" style="position:absolute;left:0;text-align:left;margin-left:325.4pt;margin-top:13.95pt;width:169.85pt;height:103.35pt;z-index:251662336" arcsize="10923f">
            <v:textbox>
              <w:txbxContent>
                <w:p w:rsidR="00BE7949" w:rsidRPr="00CE7C3E" w:rsidRDefault="00BE7949" w:rsidP="00BE7949">
                  <w:pPr>
                    <w:jc w:val="center"/>
                  </w:pPr>
                  <w:r>
                    <w:t xml:space="preserve">Предоставление пользователю научно-справочного аппарата </w:t>
                  </w:r>
                  <w:r w:rsidRPr="00FD50F5">
                    <w:t>(путеводители, справочники, оп</w:t>
                  </w:r>
                  <w:r w:rsidRPr="00FD50F5">
                    <w:t>и</w:t>
                  </w:r>
                  <w:r w:rsidRPr="00FD50F5">
                    <w:t>си, каталоги, обзоры и др.)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D50F5">
                    <w:t>на бумажном носителе и в электронном виде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42" type="#_x0000_t32" style="position:absolute;left:0;text-align:left;margin-left:411.85pt;margin-top:4.6pt;width:0;height:24.4pt;z-index:251676672" o:connectortype="straight">
            <v:stroke endarrow="block"/>
          </v:shape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29" style="position:absolute;left:0;text-align:left;margin-left:329.45pt;margin-top:12.9pt;width:165.95pt;height:52.85pt;z-index:251663360" arcsize="10923f">
            <v:textbox>
              <w:txbxContent>
                <w:p w:rsidR="00BE7949" w:rsidRPr="00247AD1" w:rsidRDefault="00BE7949" w:rsidP="00BE7949">
                  <w:pPr>
                    <w:jc w:val="center"/>
                  </w:pPr>
                  <w:r>
                    <w:t>Оформление требования на выдачу дел, документов по теме запроса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36" style="position:absolute;left:0;text-align:left;margin-left:68.05pt;margin-top:2.3pt;width:188.7pt;height:46.65pt;z-index:251670528" arcsize="10923f">
            <v:textbox>
              <w:txbxContent>
                <w:p w:rsidR="00BE7949" w:rsidRPr="00B638A0" w:rsidRDefault="00BE7949" w:rsidP="00BE7949">
                  <w:pPr>
                    <w:jc w:val="center"/>
                  </w:pPr>
                  <w:r>
                    <w:t>Выдача дел, документов пользователю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43" type="#_x0000_t32" style="position:absolute;left:0;text-align:left;margin-left:256.75pt;margin-top:6.55pt;width:72.7pt;height:1.1pt;flip:x;z-index:251677696" o:connectortype="straight">
            <v:stroke endarrow="block"/>
          </v:shape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39" style="position:absolute;left:0;text-align:left;margin-left:1in;margin-top:12.55pt;width:188.7pt;height:46.65pt;z-index:251673600" arcsize="10923f">
            <v:textbox>
              <w:txbxContent>
                <w:p w:rsidR="00BE7949" w:rsidRPr="00B638A0" w:rsidRDefault="00BE7949" w:rsidP="00BE7949">
                  <w:pPr>
                    <w:jc w:val="center"/>
                  </w:pPr>
                  <w:r>
                    <w:t xml:space="preserve">Изготовление и </w:t>
                  </w:r>
                  <w:proofErr w:type="gramStart"/>
                  <w:r>
                    <w:t>заверение копий</w:t>
                  </w:r>
                  <w:proofErr w:type="gramEnd"/>
                  <w:r>
                    <w:t xml:space="preserve"> архивных документов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shape id="_x0000_s1044" type="#_x0000_t32" style="position:absolute;left:0;text-align:left;margin-left:154.8pt;margin-top:11.2pt;width:0;height:28.75pt;z-index:251678720" o:connectortype="straight">
            <v:stroke endarrow="block"/>
          </v:shape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  <w:r w:rsidRPr="00D91BCC">
        <w:rPr>
          <w:bCs/>
          <w:noProof/>
          <w:color w:val="auto"/>
          <w:sz w:val="28"/>
          <w:szCs w:val="28"/>
          <w:lang w:eastAsia="ru-RU"/>
        </w:rPr>
        <w:pict>
          <v:roundrect id="_x0000_s1040" style="position:absolute;left:0;text-align:left;margin-left:68.05pt;margin-top:7.75pt;width:188.7pt;height:60.2pt;z-index:251674624" arcsize="10923f">
            <v:textbox>
              <w:txbxContent>
                <w:p w:rsidR="00BE7949" w:rsidRPr="00B638A0" w:rsidRDefault="00BE7949" w:rsidP="00BE7949">
                  <w:pPr>
                    <w:jc w:val="center"/>
                  </w:pPr>
                  <w:r>
                    <w:t xml:space="preserve">Предоставление (направление) пользователю </w:t>
                  </w:r>
                  <w:r w:rsidRPr="002F65E7">
                    <w:t>копии</w:t>
                  </w:r>
                  <w:r>
                    <w:t xml:space="preserve"> архивного документа</w:t>
                  </w:r>
                </w:p>
              </w:txbxContent>
            </v:textbox>
          </v:roundrect>
        </w:pict>
      </w: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jc w:val="center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rPr>
          <w:bCs/>
          <w:color w:val="auto"/>
          <w:sz w:val="28"/>
          <w:szCs w:val="28"/>
        </w:rPr>
      </w:pPr>
    </w:p>
    <w:p w:rsidR="00BE7949" w:rsidRPr="00D91BCC" w:rsidRDefault="00BE7949" w:rsidP="00BE7949">
      <w:pPr>
        <w:pStyle w:val="Default"/>
        <w:rPr>
          <w:bCs/>
          <w:color w:val="auto"/>
          <w:sz w:val="28"/>
          <w:szCs w:val="28"/>
        </w:rPr>
      </w:pPr>
    </w:p>
    <w:p w:rsidR="00EB2CAB" w:rsidRDefault="00EB2CAB"/>
    <w:sectPr w:rsidR="00EB2CAB" w:rsidSect="00EB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7949"/>
    <w:rsid w:val="00BE7949"/>
    <w:rsid w:val="00EB2CAB"/>
    <w:rsid w:val="00EB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2022-05-26T04:51:00Z</dcterms:created>
  <dcterms:modified xsi:type="dcterms:W3CDTF">2022-05-26T04:51:00Z</dcterms:modified>
</cp:coreProperties>
</file>