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D7" w:rsidRDefault="00A30FD7" w:rsidP="00A30F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               </w:t>
      </w:r>
      <w:r>
        <w:rPr>
          <w:rStyle w:val="a4"/>
          <w:rFonts w:ascii="Montserrat" w:hAnsi="Montserrat"/>
          <w:color w:val="273350"/>
        </w:rPr>
        <w:t xml:space="preserve">Материалы по антикоррупционной пропаганде, а также профилактике, </w:t>
      </w:r>
    </w:p>
    <w:p w:rsidR="00A30FD7" w:rsidRDefault="00A30FD7" w:rsidP="00A30F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                              </w:t>
      </w:r>
      <w:r>
        <w:rPr>
          <w:rStyle w:val="a4"/>
          <w:rFonts w:ascii="Montserrat" w:hAnsi="Montserrat"/>
          <w:color w:val="273350"/>
        </w:rPr>
        <w:t xml:space="preserve">      </w:t>
      </w:r>
      <w:r>
        <w:rPr>
          <w:rStyle w:val="a4"/>
          <w:rFonts w:ascii="Montserrat" w:hAnsi="Montserrat"/>
          <w:color w:val="273350"/>
        </w:rPr>
        <w:t xml:space="preserve">противодействию и борьбе с коррупцией </w:t>
      </w:r>
    </w:p>
    <w:p w:rsidR="00A30FD7" w:rsidRDefault="00A30FD7" w:rsidP="008030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Montserrat" w:hAnsi="Montserrat" w:cs="Montserrat"/>
          <w:sz w:val="24"/>
          <w:szCs w:val="24"/>
        </w:rPr>
      </w:pPr>
      <w:r>
        <w:rPr>
          <w:rFonts w:ascii="Montserrat" w:hAnsi="Montserrat" w:cs="Montserrat"/>
          <w:sz w:val="24"/>
          <w:szCs w:val="24"/>
        </w:rPr>
        <w:t>Одной из мер предупреждения коррупционных правонарушений является развитие антикоррупционного образования и проведение антикоррупционной пропаганды.</w:t>
      </w:r>
    </w:p>
    <w:p w:rsidR="00A30FD7" w:rsidRDefault="00A30FD7" w:rsidP="008030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Montserrat" w:hAnsi="Montserrat" w:cs="Montserrat"/>
          <w:sz w:val="24"/>
          <w:szCs w:val="24"/>
        </w:rPr>
      </w:pPr>
      <w:r>
        <w:rPr>
          <w:rFonts w:ascii="Montserrat" w:hAnsi="Montserrat" w:cs="Montserrat"/>
          <w:sz w:val="24"/>
          <w:szCs w:val="24"/>
        </w:rPr>
        <w:t xml:space="preserve">В 4 квартале </w:t>
      </w:r>
      <w:r>
        <w:rPr>
          <w:rFonts w:ascii="Montserrat" w:hAnsi="Montserrat" w:cs="Montserrat"/>
          <w:sz w:val="24"/>
          <w:szCs w:val="24"/>
        </w:rPr>
        <w:t>2024 года в отдельные законодательные акты Российской Федерации о противодействии коррупции внесены следующие изменения и дополнения.</w:t>
      </w:r>
    </w:p>
    <w:p w:rsidR="00A30FD7" w:rsidRPr="00A30FD7" w:rsidRDefault="00803030" w:rsidP="0080303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Так, </w:t>
      </w:r>
      <w:r w:rsidR="00A30FD7" w:rsidRPr="00A30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едеральным</w:t>
      </w:r>
      <w:r w:rsidR="00A30FD7" w:rsidRPr="00A30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</w:t>
      </w:r>
      <w:r w:rsidR="00A30FD7" w:rsidRPr="00A30F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28.12.2024 № 533-ФЗ "О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sz w:val="24"/>
          <w:szCs w:val="24"/>
        </w:rPr>
        <w:t>акреплен порядок предоставления информации по запросам, направляемым в ходе антикоррупционных проверок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A30FD7"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Установлены правовые основы направления запросов должностными лицами, перечень которых предусмотрен настоящим Федеральным законом, в целях исполнения ими обязанностей по противодействию коррупции и получения в ответ на них информации в отношении граждан, претендующих на замещение государственных должностей субъектов Российской Федерации, муниципальных должностей; граждан, претендующих на замещение должностей федеральной государственной службы, должностей государственной гражданской службы субъектов Российской Федерации, должностей муниципальной службы;</w:t>
      </w:r>
      <w:proofErr w:type="gramEnd"/>
      <w:r w:rsidR="00A30FD7"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претендующих на замещение должностей руководителей государственных (муниципальных) учреждений и других категорий граждан.</w:t>
      </w:r>
    </w:p>
    <w:p w:rsidR="00A30FD7" w:rsidRPr="00A30FD7" w:rsidRDefault="00A30FD7" w:rsidP="008030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</w:t>
      </w:r>
      <w:proofErr w:type="gramStart"/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запросам</w:t>
      </w:r>
      <w:proofErr w:type="gramEnd"/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получается от держателей реестра владельцев ценных бумаг и депозитариев - о ценных бумагах, принадлежащих лицам, в отношении которых направлен запрос; от Центрального каталога кредитных историй - о бюро кредитных историй, в которых хранится кредитная история субъекта кредитной истории, в отношении которого направлен запрос; от бюро кредитных историй - о титульной, основной, дополнительной (закрытой) и информационной частях кредитных историй.</w:t>
      </w:r>
    </w:p>
    <w:p w:rsidR="00A30FD7" w:rsidRPr="00A30FD7" w:rsidRDefault="00A30FD7" w:rsidP="0080303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Уточнено, что технические условия информационного взаимодействия Центрального каталога кредитных историй с государственной информационной системой в области противодействия коррупции "Посейдон" (далее - ГИС "Посейдон"), в том числе сроки реализации организационно-технических и иных мер по обеспечению указанного взаимодействия, определяются Центральным банком Российской Федерации (Банком России) по согласованию с координатором ГИС "Посейдон" и оператором ГИС</w:t>
      </w:r>
      <w:proofErr w:type="gramEnd"/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"Посейдон", определенными Президентом Российской Федерации. Начало действия документа - 27.06.2025.</w:t>
      </w:r>
    </w:p>
    <w:p w:rsidR="00A30FD7" w:rsidRPr="00A30FD7" w:rsidRDefault="00B40FCF" w:rsidP="00B40F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Постановлением от 31.10.2024 №</w:t>
      </w:r>
      <w:r w:rsidR="00A30FD7" w:rsidRPr="00A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49-П Конституционный Суд РФ запретил применять предусмотренные ГК РФ сроки исковой давности к искам прокуроров об </w:t>
      </w:r>
      <w:r w:rsidR="00A30FD7" w:rsidRPr="00A30F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обращении коррупционного имущества в доход государства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proofErr w:type="gramStart"/>
      <w:r w:rsidR="00A30FD7"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Взаимосвязанные статьи 195, 196, пункт 1 статьи 197, пункт 1 и абзац второй пункта 2 статьи 200, абзац второй статьи 208 ГК РФ признаны не соответствующими Конституции и ее статьям в той мере, в какой судебное толкование позволяет рассматривать установленные ими общие трехлетний и десятилетний сроки исковой давности и правила их течения в качестве распространяющихся на требования прокуроров об обращении</w:t>
      </w:r>
      <w:proofErr w:type="gramEnd"/>
      <w:r w:rsidR="00A30FD7"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доход РФ имущества как приобретенного вследствие нарушения лицом, занимающим или занимавшим публично значимую должность, требований и запретов, направленных на предотвращение коррупции, что не позволяет обеспечить учет особенностей деяний, в связи с которыми возникают основания для таких требований. Это </w:t>
      </w:r>
      <w:proofErr w:type="gramStart"/>
      <w:r w:rsidR="00A30FD7"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касается</w:t>
      </w:r>
      <w:proofErr w:type="gramEnd"/>
      <w:r w:rsidR="00A30FD7"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и имущества, в которое первоначально приобретенное посредством коррупции имущество было частично или полностью превращено или преобразовано.</w:t>
      </w:r>
    </w:p>
    <w:p w:rsidR="00A30FD7" w:rsidRPr="00A30FD7" w:rsidRDefault="00A30FD7" w:rsidP="00B40F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действующем законодательном регулировании какой-либо срок, ограничивающий возможность подачи прокурором искового заявления с требованиями об обращении в доход государства такого имущества, считается неустановленным.</w:t>
      </w:r>
    </w:p>
    <w:p w:rsidR="00A30FD7" w:rsidRPr="00A30FD7" w:rsidRDefault="00A30FD7" w:rsidP="00B40F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случае федеральный законодатель вправе как внести изменения в действующее правовое регулирование, так и воздержаться от каких-либо нормативных изменений, поскольку наличие срока, ограничивающего возможность предъявления исковых заявлений прокуроров, не является необходимым в российской правовой системе.</w:t>
      </w:r>
    </w:p>
    <w:p w:rsidR="00A30FD7" w:rsidRPr="00A30FD7" w:rsidRDefault="00A30FD7" w:rsidP="00B40F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установления федеральным законодателем срока (сроков) давности для требований прокурора об обращении коррупционного имущества в доход государства законодателю необходимо учитывать изложенную в Постановлении позицию Конституционного Суда, в частности: установить сроки, существенно превышающие уже имеющиеся сроки давности (три и десять лет); определить начало течения этих сроков (этого срока) со дня выявления прокурором фактов нарушения антикоррупционных требований и запретов и приобретения имущества вследствие этих нарушений; закрепить иные специальные правила течения срока давности и др. Также не должно допускаться применение такого срока (сроков) в случае противодействия ответчика выявлению прокурором обстоятельств нарушения антикоррупционных требований и запретов и формированию доказательственной базы для обращения в суд с исковым заявлением.</w:t>
      </w:r>
    </w:p>
    <w:p w:rsidR="00A30FD7" w:rsidRPr="00A30FD7" w:rsidRDefault="00A30FD7" w:rsidP="00B40F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Отмечено, что сделанный в настоящем Постановлении вывод относится только к исковым заявлениям прокуроров, содержащим требования об обращении в доход РФ коррупционного имущества, и не может быть автоматически распространен на решение вопроса о применимости или неприменимости исковой давности к иным исковым </w:t>
      </w:r>
      <w:r w:rsidRPr="00A30F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заявлениям прокуроров, направленным на передачу имущества публично-правовым образованиям или признание их права на имущество, в том числе основанным на нарушении порядка приватизации.</w:t>
      </w:r>
    </w:p>
    <w:p w:rsidR="00101010" w:rsidRDefault="00101010" w:rsidP="00803030">
      <w:pPr>
        <w:spacing w:after="0" w:line="360" w:lineRule="auto"/>
      </w:pPr>
    </w:p>
    <w:p w:rsidR="00B40FCF" w:rsidRPr="00B40FCF" w:rsidRDefault="00B40FCF" w:rsidP="00803030">
      <w:pPr>
        <w:spacing w:after="0" w:line="360" w:lineRule="auto"/>
        <w:rPr>
          <w:rFonts w:ascii="Times New Roman" w:hAnsi="Times New Roman" w:cs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40FCF">
        <w:rPr>
          <w:rFonts w:ascii="Times New Roman" w:hAnsi="Times New Roman" w:cs="Times New Roman"/>
        </w:rPr>
        <w:tab/>
        <w:t>06.03.2025</w:t>
      </w:r>
      <w:r w:rsidRPr="00B40FCF">
        <w:rPr>
          <w:rFonts w:ascii="Times New Roman" w:hAnsi="Times New Roman" w:cs="Times New Roman"/>
        </w:rPr>
        <w:tab/>
      </w:r>
      <w:bookmarkStart w:id="0" w:name="_GoBack"/>
      <w:bookmarkEnd w:id="0"/>
    </w:p>
    <w:sectPr w:rsidR="00B40FCF" w:rsidRPr="00B4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039FC"/>
    <w:multiLevelType w:val="multilevel"/>
    <w:tmpl w:val="7C2E7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C2B"/>
    <w:rsid w:val="00101010"/>
    <w:rsid w:val="00276B92"/>
    <w:rsid w:val="00286FCC"/>
    <w:rsid w:val="002E4B5F"/>
    <w:rsid w:val="0050314E"/>
    <w:rsid w:val="005B5A1C"/>
    <w:rsid w:val="005F78C3"/>
    <w:rsid w:val="006B7C2B"/>
    <w:rsid w:val="007377D8"/>
    <w:rsid w:val="00803030"/>
    <w:rsid w:val="008E4BEE"/>
    <w:rsid w:val="00986999"/>
    <w:rsid w:val="00A30FD7"/>
    <w:rsid w:val="00AC5990"/>
    <w:rsid w:val="00B40FCF"/>
    <w:rsid w:val="00D40D91"/>
    <w:rsid w:val="00D87928"/>
    <w:rsid w:val="00DE0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F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8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0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30F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6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3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14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627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0995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16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10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48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66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2728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14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5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07603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348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2452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124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679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0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998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968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6673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943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0610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203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Subotina</dc:creator>
  <cp:keywords/>
  <dc:description/>
  <cp:lastModifiedBy>Subotina</cp:lastModifiedBy>
  <cp:revision>5</cp:revision>
  <dcterms:created xsi:type="dcterms:W3CDTF">2025-03-06T11:49:00Z</dcterms:created>
  <dcterms:modified xsi:type="dcterms:W3CDTF">2025-03-06T12:14:00Z</dcterms:modified>
</cp:coreProperties>
</file>