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6AB2B9D4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Pr="00B364CA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00870DCE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 xml:space="preserve">10.08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23.08.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A153DBD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области».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16556A89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230BD5">
        <w:rPr>
          <w:rFonts w:ascii="Times New Roman" w:hAnsi="Times New Roman" w:cs="Times New Roman"/>
          <w:spacing w:val="-5"/>
          <w:sz w:val="28"/>
          <w:szCs w:val="28"/>
        </w:rPr>
        <w:t>принятия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</w:t>
      </w:r>
      <w:r w:rsidR="0086700D" w:rsidRPr="00364619">
        <w:rPr>
          <w:rFonts w:ascii="Times New Roman" w:hAnsi="Times New Roman" w:cs="Times New Roman"/>
          <w:sz w:val="28"/>
          <w:szCs w:val="28"/>
        </w:rPr>
        <w:t xml:space="preserve">отсутствие городского округа Кинель регламента </w:t>
      </w:r>
      <w:r w:rsidR="0086700D" w:rsidRPr="00364619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регламента предоставления муниципальной услуги «</w:t>
      </w:r>
      <w:r w:rsidR="0086700D" w:rsidRPr="0036461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6700D" w:rsidRPr="00364619">
        <w:rPr>
          <w:rFonts w:ascii="Times New Roman" w:hAnsi="Times New Roman" w:cs="Times New Roman"/>
          <w:sz w:val="28"/>
          <w:szCs w:val="28"/>
          <w:lang w:eastAsia="ar-SA"/>
        </w:rPr>
        <w:t>» соответствующего вышестоящим нормативно правовым актам</w:t>
      </w:r>
      <w:bookmarkStart w:id="1" w:name="_GoBack"/>
      <w:bookmarkEnd w:id="1"/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</w:t>
      </w:r>
      <w:proofErr w:type="gramStart"/>
      <w:r w:rsidRPr="00B364C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364CA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26D22"/>
    <w:rsid w:val="00850E56"/>
    <w:rsid w:val="0086700D"/>
    <w:rsid w:val="00873BAC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43</cp:revision>
  <cp:lastPrinted>2022-07-07T09:58:00Z</cp:lastPrinted>
  <dcterms:created xsi:type="dcterms:W3CDTF">2017-02-06T12:31:00Z</dcterms:created>
  <dcterms:modified xsi:type="dcterms:W3CDTF">2022-08-15T12:44:00Z</dcterms:modified>
</cp:coreProperties>
</file>