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4757" w:type="dxa"/>
        <w:tblLayout w:type="fixed"/>
        <w:tblLook w:val="0000" w:firstRow="0" w:lastRow="0" w:firstColumn="0" w:lastColumn="0" w:noHBand="0" w:noVBand="0"/>
      </w:tblPr>
      <w:tblGrid>
        <w:gridCol w:w="4757"/>
      </w:tblGrid>
      <w:tr w:rsidR="00B041AD" w:rsidRPr="005F116A" w14:paraId="2F9B9BA2" w14:textId="77777777" w:rsidTr="00B041AD">
        <w:trPr>
          <w:trHeight w:val="381"/>
        </w:trPr>
        <w:tc>
          <w:tcPr>
            <w:tcW w:w="4757" w:type="dxa"/>
          </w:tcPr>
          <w:p w14:paraId="60E2F4D0" w14:textId="77777777" w:rsidR="00B041AD" w:rsidRPr="005F116A" w:rsidRDefault="00B041AD" w:rsidP="00B041AD">
            <w:pPr>
              <w:pStyle w:val="a4"/>
              <w:jc w:val="center"/>
              <w:rPr>
                <w:rFonts w:ascii="Times New Roman" w:eastAsia="Times New Roman" w:hAnsi="Times New Roman" w:cs="Times New Roman"/>
              </w:rPr>
            </w:pPr>
            <w:r w:rsidRPr="005F116A">
              <w:rPr>
                <w:rFonts w:ascii="Times New Roman" w:eastAsia="Times New Roman" w:hAnsi="Times New Roman" w:cs="Times New Roman"/>
              </w:rPr>
              <w:t>Российская Федерация</w:t>
            </w:r>
          </w:p>
          <w:p w14:paraId="7DD6C69F" w14:textId="77777777" w:rsidR="00B041AD" w:rsidRPr="005F116A" w:rsidRDefault="00B041AD" w:rsidP="00B041AD">
            <w:pPr>
              <w:pStyle w:val="a4"/>
              <w:jc w:val="center"/>
              <w:rPr>
                <w:rFonts w:ascii="Times New Roman" w:eastAsia="Times New Roman" w:hAnsi="Times New Roman" w:cs="Times New Roman"/>
              </w:rPr>
            </w:pPr>
            <w:r w:rsidRPr="005F116A">
              <w:rPr>
                <w:rFonts w:ascii="Times New Roman" w:eastAsia="Times New Roman" w:hAnsi="Times New Roman" w:cs="Times New Roman"/>
              </w:rPr>
              <w:t>Самарская область</w:t>
            </w:r>
          </w:p>
          <w:p w14:paraId="338EB3A7" w14:textId="77777777" w:rsidR="00B041AD" w:rsidRPr="005F116A" w:rsidRDefault="00B041AD" w:rsidP="00B041AD">
            <w:pPr>
              <w:suppressAutoHyphens/>
              <w:ind w:left="34"/>
              <w:jc w:val="center"/>
              <w:rPr>
                <w:rFonts w:ascii="Times New Roman" w:eastAsia="Times New Roman" w:hAnsi="Times New Roman" w:cs="Times New Roman"/>
              </w:rPr>
            </w:pPr>
          </w:p>
          <w:p w14:paraId="048EEB1C" w14:textId="77777777" w:rsidR="00B041AD" w:rsidRPr="003366D1" w:rsidRDefault="00B041AD" w:rsidP="00B041AD">
            <w:pPr>
              <w:pStyle w:val="a4"/>
              <w:jc w:val="center"/>
              <w:rPr>
                <w:rFonts w:ascii="Times New Roman" w:eastAsia="Times New Roman" w:hAnsi="Times New Roman" w:cs="Times New Roman"/>
              </w:rPr>
            </w:pPr>
            <w:r w:rsidRPr="003366D1">
              <w:rPr>
                <w:rFonts w:ascii="Times New Roman" w:eastAsia="Times New Roman" w:hAnsi="Times New Roman" w:cs="Times New Roman"/>
              </w:rPr>
              <w:t>АДМИНИСТРАЦИЯ</w:t>
            </w:r>
          </w:p>
          <w:p w14:paraId="79DE31B0" w14:textId="77777777" w:rsidR="00B041AD" w:rsidRPr="003366D1" w:rsidRDefault="00B041AD" w:rsidP="00B041AD">
            <w:pPr>
              <w:pStyle w:val="a4"/>
              <w:jc w:val="center"/>
              <w:rPr>
                <w:rFonts w:ascii="Times New Roman" w:eastAsia="Times New Roman" w:hAnsi="Times New Roman" w:cs="Times New Roman"/>
              </w:rPr>
            </w:pPr>
            <w:r w:rsidRPr="003366D1">
              <w:rPr>
                <w:rFonts w:ascii="Times New Roman" w:eastAsia="Times New Roman" w:hAnsi="Times New Roman" w:cs="Times New Roman"/>
              </w:rPr>
              <w:t>городского округа Кинель</w:t>
            </w:r>
          </w:p>
          <w:p w14:paraId="5C2526B2" w14:textId="77777777" w:rsidR="00B041AD" w:rsidRPr="005F116A" w:rsidRDefault="00B041AD" w:rsidP="00B041AD">
            <w:pPr>
              <w:suppressAutoHyphens/>
              <w:rPr>
                <w:rFonts w:ascii="Times New Roman" w:eastAsia="Times New Roman" w:hAnsi="Times New Roman" w:cs="Times New Roman"/>
                <w:sz w:val="18"/>
              </w:rPr>
            </w:pPr>
          </w:p>
          <w:p w14:paraId="184A5AF3" w14:textId="77777777" w:rsidR="00B041AD" w:rsidRPr="005F116A" w:rsidRDefault="00B041AD" w:rsidP="00B041AD">
            <w:pPr>
              <w:pStyle w:val="1"/>
              <w:numPr>
                <w:ilvl w:val="0"/>
                <w:numId w:val="0"/>
              </w:numPr>
              <w:suppressAutoHyphens/>
              <w:ind w:left="34"/>
              <w:jc w:val="center"/>
              <w:rPr>
                <w:rFonts w:ascii="Times New Roman" w:hAnsi="Times New Roman"/>
              </w:rPr>
            </w:pPr>
            <w:r w:rsidRPr="005F116A">
              <w:rPr>
                <w:rFonts w:ascii="Times New Roman" w:hAnsi="Times New Roman"/>
              </w:rPr>
              <w:t>ПОСТАНОВЛЕНИЕ</w:t>
            </w:r>
          </w:p>
          <w:p w14:paraId="778FDF69" w14:textId="77777777" w:rsidR="00B041AD" w:rsidRPr="005F116A" w:rsidRDefault="00B041AD" w:rsidP="00B041AD">
            <w:pPr>
              <w:suppressAutoHyphens/>
              <w:ind w:left="34"/>
              <w:jc w:val="center"/>
              <w:rPr>
                <w:rFonts w:ascii="Times New Roman" w:eastAsia="Times New Roman" w:hAnsi="Times New Roman" w:cs="Times New Roman"/>
                <w:sz w:val="28"/>
                <w:szCs w:val="28"/>
                <w:u w:val="single"/>
              </w:rPr>
            </w:pPr>
            <w:r w:rsidRPr="005F116A">
              <w:rPr>
                <w:rFonts w:ascii="Times New Roman" w:eastAsia="Times New Roman" w:hAnsi="Times New Roman" w:cs="Times New Roman"/>
                <w:sz w:val="28"/>
                <w:szCs w:val="28"/>
              </w:rPr>
              <w:t>от ________2022</w:t>
            </w:r>
            <w:r>
              <w:rPr>
                <w:rFonts w:ascii="Times New Roman" w:eastAsia="Times New Roman" w:hAnsi="Times New Roman" w:cs="Times New Roman"/>
                <w:sz w:val="28"/>
                <w:szCs w:val="28"/>
              </w:rPr>
              <w:t xml:space="preserve"> </w:t>
            </w:r>
            <w:r w:rsidRPr="005F116A">
              <w:rPr>
                <w:rFonts w:ascii="Times New Roman" w:eastAsia="Times New Roman" w:hAnsi="Times New Roman" w:cs="Times New Roman"/>
                <w:sz w:val="28"/>
                <w:szCs w:val="28"/>
              </w:rPr>
              <w:t>г. № _______</w:t>
            </w:r>
          </w:p>
          <w:p w14:paraId="657AB5C1" w14:textId="77777777" w:rsidR="00B041AD" w:rsidRPr="005F116A" w:rsidRDefault="00B041AD" w:rsidP="00B041AD">
            <w:pPr>
              <w:suppressAutoHyphens/>
              <w:ind w:left="34"/>
              <w:jc w:val="center"/>
              <w:rPr>
                <w:rFonts w:ascii="Times New Roman" w:eastAsia="Times New Roman" w:hAnsi="Times New Roman" w:cs="Times New Roman"/>
              </w:rPr>
            </w:pPr>
          </w:p>
        </w:tc>
      </w:tr>
      <w:tr w:rsidR="00B041AD" w:rsidRPr="005F116A" w14:paraId="6189D046" w14:textId="77777777" w:rsidTr="00B041AD">
        <w:trPr>
          <w:trHeight w:val="51"/>
        </w:trPr>
        <w:tc>
          <w:tcPr>
            <w:tcW w:w="4757" w:type="dxa"/>
          </w:tcPr>
          <w:p w14:paraId="7FAE6C9D" w14:textId="16BAEFDB" w:rsidR="00B041AD" w:rsidRPr="003366D1" w:rsidRDefault="00B041AD" w:rsidP="00B041A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Программы </w:t>
            </w:r>
            <w:bookmarkStart w:id="0" w:name="_Hlk115247662"/>
            <w:r w:rsidR="00430899" w:rsidRPr="00430899">
              <w:rPr>
                <w:rFonts w:ascii="Times New Roman" w:eastAsia="Times New Roman" w:hAnsi="Times New Roman" w:cs="Times New Roman"/>
                <w:sz w:val="28"/>
                <w:szCs w:val="28"/>
              </w:rPr>
              <w:t>профилактики рисков причинения вреда (ущерба) охраняемым законом ценностям 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w:t>
            </w:r>
            <w:r w:rsidR="00430899">
              <w:rPr>
                <w:rFonts w:ascii="Times New Roman" w:eastAsia="Times New Roman" w:hAnsi="Times New Roman" w:cs="Times New Roman"/>
                <w:sz w:val="28"/>
                <w:szCs w:val="28"/>
              </w:rPr>
              <w:t>л</w:t>
            </w:r>
            <w:r w:rsidR="00430899" w:rsidRPr="00430899">
              <w:rPr>
                <w:rFonts w:ascii="Times New Roman" w:eastAsia="Times New Roman" w:hAnsi="Times New Roman" w:cs="Times New Roman"/>
                <w:sz w:val="28"/>
                <w:szCs w:val="28"/>
              </w:rPr>
              <w:t>асти на 2023 год</w:t>
            </w:r>
            <w:bookmarkEnd w:id="0"/>
          </w:p>
        </w:tc>
      </w:tr>
    </w:tbl>
    <w:p w14:paraId="7F07F667" w14:textId="7B276993" w:rsidR="005F116A" w:rsidRPr="00430899" w:rsidRDefault="00B041AD" w:rsidP="005F116A">
      <w:pPr>
        <w:tabs>
          <w:tab w:val="num" w:pos="200"/>
        </w:tabs>
        <w:ind w:left="4536"/>
        <w:jc w:val="center"/>
        <w:outlineLvl w:val="0"/>
        <w:rPr>
          <w:rFonts w:ascii="Times New Roman" w:hAnsi="Times New Roman" w:cs="Times New Roman"/>
          <w:sz w:val="52"/>
          <w:szCs w:val="52"/>
        </w:rPr>
      </w:pPr>
      <w:r w:rsidRPr="00430899">
        <w:rPr>
          <w:rFonts w:ascii="Times New Roman" w:hAnsi="Times New Roman" w:cs="Times New Roman"/>
          <w:sz w:val="52"/>
          <w:szCs w:val="52"/>
        </w:rPr>
        <w:t>П</w:t>
      </w:r>
      <w:r w:rsidR="00430899">
        <w:rPr>
          <w:rFonts w:ascii="Times New Roman" w:hAnsi="Times New Roman" w:cs="Times New Roman"/>
          <w:sz w:val="52"/>
          <w:szCs w:val="52"/>
        </w:rPr>
        <w:t xml:space="preserve"> </w:t>
      </w:r>
      <w:r w:rsidRPr="00430899">
        <w:rPr>
          <w:rFonts w:ascii="Times New Roman" w:hAnsi="Times New Roman" w:cs="Times New Roman"/>
          <w:sz w:val="52"/>
          <w:szCs w:val="52"/>
        </w:rPr>
        <w:t>Р</w:t>
      </w:r>
      <w:r w:rsidR="00430899">
        <w:rPr>
          <w:rFonts w:ascii="Times New Roman" w:hAnsi="Times New Roman" w:cs="Times New Roman"/>
          <w:sz w:val="52"/>
          <w:szCs w:val="52"/>
        </w:rPr>
        <w:t xml:space="preserve"> </w:t>
      </w:r>
      <w:r w:rsidRPr="00430899">
        <w:rPr>
          <w:rFonts w:ascii="Times New Roman" w:hAnsi="Times New Roman" w:cs="Times New Roman"/>
          <w:sz w:val="52"/>
          <w:szCs w:val="52"/>
        </w:rPr>
        <w:t>О</w:t>
      </w:r>
      <w:r w:rsidR="00430899">
        <w:rPr>
          <w:rFonts w:ascii="Times New Roman" w:hAnsi="Times New Roman" w:cs="Times New Roman"/>
          <w:sz w:val="52"/>
          <w:szCs w:val="52"/>
        </w:rPr>
        <w:t xml:space="preserve"> </w:t>
      </w:r>
      <w:r w:rsidRPr="00430899">
        <w:rPr>
          <w:rFonts w:ascii="Times New Roman" w:hAnsi="Times New Roman" w:cs="Times New Roman"/>
          <w:sz w:val="52"/>
          <w:szCs w:val="52"/>
        </w:rPr>
        <w:t>Е</w:t>
      </w:r>
      <w:r w:rsidR="00430899">
        <w:rPr>
          <w:rFonts w:ascii="Times New Roman" w:hAnsi="Times New Roman" w:cs="Times New Roman"/>
          <w:sz w:val="52"/>
          <w:szCs w:val="52"/>
        </w:rPr>
        <w:t xml:space="preserve"> </w:t>
      </w:r>
      <w:r w:rsidRPr="00430899">
        <w:rPr>
          <w:rFonts w:ascii="Times New Roman" w:hAnsi="Times New Roman" w:cs="Times New Roman"/>
          <w:sz w:val="52"/>
          <w:szCs w:val="52"/>
        </w:rPr>
        <w:t>К</w:t>
      </w:r>
      <w:r w:rsidR="00430899">
        <w:rPr>
          <w:rFonts w:ascii="Times New Roman" w:hAnsi="Times New Roman" w:cs="Times New Roman"/>
          <w:sz w:val="52"/>
          <w:szCs w:val="52"/>
        </w:rPr>
        <w:t xml:space="preserve"> </w:t>
      </w:r>
      <w:r w:rsidRPr="00430899">
        <w:rPr>
          <w:rFonts w:ascii="Times New Roman" w:hAnsi="Times New Roman" w:cs="Times New Roman"/>
          <w:sz w:val="52"/>
          <w:szCs w:val="52"/>
        </w:rPr>
        <w:t>Т</w:t>
      </w:r>
      <w:r w:rsidRPr="00430899">
        <w:rPr>
          <w:rFonts w:ascii="Times New Roman" w:hAnsi="Times New Roman" w:cs="Times New Roman"/>
          <w:sz w:val="52"/>
          <w:szCs w:val="52"/>
        </w:rPr>
        <w:br w:type="textWrapping" w:clear="all"/>
      </w:r>
    </w:p>
    <w:p w14:paraId="6F84B99D" w14:textId="4D7B8F00" w:rsidR="003366D1" w:rsidRDefault="003366D1" w:rsidP="005E39F4">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5E39F4">
        <w:rPr>
          <w:rFonts w:ascii="Times New Roman" w:hAnsi="Times New Roman" w:cs="Times New Roman"/>
          <w:sz w:val="28"/>
          <w:szCs w:val="28"/>
        </w:rPr>
        <w:t>о исполнение требований Федерального закона от 6 октября 2003 №131-ФЗ «Об общих принципах организации местного самоуправления</w:t>
      </w:r>
      <w:r w:rsidR="00C11D66">
        <w:rPr>
          <w:rFonts w:ascii="Times New Roman" w:hAnsi="Times New Roman" w:cs="Times New Roman"/>
          <w:sz w:val="28"/>
          <w:szCs w:val="28"/>
        </w:rPr>
        <w:t xml:space="preserve"> в Российской Федерации», </w:t>
      </w:r>
      <w:r>
        <w:rPr>
          <w:rFonts w:ascii="Times New Roman" w:hAnsi="Times New Roman" w:cs="Times New Roman"/>
          <w:sz w:val="28"/>
          <w:szCs w:val="28"/>
        </w:rPr>
        <w:t>Федерально</w:t>
      </w:r>
      <w:r w:rsidR="00A56B36">
        <w:rPr>
          <w:rFonts w:ascii="Times New Roman" w:hAnsi="Times New Roman" w:cs="Times New Roman"/>
          <w:sz w:val="28"/>
          <w:szCs w:val="28"/>
        </w:rPr>
        <w:t xml:space="preserve">го закона от 31 июля </w:t>
      </w:r>
      <w:r>
        <w:rPr>
          <w:rFonts w:ascii="Times New Roman" w:hAnsi="Times New Roman" w:cs="Times New Roman"/>
          <w:sz w:val="28"/>
          <w:szCs w:val="28"/>
        </w:rPr>
        <w:t>2020 №</w:t>
      </w:r>
      <w:r w:rsidR="00430899">
        <w:rPr>
          <w:rFonts w:ascii="Times New Roman" w:hAnsi="Times New Roman" w:cs="Times New Roman"/>
          <w:sz w:val="28"/>
          <w:szCs w:val="28"/>
        </w:rPr>
        <w:t> </w:t>
      </w:r>
      <w:r>
        <w:rPr>
          <w:rFonts w:ascii="Times New Roman" w:hAnsi="Times New Roman" w:cs="Times New Roman"/>
          <w:sz w:val="28"/>
          <w:szCs w:val="28"/>
        </w:rPr>
        <w:t xml:space="preserve">248-ФЗ «О государственном контроле (надзоре) и муниципальном </w:t>
      </w:r>
      <w:r w:rsidR="00430899">
        <w:rPr>
          <w:rFonts w:ascii="Times New Roman" w:hAnsi="Times New Roman" w:cs="Times New Roman"/>
          <w:sz w:val="28"/>
          <w:szCs w:val="28"/>
        </w:rPr>
        <w:t> </w:t>
      </w:r>
      <w:r>
        <w:rPr>
          <w:rFonts w:ascii="Times New Roman" w:hAnsi="Times New Roman" w:cs="Times New Roman"/>
          <w:sz w:val="28"/>
          <w:szCs w:val="28"/>
        </w:rPr>
        <w:t xml:space="preserve">контроле в Российской Федерации», </w:t>
      </w:r>
      <w:r w:rsidR="00C11D66">
        <w:rPr>
          <w:rFonts w:ascii="Times New Roman" w:hAnsi="Times New Roman" w:cs="Times New Roman"/>
          <w:sz w:val="28"/>
          <w:szCs w:val="28"/>
        </w:rPr>
        <w:t>П</w:t>
      </w:r>
      <w:r>
        <w:rPr>
          <w:rFonts w:ascii="Times New Roman" w:hAnsi="Times New Roman" w:cs="Times New Roman"/>
          <w:sz w:val="28"/>
          <w:szCs w:val="28"/>
        </w:rPr>
        <w:t>остановлени</w:t>
      </w:r>
      <w:r w:rsidR="00C11D66">
        <w:rPr>
          <w:rFonts w:ascii="Times New Roman" w:hAnsi="Times New Roman" w:cs="Times New Roman"/>
          <w:sz w:val="28"/>
          <w:szCs w:val="28"/>
        </w:rPr>
        <w:t>я</w:t>
      </w:r>
      <w:r>
        <w:rPr>
          <w:rFonts w:ascii="Times New Roman" w:hAnsi="Times New Roman" w:cs="Times New Roman"/>
          <w:sz w:val="28"/>
          <w:szCs w:val="28"/>
        </w:rPr>
        <w:t xml:space="preserve"> Правительств</w:t>
      </w:r>
      <w:r w:rsidR="00A56B36">
        <w:rPr>
          <w:rFonts w:ascii="Times New Roman" w:hAnsi="Times New Roman" w:cs="Times New Roman"/>
          <w:sz w:val="28"/>
          <w:szCs w:val="28"/>
        </w:rPr>
        <w:t xml:space="preserve">а Российской Федерации от 25 июня </w:t>
      </w:r>
      <w:r>
        <w:rPr>
          <w:rFonts w:ascii="Times New Roman" w:hAnsi="Times New Roman" w:cs="Times New Roman"/>
          <w:sz w:val="28"/>
          <w:szCs w:val="28"/>
        </w:rPr>
        <w:t>2021 №</w:t>
      </w:r>
      <w:r w:rsidR="00A56B36">
        <w:rPr>
          <w:rFonts w:ascii="Times New Roman" w:hAnsi="Times New Roman" w:cs="Times New Roman"/>
          <w:sz w:val="28"/>
          <w:szCs w:val="28"/>
        </w:rPr>
        <w:t xml:space="preserve"> </w:t>
      </w:r>
      <w:r w:rsidR="002519AD">
        <w:rPr>
          <w:rFonts w:ascii="Times New Roman" w:hAnsi="Times New Roman" w:cs="Times New Roman"/>
          <w:sz w:val="28"/>
          <w:szCs w:val="28"/>
        </w:rPr>
        <w:t>990 «Об утверждении П</w:t>
      </w:r>
      <w:r>
        <w:rPr>
          <w:rFonts w:ascii="Times New Roman" w:hAnsi="Times New Roman" w:cs="Times New Roman"/>
          <w:sz w:val="28"/>
          <w:szCs w:val="28"/>
        </w:rPr>
        <w:t xml:space="preserve">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0D747E">
        <w:rPr>
          <w:rFonts w:ascii="Times New Roman" w:hAnsi="Times New Roman" w:cs="Times New Roman"/>
          <w:sz w:val="28"/>
          <w:szCs w:val="28"/>
        </w:rPr>
        <w:t xml:space="preserve">руководствуясь Уставом городского округа Кинель Самарской области, </w:t>
      </w:r>
    </w:p>
    <w:p w14:paraId="51D1A0F6" w14:textId="77777777" w:rsidR="000D747E" w:rsidRDefault="000D747E" w:rsidP="000D747E">
      <w:pPr>
        <w:tabs>
          <w:tab w:val="num" w:pos="200"/>
        </w:tabs>
        <w:ind w:firstLine="567"/>
        <w:jc w:val="center"/>
        <w:outlineLvl w:val="0"/>
        <w:rPr>
          <w:rFonts w:ascii="Times New Roman" w:hAnsi="Times New Roman" w:cs="Times New Roman"/>
          <w:sz w:val="28"/>
          <w:szCs w:val="28"/>
        </w:rPr>
      </w:pPr>
      <w:r>
        <w:rPr>
          <w:rFonts w:ascii="Times New Roman" w:hAnsi="Times New Roman" w:cs="Times New Roman"/>
          <w:sz w:val="28"/>
          <w:szCs w:val="28"/>
        </w:rPr>
        <w:t>ПОСТАНОВЛЯЮ:</w:t>
      </w:r>
    </w:p>
    <w:p w14:paraId="7218F0FB" w14:textId="2E081B45" w:rsidR="000D747E" w:rsidRDefault="00B041AD" w:rsidP="000D747E">
      <w:pPr>
        <w:pStyle w:val="a3"/>
        <w:numPr>
          <w:ilvl w:val="0"/>
          <w:numId w:val="3"/>
        </w:numPr>
        <w:tabs>
          <w:tab w:val="num" w:pos="200"/>
        </w:tabs>
        <w:spacing w:line="360" w:lineRule="auto"/>
        <w:ind w:left="0" w:firstLine="567"/>
        <w:jc w:val="both"/>
        <w:outlineLvl w:val="0"/>
        <w:rPr>
          <w:sz w:val="28"/>
          <w:szCs w:val="28"/>
        </w:rPr>
      </w:pPr>
      <w:r>
        <w:rPr>
          <w:sz w:val="28"/>
          <w:szCs w:val="28"/>
        </w:rPr>
        <w:lastRenderedPageBreak/>
        <w:t xml:space="preserve">Утвердить Программу </w:t>
      </w:r>
      <w:r w:rsidR="00C11D66" w:rsidRPr="00C11D66">
        <w:rPr>
          <w:sz w:val="28"/>
          <w:szCs w:val="28"/>
        </w:rPr>
        <w:t>профилактики рисков причинения вреда (ущерба) охраняемым законом ценностям 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на 2023 год</w:t>
      </w:r>
      <w:r>
        <w:rPr>
          <w:sz w:val="28"/>
          <w:szCs w:val="28"/>
        </w:rPr>
        <w:t xml:space="preserve"> согласно приложению.</w:t>
      </w:r>
    </w:p>
    <w:p w14:paraId="41E1B170" w14:textId="77777777" w:rsidR="00D17CAA" w:rsidRDefault="00D17CAA" w:rsidP="006F3001">
      <w:pPr>
        <w:pStyle w:val="s1"/>
        <w:numPr>
          <w:ilvl w:val="0"/>
          <w:numId w:val="3"/>
        </w:numPr>
        <w:shd w:val="clear" w:color="auto" w:fill="FFFFFF"/>
        <w:spacing w:before="0" w:beforeAutospacing="0" w:after="0" w:afterAutospacing="0" w:line="360" w:lineRule="auto"/>
        <w:ind w:left="0" w:firstLine="567"/>
        <w:jc w:val="both"/>
        <w:rPr>
          <w:sz w:val="28"/>
          <w:szCs w:val="28"/>
        </w:rPr>
      </w:pPr>
      <w:r>
        <w:rPr>
          <w:sz w:val="28"/>
          <w:szCs w:val="28"/>
        </w:rPr>
        <w:t>Официально опубликовать настоящее постановление.</w:t>
      </w:r>
    </w:p>
    <w:p w14:paraId="0A60F107" w14:textId="77777777" w:rsidR="00D17CAA" w:rsidRDefault="00D17CAA" w:rsidP="006F3001">
      <w:pPr>
        <w:pStyle w:val="s1"/>
        <w:numPr>
          <w:ilvl w:val="0"/>
          <w:numId w:val="3"/>
        </w:numPr>
        <w:shd w:val="clear" w:color="auto" w:fill="FFFFFF"/>
        <w:spacing w:before="0" w:beforeAutospacing="0" w:after="0" w:afterAutospacing="0" w:line="360" w:lineRule="auto"/>
        <w:ind w:left="0" w:firstLine="567"/>
        <w:jc w:val="both"/>
        <w:rPr>
          <w:sz w:val="28"/>
          <w:szCs w:val="28"/>
        </w:rPr>
      </w:pPr>
      <w:r>
        <w:rPr>
          <w:sz w:val="28"/>
          <w:szCs w:val="28"/>
        </w:rPr>
        <w:t>Настоящее  постановление вступает в силу на следующий день после дня его официального опубликования.</w:t>
      </w:r>
    </w:p>
    <w:p w14:paraId="3DB8A7D1" w14:textId="69DE1A62" w:rsidR="009E1BFC" w:rsidRPr="009E1BFC" w:rsidRDefault="009E1BFC" w:rsidP="006F3001">
      <w:pPr>
        <w:pStyle w:val="s1"/>
        <w:numPr>
          <w:ilvl w:val="0"/>
          <w:numId w:val="3"/>
        </w:numPr>
        <w:shd w:val="clear" w:color="auto" w:fill="FFFFFF"/>
        <w:spacing w:before="0" w:beforeAutospacing="0" w:after="0" w:afterAutospacing="0" w:line="360" w:lineRule="auto"/>
        <w:ind w:left="0" w:firstLine="567"/>
        <w:jc w:val="both"/>
        <w:rPr>
          <w:sz w:val="28"/>
          <w:szCs w:val="28"/>
        </w:rPr>
      </w:pPr>
      <w:r w:rsidRPr="009E1BFC">
        <w:rPr>
          <w:rFonts w:eastAsiaTheme="minorEastAsia"/>
          <w:sz w:val="28"/>
          <w:szCs w:val="28"/>
        </w:rPr>
        <w:t xml:space="preserve">Обеспечить размещение настоящего </w:t>
      </w:r>
      <w:r>
        <w:rPr>
          <w:rFonts w:eastAsiaTheme="minorEastAsia"/>
          <w:sz w:val="28"/>
          <w:szCs w:val="28"/>
        </w:rPr>
        <w:t>п</w:t>
      </w:r>
      <w:r w:rsidRPr="009E1BFC">
        <w:rPr>
          <w:rFonts w:eastAsiaTheme="minorEastAsia"/>
          <w:sz w:val="28"/>
          <w:szCs w:val="28"/>
        </w:rPr>
        <w:t>остановления на официальном сайте администрации городского округа Кинель Самарской области в информационно-коммуникационной сети «Интернет».</w:t>
      </w:r>
    </w:p>
    <w:p w14:paraId="03008EB0" w14:textId="553DC4ED" w:rsidR="00D17CAA" w:rsidRDefault="00D17CAA" w:rsidP="006F3001">
      <w:pPr>
        <w:pStyle w:val="s1"/>
        <w:numPr>
          <w:ilvl w:val="0"/>
          <w:numId w:val="3"/>
        </w:numPr>
        <w:shd w:val="clear" w:color="auto" w:fill="FFFFFF"/>
        <w:spacing w:before="0" w:beforeAutospacing="0" w:after="0" w:afterAutospacing="0" w:line="360" w:lineRule="auto"/>
        <w:ind w:left="0" w:firstLine="567"/>
        <w:jc w:val="both"/>
        <w:rPr>
          <w:sz w:val="28"/>
          <w:szCs w:val="28"/>
        </w:rPr>
      </w:pPr>
      <w:r>
        <w:rPr>
          <w:sz w:val="28"/>
          <w:szCs w:val="28"/>
        </w:rPr>
        <w:t>Контроль за исполнением настоящего постановления возложить на начальника отдела административного, экологического и муниципального контроля (Гусев А.Ю.).</w:t>
      </w:r>
    </w:p>
    <w:p w14:paraId="476EA54B" w14:textId="77777777" w:rsidR="004B5849" w:rsidRDefault="004B5849" w:rsidP="004B5849">
      <w:pPr>
        <w:pStyle w:val="s1"/>
        <w:shd w:val="clear" w:color="auto" w:fill="FFFFFF"/>
        <w:spacing w:before="0" w:beforeAutospacing="0" w:after="0" w:afterAutospacing="0" w:line="360" w:lineRule="auto"/>
        <w:jc w:val="both"/>
        <w:rPr>
          <w:sz w:val="28"/>
          <w:szCs w:val="28"/>
        </w:rPr>
      </w:pPr>
    </w:p>
    <w:p w14:paraId="7AC8004B" w14:textId="77777777" w:rsidR="004B5849" w:rsidRPr="00D17CAA" w:rsidRDefault="004B5849" w:rsidP="004B5849">
      <w:pPr>
        <w:pStyle w:val="s1"/>
        <w:shd w:val="clear" w:color="auto" w:fill="FFFFFF"/>
        <w:spacing w:before="0" w:beforeAutospacing="0" w:after="0" w:afterAutospacing="0" w:line="360" w:lineRule="auto"/>
        <w:jc w:val="both"/>
        <w:rPr>
          <w:sz w:val="28"/>
          <w:szCs w:val="28"/>
        </w:rPr>
      </w:pPr>
    </w:p>
    <w:p w14:paraId="65C02A1D" w14:textId="77777777" w:rsidR="003366D1" w:rsidRDefault="004B5849" w:rsidP="004B5849">
      <w:pPr>
        <w:tabs>
          <w:tab w:val="num" w:pos="200"/>
        </w:tabs>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w:t>
      </w:r>
      <w:r w:rsidR="00A56B36">
        <w:rPr>
          <w:rFonts w:ascii="Times New Roman" w:hAnsi="Times New Roman" w:cs="Times New Roman"/>
          <w:sz w:val="28"/>
          <w:szCs w:val="28"/>
        </w:rPr>
        <w:t xml:space="preserve">                               </w:t>
      </w:r>
      <w:r>
        <w:rPr>
          <w:rFonts w:ascii="Times New Roman" w:hAnsi="Times New Roman" w:cs="Times New Roman"/>
          <w:sz w:val="28"/>
          <w:szCs w:val="28"/>
        </w:rPr>
        <w:t xml:space="preserve">            А.А.</w:t>
      </w:r>
      <w:r w:rsidR="00A56B36">
        <w:rPr>
          <w:rFonts w:ascii="Times New Roman" w:hAnsi="Times New Roman" w:cs="Times New Roman"/>
          <w:sz w:val="28"/>
          <w:szCs w:val="28"/>
        </w:rPr>
        <w:t xml:space="preserve"> </w:t>
      </w:r>
      <w:r>
        <w:rPr>
          <w:rFonts w:ascii="Times New Roman" w:hAnsi="Times New Roman" w:cs="Times New Roman"/>
          <w:sz w:val="28"/>
          <w:szCs w:val="28"/>
        </w:rPr>
        <w:t>Прокудин</w:t>
      </w:r>
    </w:p>
    <w:p w14:paraId="181C97E5" w14:textId="77777777" w:rsidR="004B5849" w:rsidRDefault="004B5849" w:rsidP="004B5849">
      <w:pPr>
        <w:tabs>
          <w:tab w:val="num" w:pos="200"/>
        </w:tabs>
        <w:jc w:val="both"/>
        <w:outlineLvl w:val="0"/>
        <w:rPr>
          <w:rFonts w:ascii="Times New Roman" w:hAnsi="Times New Roman" w:cs="Times New Roman"/>
          <w:sz w:val="28"/>
          <w:szCs w:val="28"/>
        </w:rPr>
      </w:pPr>
    </w:p>
    <w:p w14:paraId="10130197" w14:textId="08A71093" w:rsidR="005F116A" w:rsidRDefault="005F116A" w:rsidP="005F116A">
      <w:pPr>
        <w:tabs>
          <w:tab w:val="num" w:pos="200"/>
        </w:tabs>
        <w:ind w:left="4536"/>
        <w:jc w:val="center"/>
        <w:outlineLvl w:val="0"/>
        <w:rPr>
          <w:rFonts w:ascii="Times New Roman" w:hAnsi="Times New Roman" w:cs="Times New Roman"/>
          <w:sz w:val="28"/>
          <w:szCs w:val="28"/>
        </w:rPr>
      </w:pPr>
    </w:p>
    <w:p w14:paraId="2213C5FD" w14:textId="59BF6205" w:rsidR="009E1BFC" w:rsidRDefault="009E1BFC" w:rsidP="005F116A">
      <w:pPr>
        <w:tabs>
          <w:tab w:val="num" w:pos="200"/>
        </w:tabs>
        <w:ind w:left="4536"/>
        <w:jc w:val="center"/>
        <w:outlineLvl w:val="0"/>
        <w:rPr>
          <w:rFonts w:ascii="Times New Roman" w:hAnsi="Times New Roman" w:cs="Times New Roman"/>
          <w:sz w:val="28"/>
          <w:szCs w:val="28"/>
        </w:rPr>
      </w:pPr>
    </w:p>
    <w:p w14:paraId="1E2032C2" w14:textId="54480741" w:rsidR="001E1942" w:rsidRDefault="001E1942" w:rsidP="005F116A">
      <w:pPr>
        <w:tabs>
          <w:tab w:val="num" w:pos="200"/>
        </w:tabs>
        <w:ind w:left="4536"/>
        <w:jc w:val="center"/>
        <w:outlineLvl w:val="0"/>
        <w:rPr>
          <w:rFonts w:ascii="Times New Roman" w:hAnsi="Times New Roman" w:cs="Times New Roman"/>
          <w:sz w:val="28"/>
          <w:szCs w:val="28"/>
        </w:rPr>
      </w:pPr>
    </w:p>
    <w:p w14:paraId="6A4B2D17" w14:textId="610DBB72" w:rsidR="001E1942" w:rsidRDefault="001E1942" w:rsidP="005F116A">
      <w:pPr>
        <w:tabs>
          <w:tab w:val="num" w:pos="200"/>
        </w:tabs>
        <w:ind w:left="4536"/>
        <w:jc w:val="center"/>
        <w:outlineLvl w:val="0"/>
        <w:rPr>
          <w:rFonts w:ascii="Times New Roman" w:hAnsi="Times New Roman" w:cs="Times New Roman"/>
          <w:sz w:val="28"/>
          <w:szCs w:val="28"/>
        </w:rPr>
      </w:pPr>
    </w:p>
    <w:p w14:paraId="66DCFA6D" w14:textId="468004A9" w:rsidR="001E1942" w:rsidRDefault="001E1942" w:rsidP="005F116A">
      <w:pPr>
        <w:tabs>
          <w:tab w:val="num" w:pos="200"/>
        </w:tabs>
        <w:ind w:left="4536"/>
        <w:jc w:val="center"/>
        <w:outlineLvl w:val="0"/>
        <w:rPr>
          <w:rFonts w:ascii="Times New Roman" w:hAnsi="Times New Roman" w:cs="Times New Roman"/>
          <w:sz w:val="28"/>
          <w:szCs w:val="28"/>
        </w:rPr>
      </w:pPr>
    </w:p>
    <w:p w14:paraId="383F91CD" w14:textId="77777777" w:rsidR="001E1942" w:rsidRDefault="001E1942" w:rsidP="005F116A">
      <w:pPr>
        <w:tabs>
          <w:tab w:val="num" w:pos="200"/>
        </w:tabs>
        <w:ind w:left="4536"/>
        <w:jc w:val="center"/>
        <w:outlineLvl w:val="0"/>
        <w:rPr>
          <w:rFonts w:ascii="Times New Roman" w:hAnsi="Times New Roman" w:cs="Times New Roman"/>
          <w:sz w:val="28"/>
          <w:szCs w:val="28"/>
        </w:rPr>
      </w:pPr>
    </w:p>
    <w:p w14:paraId="188B3B8B" w14:textId="77777777" w:rsidR="00B041AD" w:rsidRDefault="00B041AD" w:rsidP="004B5849">
      <w:pPr>
        <w:pStyle w:val="a4"/>
        <w:rPr>
          <w:rFonts w:ascii="Times New Roman" w:hAnsi="Times New Roman" w:cs="Times New Roman"/>
          <w:sz w:val="28"/>
          <w:szCs w:val="28"/>
        </w:rPr>
      </w:pPr>
    </w:p>
    <w:p w14:paraId="3077FDDE" w14:textId="32DE5CC8" w:rsidR="004B5849" w:rsidRDefault="004B5849" w:rsidP="004B5849">
      <w:pPr>
        <w:pStyle w:val="a4"/>
        <w:rPr>
          <w:rFonts w:ascii="Times New Roman" w:hAnsi="Times New Roman" w:cs="Times New Roman"/>
          <w:sz w:val="28"/>
          <w:szCs w:val="28"/>
        </w:rPr>
      </w:pPr>
      <w:r w:rsidRPr="004B5849">
        <w:rPr>
          <w:rFonts w:ascii="Times New Roman" w:hAnsi="Times New Roman" w:cs="Times New Roman"/>
          <w:sz w:val="28"/>
          <w:szCs w:val="28"/>
        </w:rPr>
        <w:t>Гусев 22210</w:t>
      </w:r>
    </w:p>
    <w:p w14:paraId="1AA90B6C" w14:textId="5EDADF88" w:rsidR="008240D0" w:rsidRPr="008240D0" w:rsidRDefault="008240D0" w:rsidP="008240D0">
      <w:pPr>
        <w:spacing w:after="0" w:line="240" w:lineRule="auto"/>
        <w:jc w:val="center"/>
        <w:rPr>
          <w:rFonts w:ascii="Times New Roman" w:eastAsia="Times New Roman" w:hAnsi="Times New Roman" w:cs="Times New Roman"/>
          <w:b/>
          <w:bCs/>
          <w:sz w:val="24"/>
          <w:szCs w:val="24"/>
        </w:rPr>
      </w:pPr>
      <w:r w:rsidRPr="008240D0">
        <w:rPr>
          <w:rFonts w:ascii="Times New Roman" w:eastAsia="Times New Roman" w:hAnsi="Times New Roman" w:cs="Times New Roman"/>
          <w:b/>
          <w:bCs/>
          <w:sz w:val="24"/>
          <w:szCs w:val="24"/>
        </w:rPr>
        <w:lastRenderedPageBreak/>
        <w:t>Администрация городского округа Кинель</w:t>
      </w:r>
    </w:p>
    <w:p w14:paraId="6227FD48" w14:textId="77777777" w:rsidR="008240D0" w:rsidRPr="008240D0" w:rsidRDefault="008240D0" w:rsidP="008240D0">
      <w:pPr>
        <w:spacing w:after="0" w:line="240" w:lineRule="auto"/>
        <w:jc w:val="center"/>
        <w:rPr>
          <w:rFonts w:ascii="Times New Roman" w:eastAsia="Times New Roman" w:hAnsi="Times New Roman" w:cs="Times New Roman"/>
          <w:sz w:val="28"/>
          <w:szCs w:val="20"/>
        </w:rPr>
      </w:pPr>
    </w:p>
    <w:p w14:paraId="332CA533" w14:textId="77777777" w:rsidR="008240D0" w:rsidRPr="008240D0" w:rsidRDefault="008240D0" w:rsidP="008240D0">
      <w:pPr>
        <w:spacing w:after="0" w:line="240" w:lineRule="auto"/>
        <w:jc w:val="center"/>
        <w:rPr>
          <w:rFonts w:ascii="Times New Roman" w:eastAsia="Times New Roman" w:hAnsi="Times New Roman" w:cs="Times New Roman"/>
          <w:b/>
          <w:bCs/>
          <w:sz w:val="28"/>
          <w:szCs w:val="28"/>
        </w:rPr>
      </w:pPr>
      <w:r w:rsidRPr="008240D0">
        <w:rPr>
          <w:rFonts w:ascii="Times New Roman" w:eastAsia="Times New Roman" w:hAnsi="Times New Roman" w:cs="Times New Roman"/>
          <w:b/>
          <w:bCs/>
          <w:sz w:val="28"/>
          <w:szCs w:val="28"/>
        </w:rPr>
        <w:t xml:space="preserve">ЛИСТ СОГЛАСОВАНИЯ </w:t>
      </w:r>
    </w:p>
    <w:p w14:paraId="52CA5A89" w14:textId="77777777" w:rsidR="008240D0" w:rsidRPr="008240D0" w:rsidRDefault="008240D0" w:rsidP="008240D0">
      <w:pPr>
        <w:spacing w:after="0" w:line="240" w:lineRule="auto"/>
        <w:jc w:val="center"/>
        <w:rPr>
          <w:rFonts w:ascii="Times New Roman" w:eastAsia="Times New Roman" w:hAnsi="Times New Roman" w:cs="Times New Roman"/>
          <w:b/>
          <w:bCs/>
          <w:sz w:val="28"/>
          <w:szCs w:val="28"/>
        </w:rPr>
      </w:pPr>
    </w:p>
    <w:p w14:paraId="38001EC6" w14:textId="77777777" w:rsidR="008240D0" w:rsidRPr="008240D0" w:rsidRDefault="008240D0" w:rsidP="008240D0">
      <w:pPr>
        <w:spacing w:after="0" w:line="240" w:lineRule="auto"/>
        <w:jc w:val="center"/>
        <w:rPr>
          <w:rFonts w:ascii="Times New Roman" w:eastAsia="Times New Roman" w:hAnsi="Times New Roman" w:cs="Times New Roman"/>
          <w:b/>
          <w:bCs/>
          <w:sz w:val="28"/>
          <w:szCs w:val="28"/>
        </w:rPr>
      </w:pPr>
    </w:p>
    <w:p w14:paraId="77A96612" w14:textId="77777777" w:rsidR="008240D0" w:rsidRPr="008240D0" w:rsidRDefault="008240D0" w:rsidP="008240D0">
      <w:pPr>
        <w:autoSpaceDE w:val="0"/>
        <w:autoSpaceDN w:val="0"/>
        <w:adjustRightInd w:val="0"/>
        <w:spacing w:after="0" w:line="240" w:lineRule="auto"/>
        <w:jc w:val="center"/>
        <w:rPr>
          <w:rFonts w:ascii="Times New Roman" w:eastAsia="Times New Roman" w:hAnsi="Times New Roman" w:cs="Times New Roman"/>
          <w:sz w:val="28"/>
          <w:szCs w:val="28"/>
        </w:rPr>
      </w:pPr>
      <w:r w:rsidRPr="008240D0">
        <w:rPr>
          <w:rFonts w:ascii="Times New Roman" w:eastAsia="Times New Roman" w:hAnsi="Times New Roman" w:cs="Times New Roman"/>
          <w:sz w:val="28"/>
          <w:szCs w:val="28"/>
        </w:rPr>
        <w:t>к проекту постановления</w:t>
      </w:r>
    </w:p>
    <w:p w14:paraId="38BDC011" w14:textId="77777777" w:rsidR="008240D0" w:rsidRPr="008240D0" w:rsidRDefault="008240D0" w:rsidP="008240D0">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240D0">
        <w:rPr>
          <w:rFonts w:ascii="Times New Roman" w:eastAsia="Times New Roman" w:hAnsi="Times New Roman" w:cs="Times New Roman"/>
          <w:color w:val="000000"/>
          <w:sz w:val="28"/>
          <w:szCs w:val="28"/>
        </w:rPr>
        <w:t>администрации городского округа Кинель Самарской области</w:t>
      </w:r>
    </w:p>
    <w:p w14:paraId="627E2C02" w14:textId="77777777" w:rsidR="008240D0" w:rsidRPr="008240D0" w:rsidRDefault="008240D0" w:rsidP="008240D0">
      <w:pPr>
        <w:autoSpaceDE w:val="0"/>
        <w:autoSpaceDN w:val="0"/>
        <w:adjustRightInd w:val="0"/>
        <w:spacing w:after="0" w:line="240" w:lineRule="auto"/>
        <w:ind w:firstLine="300"/>
        <w:jc w:val="center"/>
        <w:rPr>
          <w:rFonts w:ascii="Times New Roman" w:eastAsia="Times New Roman" w:hAnsi="Times New Roman" w:cs="Times New Roman"/>
          <w:color w:val="000000"/>
          <w:sz w:val="28"/>
          <w:szCs w:val="28"/>
        </w:rPr>
      </w:pPr>
    </w:p>
    <w:p w14:paraId="1D6B2EC8" w14:textId="495FDFE5" w:rsidR="008240D0" w:rsidRPr="008240D0" w:rsidRDefault="008240D0" w:rsidP="008240D0">
      <w:pPr>
        <w:spacing w:after="0" w:line="240" w:lineRule="auto"/>
        <w:jc w:val="both"/>
        <w:rPr>
          <w:rFonts w:ascii="Times New Roman" w:eastAsia="Times New Roman" w:hAnsi="Times New Roman" w:cs="Times New Roman"/>
          <w:sz w:val="28"/>
          <w:szCs w:val="28"/>
          <w:u w:val="single"/>
        </w:rPr>
      </w:pPr>
      <w:r w:rsidRPr="008240D0">
        <w:rPr>
          <w:rFonts w:ascii="Times New Roman" w:eastAsia="Times New Roman" w:hAnsi="Times New Roman" w:cs="Times New Roman"/>
          <w:sz w:val="28"/>
          <w:szCs w:val="28"/>
          <w:u w:val="single"/>
        </w:rPr>
        <w:t xml:space="preserve">Об утверждении </w:t>
      </w:r>
      <w:bookmarkStart w:id="1" w:name="_Hlk83713645"/>
      <w:r w:rsidRPr="008240D0">
        <w:rPr>
          <w:rFonts w:ascii="Times New Roman" w:eastAsia="Times New Roman" w:hAnsi="Times New Roman" w:cs="Times New Roman"/>
          <w:sz w:val="28"/>
          <w:szCs w:val="28"/>
          <w:u w:val="single"/>
        </w:rPr>
        <w:t>Программы профилактики рисков причинения вреда (ущерба) охраняемым законом ценностям в сфере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на 202</w:t>
      </w:r>
      <w:r>
        <w:rPr>
          <w:rFonts w:ascii="Times New Roman" w:eastAsia="Times New Roman" w:hAnsi="Times New Roman" w:cs="Times New Roman"/>
          <w:sz w:val="28"/>
          <w:szCs w:val="28"/>
          <w:u w:val="single"/>
        </w:rPr>
        <w:t>3</w:t>
      </w:r>
      <w:r w:rsidRPr="008240D0">
        <w:rPr>
          <w:rFonts w:ascii="Times New Roman" w:eastAsia="Times New Roman" w:hAnsi="Times New Roman" w:cs="Times New Roman"/>
          <w:sz w:val="28"/>
          <w:szCs w:val="28"/>
          <w:u w:val="single"/>
        </w:rPr>
        <w:t xml:space="preserve"> год</w:t>
      </w:r>
      <w:bookmarkEnd w:id="1"/>
      <w:r w:rsidRPr="008240D0">
        <w:rPr>
          <w:rFonts w:ascii="Times New Roman" w:eastAsia="Times New Roman" w:hAnsi="Times New Roman" w:cs="Times New Roman"/>
          <w:sz w:val="28"/>
          <w:szCs w:val="20"/>
          <w:u w:val="single"/>
        </w:rPr>
        <w:t xml:space="preserve">                             </w:t>
      </w:r>
      <w:r w:rsidRPr="008240D0">
        <w:rPr>
          <w:rFonts w:ascii="Times New Roman" w:eastAsia="Times New Roman" w:hAnsi="Times New Roman" w:cs="Times New Roman"/>
          <w:sz w:val="28"/>
          <w:szCs w:val="28"/>
          <w:u w:val="single"/>
        </w:rPr>
        <w:t xml:space="preserve">                                        .</w:t>
      </w:r>
    </w:p>
    <w:p w14:paraId="33EE7145" w14:textId="77777777" w:rsidR="008240D0" w:rsidRPr="008240D0" w:rsidRDefault="008240D0" w:rsidP="008240D0">
      <w:pPr>
        <w:spacing w:after="0" w:line="240" w:lineRule="auto"/>
        <w:jc w:val="center"/>
        <w:rPr>
          <w:rFonts w:ascii="Times New Roman" w:eastAsia="Times New Roman" w:hAnsi="Times New Roman" w:cs="Times New Roman"/>
          <w:i/>
          <w:iCs/>
          <w:sz w:val="16"/>
          <w:szCs w:val="16"/>
        </w:rPr>
      </w:pPr>
      <w:r w:rsidRPr="008240D0">
        <w:rPr>
          <w:rFonts w:ascii="Times New Roman" w:eastAsia="Times New Roman" w:hAnsi="Times New Roman" w:cs="Times New Roman"/>
          <w:i/>
          <w:iCs/>
          <w:sz w:val="16"/>
          <w:szCs w:val="16"/>
        </w:rPr>
        <w:t>наименование вопроса</w:t>
      </w:r>
    </w:p>
    <w:p w14:paraId="5D7C29E6" w14:textId="77777777" w:rsidR="008240D0" w:rsidRPr="008240D0" w:rsidRDefault="008240D0" w:rsidP="008240D0">
      <w:pPr>
        <w:spacing w:after="0" w:line="240" w:lineRule="auto"/>
        <w:jc w:val="center"/>
        <w:rPr>
          <w:rFonts w:ascii="Times New Roman" w:eastAsia="Times New Roman" w:hAnsi="Times New Roman" w:cs="Times New Roman"/>
          <w:sz w:val="28"/>
          <w:szCs w:val="20"/>
        </w:rPr>
      </w:pPr>
    </w:p>
    <w:p w14:paraId="7F60417B" w14:textId="77777777" w:rsidR="008240D0" w:rsidRPr="008240D0" w:rsidRDefault="008240D0" w:rsidP="008240D0">
      <w:pPr>
        <w:spacing w:after="0" w:line="240" w:lineRule="auto"/>
        <w:jc w:val="center"/>
        <w:rPr>
          <w:rFonts w:ascii="Times New Roman" w:eastAsia="Times New Roman" w:hAnsi="Times New Roman" w:cs="Times New Roman"/>
          <w:sz w:val="28"/>
          <w:szCs w:val="20"/>
        </w:rPr>
      </w:pPr>
    </w:p>
    <w:tbl>
      <w:tblPr>
        <w:tblStyle w:val="11"/>
        <w:tblW w:w="9752" w:type="dxa"/>
        <w:tblLook w:val="01E0" w:firstRow="1" w:lastRow="1" w:firstColumn="1" w:lastColumn="1" w:noHBand="0" w:noVBand="0"/>
      </w:tblPr>
      <w:tblGrid>
        <w:gridCol w:w="4928"/>
        <w:gridCol w:w="2340"/>
        <w:gridCol w:w="2484"/>
      </w:tblGrid>
      <w:tr w:rsidR="008240D0" w:rsidRPr="008240D0" w14:paraId="70BDCB24" w14:textId="77777777" w:rsidTr="00E16BC5">
        <w:tc>
          <w:tcPr>
            <w:tcW w:w="4928" w:type="dxa"/>
          </w:tcPr>
          <w:p w14:paraId="2ABCFF3A" w14:textId="77777777" w:rsidR="008240D0" w:rsidRPr="008240D0" w:rsidRDefault="008240D0" w:rsidP="008240D0">
            <w:pPr>
              <w:jc w:val="center"/>
              <w:rPr>
                <w:b/>
                <w:bCs/>
                <w:sz w:val="28"/>
                <w:szCs w:val="28"/>
              </w:rPr>
            </w:pPr>
            <w:r w:rsidRPr="008240D0">
              <w:rPr>
                <w:b/>
                <w:bCs/>
                <w:sz w:val="28"/>
                <w:szCs w:val="28"/>
              </w:rPr>
              <w:t>Занимаемая должность</w:t>
            </w:r>
          </w:p>
        </w:tc>
        <w:tc>
          <w:tcPr>
            <w:tcW w:w="2340" w:type="dxa"/>
          </w:tcPr>
          <w:p w14:paraId="2F980B25" w14:textId="77777777" w:rsidR="008240D0" w:rsidRPr="008240D0" w:rsidRDefault="008240D0" w:rsidP="008240D0">
            <w:pPr>
              <w:jc w:val="center"/>
              <w:rPr>
                <w:b/>
                <w:bCs/>
                <w:sz w:val="28"/>
                <w:szCs w:val="28"/>
              </w:rPr>
            </w:pPr>
            <w:r w:rsidRPr="008240D0">
              <w:rPr>
                <w:b/>
                <w:bCs/>
                <w:sz w:val="28"/>
                <w:szCs w:val="28"/>
              </w:rPr>
              <w:t>Роспись</w:t>
            </w:r>
          </w:p>
          <w:p w14:paraId="76F05152" w14:textId="77777777" w:rsidR="008240D0" w:rsidRPr="008240D0" w:rsidRDefault="008240D0" w:rsidP="008240D0">
            <w:pPr>
              <w:jc w:val="center"/>
              <w:rPr>
                <w:b/>
                <w:bCs/>
                <w:sz w:val="28"/>
                <w:szCs w:val="28"/>
              </w:rPr>
            </w:pPr>
          </w:p>
        </w:tc>
        <w:tc>
          <w:tcPr>
            <w:tcW w:w="2484" w:type="dxa"/>
          </w:tcPr>
          <w:p w14:paraId="7C6CB08B" w14:textId="77777777" w:rsidR="008240D0" w:rsidRPr="008240D0" w:rsidRDefault="008240D0" w:rsidP="008240D0">
            <w:pPr>
              <w:jc w:val="center"/>
              <w:rPr>
                <w:b/>
                <w:bCs/>
                <w:sz w:val="28"/>
                <w:szCs w:val="28"/>
              </w:rPr>
            </w:pPr>
            <w:r w:rsidRPr="008240D0">
              <w:rPr>
                <w:b/>
                <w:bCs/>
                <w:sz w:val="28"/>
                <w:szCs w:val="28"/>
              </w:rPr>
              <w:t>Фамилия, инициалы</w:t>
            </w:r>
          </w:p>
        </w:tc>
      </w:tr>
      <w:tr w:rsidR="008240D0" w:rsidRPr="008240D0" w14:paraId="77EF20B0" w14:textId="77777777" w:rsidTr="00E16BC5">
        <w:trPr>
          <w:trHeight w:val="579"/>
        </w:trPr>
        <w:tc>
          <w:tcPr>
            <w:tcW w:w="4928" w:type="dxa"/>
            <w:vAlign w:val="center"/>
          </w:tcPr>
          <w:p w14:paraId="1A70243F" w14:textId="77777777" w:rsidR="008240D0" w:rsidRPr="008240D0" w:rsidRDefault="008240D0" w:rsidP="008240D0">
            <w:pPr>
              <w:rPr>
                <w:sz w:val="28"/>
              </w:rPr>
            </w:pPr>
            <w:r w:rsidRPr="008240D0">
              <w:rPr>
                <w:sz w:val="28"/>
              </w:rPr>
              <w:t>Начальник юридического отдела аппарата администрации городского округа</w:t>
            </w:r>
          </w:p>
        </w:tc>
        <w:tc>
          <w:tcPr>
            <w:tcW w:w="2340" w:type="dxa"/>
          </w:tcPr>
          <w:p w14:paraId="5B2B5549" w14:textId="77777777" w:rsidR="008240D0" w:rsidRPr="008240D0" w:rsidRDefault="008240D0" w:rsidP="008240D0">
            <w:pPr>
              <w:jc w:val="center"/>
              <w:rPr>
                <w:sz w:val="28"/>
              </w:rPr>
            </w:pPr>
          </w:p>
        </w:tc>
        <w:tc>
          <w:tcPr>
            <w:tcW w:w="2484" w:type="dxa"/>
            <w:vAlign w:val="center"/>
          </w:tcPr>
          <w:p w14:paraId="2873A78A" w14:textId="4CBA2E1D" w:rsidR="008240D0" w:rsidRPr="008240D0" w:rsidRDefault="008240D0" w:rsidP="008240D0">
            <w:pPr>
              <w:jc w:val="center"/>
              <w:rPr>
                <w:sz w:val="28"/>
              </w:rPr>
            </w:pPr>
            <w:proofErr w:type="spellStart"/>
            <w:r>
              <w:rPr>
                <w:sz w:val="28"/>
              </w:rPr>
              <w:t>Н.Г.Галимова</w:t>
            </w:r>
            <w:proofErr w:type="spellEnd"/>
          </w:p>
        </w:tc>
      </w:tr>
      <w:tr w:rsidR="008240D0" w:rsidRPr="008240D0" w14:paraId="06FEA8BC" w14:textId="77777777" w:rsidTr="00E16BC5">
        <w:trPr>
          <w:trHeight w:val="579"/>
        </w:trPr>
        <w:tc>
          <w:tcPr>
            <w:tcW w:w="4928" w:type="dxa"/>
            <w:vAlign w:val="center"/>
          </w:tcPr>
          <w:p w14:paraId="2BC5EBB0" w14:textId="77777777" w:rsidR="008240D0" w:rsidRPr="008240D0" w:rsidRDefault="008240D0" w:rsidP="008240D0">
            <w:pPr>
              <w:rPr>
                <w:sz w:val="28"/>
              </w:rPr>
            </w:pPr>
            <w:r w:rsidRPr="008240D0">
              <w:rPr>
                <w:sz w:val="28"/>
              </w:rPr>
              <w:t>Начальник отдела административного, экологического и муниципального контроля администрации городского округа</w:t>
            </w:r>
          </w:p>
        </w:tc>
        <w:tc>
          <w:tcPr>
            <w:tcW w:w="2340" w:type="dxa"/>
          </w:tcPr>
          <w:p w14:paraId="62EF7A34" w14:textId="77777777" w:rsidR="008240D0" w:rsidRPr="008240D0" w:rsidRDefault="008240D0" w:rsidP="008240D0">
            <w:pPr>
              <w:jc w:val="center"/>
              <w:rPr>
                <w:sz w:val="28"/>
              </w:rPr>
            </w:pPr>
          </w:p>
        </w:tc>
        <w:tc>
          <w:tcPr>
            <w:tcW w:w="2484" w:type="dxa"/>
            <w:vAlign w:val="center"/>
          </w:tcPr>
          <w:p w14:paraId="183010BC" w14:textId="77777777" w:rsidR="008240D0" w:rsidRPr="008240D0" w:rsidRDefault="008240D0" w:rsidP="008240D0">
            <w:pPr>
              <w:jc w:val="center"/>
              <w:rPr>
                <w:sz w:val="28"/>
              </w:rPr>
            </w:pPr>
            <w:r w:rsidRPr="008240D0">
              <w:rPr>
                <w:sz w:val="28"/>
              </w:rPr>
              <w:t>А.Ю. Гусев</w:t>
            </w:r>
          </w:p>
        </w:tc>
      </w:tr>
    </w:tbl>
    <w:p w14:paraId="179A2F83" w14:textId="6A0C327D" w:rsidR="008240D0" w:rsidRDefault="008240D0" w:rsidP="004B5849">
      <w:pPr>
        <w:pStyle w:val="a4"/>
        <w:rPr>
          <w:rFonts w:ascii="Times New Roman" w:hAnsi="Times New Roman" w:cs="Times New Roman"/>
          <w:sz w:val="28"/>
          <w:szCs w:val="28"/>
        </w:rPr>
      </w:pPr>
    </w:p>
    <w:p w14:paraId="70F9CE4F" w14:textId="3A6C91EE" w:rsidR="003551CE" w:rsidRDefault="003551CE" w:rsidP="004B5849">
      <w:pPr>
        <w:pStyle w:val="a4"/>
        <w:rPr>
          <w:rFonts w:ascii="Times New Roman" w:hAnsi="Times New Roman" w:cs="Times New Roman"/>
          <w:sz w:val="28"/>
          <w:szCs w:val="28"/>
        </w:rPr>
      </w:pPr>
    </w:p>
    <w:p w14:paraId="72271A38" w14:textId="6125D07A" w:rsidR="003551CE" w:rsidRDefault="003551CE" w:rsidP="004B5849">
      <w:pPr>
        <w:pStyle w:val="a4"/>
        <w:rPr>
          <w:rFonts w:ascii="Times New Roman" w:hAnsi="Times New Roman" w:cs="Times New Roman"/>
          <w:sz w:val="28"/>
          <w:szCs w:val="28"/>
        </w:rPr>
      </w:pPr>
    </w:p>
    <w:p w14:paraId="02BBB529" w14:textId="76219B64" w:rsidR="003551CE" w:rsidRDefault="003551CE" w:rsidP="004B5849">
      <w:pPr>
        <w:pStyle w:val="a4"/>
        <w:rPr>
          <w:rFonts w:ascii="Times New Roman" w:hAnsi="Times New Roman" w:cs="Times New Roman"/>
          <w:sz w:val="28"/>
          <w:szCs w:val="28"/>
        </w:rPr>
      </w:pPr>
    </w:p>
    <w:p w14:paraId="02533FB3" w14:textId="4EBF5D84" w:rsidR="003551CE" w:rsidRDefault="003551CE" w:rsidP="004B5849">
      <w:pPr>
        <w:pStyle w:val="a4"/>
        <w:rPr>
          <w:rFonts w:ascii="Times New Roman" w:hAnsi="Times New Roman" w:cs="Times New Roman"/>
          <w:sz w:val="28"/>
          <w:szCs w:val="28"/>
        </w:rPr>
      </w:pPr>
    </w:p>
    <w:p w14:paraId="1E73603B" w14:textId="4B3F88A8" w:rsidR="003551CE" w:rsidRDefault="003551CE" w:rsidP="004B5849">
      <w:pPr>
        <w:pStyle w:val="a4"/>
        <w:rPr>
          <w:rFonts w:ascii="Times New Roman" w:hAnsi="Times New Roman" w:cs="Times New Roman"/>
          <w:sz w:val="28"/>
          <w:szCs w:val="28"/>
        </w:rPr>
      </w:pPr>
    </w:p>
    <w:p w14:paraId="5F6A6AF9" w14:textId="1096B969" w:rsidR="003551CE" w:rsidRDefault="003551CE" w:rsidP="004B5849">
      <w:pPr>
        <w:pStyle w:val="a4"/>
        <w:rPr>
          <w:rFonts w:ascii="Times New Roman" w:hAnsi="Times New Roman" w:cs="Times New Roman"/>
          <w:sz w:val="28"/>
          <w:szCs w:val="28"/>
        </w:rPr>
      </w:pPr>
    </w:p>
    <w:p w14:paraId="0153BAA7" w14:textId="042C536A" w:rsidR="003551CE" w:rsidRDefault="003551CE" w:rsidP="004B5849">
      <w:pPr>
        <w:pStyle w:val="a4"/>
        <w:rPr>
          <w:rFonts w:ascii="Times New Roman" w:hAnsi="Times New Roman" w:cs="Times New Roman"/>
          <w:sz w:val="28"/>
          <w:szCs w:val="28"/>
        </w:rPr>
      </w:pPr>
    </w:p>
    <w:p w14:paraId="3388CC92" w14:textId="221CD1D1" w:rsidR="003551CE" w:rsidRDefault="003551CE" w:rsidP="004B5849">
      <w:pPr>
        <w:pStyle w:val="a4"/>
        <w:rPr>
          <w:rFonts w:ascii="Times New Roman" w:hAnsi="Times New Roman" w:cs="Times New Roman"/>
          <w:sz w:val="28"/>
          <w:szCs w:val="28"/>
        </w:rPr>
      </w:pPr>
    </w:p>
    <w:p w14:paraId="46AA1222" w14:textId="05868453" w:rsidR="003551CE" w:rsidRDefault="003551CE" w:rsidP="004B5849">
      <w:pPr>
        <w:pStyle w:val="a4"/>
        <w:rPr>
          <w:rFonts w:ascii="Times New Roman" w:hAnsi="Times New Roman" w:cs="Times New Roman"/>
          <w:sz w:val="28"/>
          <w:szCs w:val="28"/>
        </w:rPr>
      </w:pPr>
    </w:p>
    <w:p w14:paraId="148F1768" w14:textId="5081AD8C" w:rsidR="003551CE" w:rsidRDefault="003551CE" w:rsidP="004B5849">
      <w:pPr>
        <w:pStyle w:val="a4"/>
        <w:rPr>
          <w:rFonts w:ascii="Times New Roman" w:hAnsi="Times New Roman" w:cs="Times New Roman"/>
          <w:sz w:val="28"/>
          <w:szCs w:val="28"/>
        </w:rPr>
      </w:pPr>
    </w:p>
    <w:p w14:paraId="19EBB99D" w14:textId="033C8924" w:rsidR="003551CE" w:rsidRDefault="003551CE" w:rsidP="004B5849">
      <w:pPr>
        <w:pStyle w:val="a4"/>
        <w:rPr>
          <w:rFonts w:ascii="Times New Roman" w:hAnsi="Times New Roman" w:cs="Times New Roman"/>
          <w:sz w:val="28"/>
          <w:szCs w:val="28"/>
        </w:rPr>
      </w:pPr>
    </w:p>
    <w:p w14:paraId="4465DA08" w14:textId="126A4857" w:rsidR="003551CE" w:rsidRDefault="003551CE" w:rsidP="004B5849">
      <w:pPr>
        <w:pStyle w:val="a4"/>
        <w:rPr>
          <w:rFonts w:ascii="Times New Roman" w:hAnsi="Times New Roman" w:cs="Times New Roman"/>
          <w:sz w:val="28"/>
          <w:szCs w:val="28"/>
        </w:rPr>
      </w:pPr>
    </w:p>
    <w:p w14:paraId="1265FD83" w14:textId="6DBB3E23" w:rsidR="003551CE" w:rsidRDefault="003551CE" w:rsidP="004B5849">
      <w:pPr>
        <w:pStyle w:val="a4"/>
        <w:rPr>
          <w:rFonts w:ascii="Times New Roman" w:hAnsi="Times New Roman" w:cs="Times New Roman"/>
          <w:sz w:val="28"/>
          <w:szCs w:val="28"/>
        </w:rPr>
      </w:pPr>
    </w:p>
    <w:p w14:paraId="434BC3B8" w14:textId="7E1D3D03" w:rsidR="003551CE" w:rsidRDefault="003551CE" w:rsidP="004B5849">
      <w:pPr>
        <w:pStyle w:val="a4"/>
        <w:rPr>
          <w:rFonts w:ascii="Times New Roman" w:hAnsi="Times New Roman" w:cs="Times New Roman"/>
          <w:sz w:val="28"/>
          <w:szCs w:val="28"/>
        </w:rPr>
      </w:pPr>
    </w:p>
    <w:p w14:paraId="42BAA0B7" w14:textId="0CB45371" w:rsidR="001E1942" w:rsidRDefault="001E1942" w:rsidP="004B5849">
      <w:pPr>
        <w:pStyle w:val="a4"/>
        <w:rPr>
          <w:rFonts w:ascii="Times New Roman" w:hAnsi="Times New Roman" w:cs="Times New Roman"/>
          <w:sz w:val="28"/>
          <w:szCs w:val="28"/>
        </w:rPr>
      </w:pPr>
    </w:p>
    <w:p w14:paraId="7CF1CA0C" w14:textId="62E130CF" w:rsidR="001E1942" w:rsidRDefault="001E1942" w:rsidP="004B5849">
      <w:pPr>
        <w:pStyle w:val="a4"/>
        <w:rPr>
          <w:rFonts w:ascii="Times New Roman" w:hAnsi="Times New Roman" w:cs="Times New Roman"/>
          <w:sz w:val="28"/>
          <w:szCs w:val="28"/>
        </w:rPr>
      </w:pPr>
    </w:p>
    <w:p w14:paraId="741A582D" w14:textId="77777777" w:rsidR="001E1942" w:rsidRDefault="001E1942" w:rsidP="004B5849">
      <w:pPr>
        <w:pStyle w:val="a4"/>
        <w:rPr>
          <w:rFonts w:ascii="Times New Roman" w:hAnsi="Times New Roman" w:cs="Times New Roman"/>
          <w:sz w:val="28"/>
          <w:szCs w:val="28"/>
        </w:rPr>
      </w:pPr>
    </w:p>
    <w:p w14:paraId="3AA4EA02" w14:textId="63B212D6" w:rsidR="003551CE" w:rsidRDefault="003551CE" w:rsidP="004B5849">
      <w:pPr>
        <w:pStyle w:val="a4"/>
        <w:rPr>
          <w:rFonts w:ascii="Times New Roman" w:hAnsi="Times New Roman" w:cs="Times New Roman"/>
          <w:sz w:val="28"/>
          <w:szCs w:val="28"/>
        </w:rPr>
      </w:pPr>
    </w:p>
    <w:p w14:paraId="5EC48847" w14:textId="77777777" w:rsidR="001E1942" w:rsidRPr="001E1942" w:rsidRDefault="001E1942" w:rsidP="001E1942">
      <w:pPr>
        <w:tabs>
          <w:tab w:val="num" w:pos="200"/>
        </w:tabs>
        <w:spacing w:after="0" w:line="240" w:lineRule="auto"/>
        <w:ind w:left="4536"/>
        <w:jc w:val="center"/>
        <w:outlineLvl w:val="0"/>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lastRenderedPageBreak/>
        <w:t>Приложение</w:t>
      </w:r>
    </w:p>
    <w:p w14:paraId="34ACFC69" w14:textId="77777777" w:rsidR="001E1942" w:rsidRPr="001E1942" w:rsidRDefault="001E1942" w:rsidP="001E1942">
      <w:pPr>
        <w:spacing w:after="0" w:line="240" w:lineRule="auto"/>
        <w:ind w:left="4536"/>
        <w:jc w:val="center"/>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 xml:space="preserve">к постановлению администрации </w:t>
      </w:r>
    </w:p>
    <w:p w14:paraId="6B5C2235" w14:textId="77777777" w:rsidR="001E1942" w:rsidRPr="001E1942" w:rsidRDefault="001E1942" w:rsidP="001E1942">
      <w:pPr>
        <w:spacing w:after="0" w:line="240" w:lineRule="auto"/>
        <w:ind w:left="4536"/>
        <w:jc w:val="center"/>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 xml:space="preserve">городского округа Кинель </w:t>
      </w:r>
    </w:p>
    <w:p w14:paraId="489931D5" w14:textId="77777777" w:rsidR="001E1942" w:rsidRPr="001E1942" w:rsidRDefault="001E1942" w:rsidP="001E1942">
      <w:pPr>
        <w:spacing w:after="0" w:line="240" w:lineRule="auto"/>
        <w:ind w:left="4536"/>
        <w:jc w:val="center"/>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 xml:space="preserve">Самарской области </w:t>
      </w:r>
    </w:p>
    <w:p w14:paraId="3819857B" w14:textId="77777777" w:rsidR="001E1942" w:rsidRPr="001E1942" w:rsidRDefault="001E1942" w:rsidP="001E1942">
      <w:pPr>
        <w:spacing w:after="0" w:line="240" w:lineRule="auto"/>
        <w:ind w:left="4536"/>
        <w:jc w:val="center"/>
        <w:rPr>
          <w:rFonts w:ascii="Times New Roman" w:eastAsia="Times New Roman" w:hAnsi="Times New Roman" w:cs="Times New Roman"/>
          <w:color w:val="000000"/>
          <w:sz w:val="24"/>
          <w:szCs w:val="24"/>
        </w:rPr>
      </w:pPr>
    </w:p>
    <w:p w14:paraId="46229600" w14:textId="77777777" w:rsidR="001E1942" w:rsidRPr="001E1942" w:rsidRDefault="001E1942" w:rsidP="001E1942">
      <w:pPr>
        <w:tabs>
          <w:tab w:val="num" w:pos="200"/>
        </w:tabs>
        <w:spacing w:after="0" w:line="240" w:lineRule="auto"/>
        <w:ind w:left="4536"/>
        <w:jc w:val="center"/>
        <w:outlineLvl w:val="0"/>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от __________ 2022 г. № ___</w:t>
      </w:r>
    </w:p>
    <w:p w14:paraId="37E1616E" w14:textId="77777777" w:rsidR="001E1942" w:rsidRPr="001E1942" w:rsidRDefault="001E1942" w:rsidP="001E1942">
      <w:pPr>
        <w:spacing w:after="0"/>
        <w:jc w:val="both"/>
        <w:rPr>
          <w:rFonts w:ascii="Times New Roman" w:eastAsia="Times New Roman" w:hAnsi="Times New Roman" w:cs="Times New Roman"/>
          <w:sz w:val="28"/>
          <w:szCs w:val="20"/>
        </w:rPr>
      </w:pPr>
    </w:p>
    <w:p w14:paraId="5C639439" w14:textId="77777777" w:rsidR="001E1942" w:rsidRPr="001E1942" w:rsidRDefault="001E1942" w:rsidP="001E1942">
      <w:pPr>
        <w:spacing w:after="0"/>
        <w:jc w:val="center"/>
        <w:rPr>
          <w:rFonts w:ascii="Times New Roman" w:eastAsia="Times New Roman" w:hAnsi="Times New Roman" w:cs="Times New Roman"/>
          <w:b/>
          <w:bCs/>
          <w:caps/>
          <w:sz w:val="28"/>
          <w:szCs w:val="20"/>
        </w:rPr>
      </w:pPr>
      <w:r w:rsidRPr="001E1942">
        <w:rPr>
          <w:rFonts w:ascii="Times New Roman" w:eastAsia="Times New Roman" w:hAnsi="Times New Roman" w:cs="Times New Roman"/>
          <w:b/>
          <w:bCs/>
          <w:caps/>
          <w:sz w:val="28"/>
          <w:szCs w:val="20"/>
        </w:rPr>
        <w:t>Программа</w:t>
      </w:r>
    </w:p>
    <w:p w14:paraId="733A31AF" w14:textId="77777777" w:rsidR="001E1942" w:rsidRPr="001E1942" w:rsidRDefault="001E1942" w:rsidP="001E1942">
      <w:pPr>
        <w:spacing w:after="0"/>
        <w:jc w:val="center"/>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 xml:space="preserve">профилактики рисков причинения вреда (ущерба) охраняемым законом ценностям </w:t>
      </w:r>
      <w:bookmarkStart w:id="2" w:name="_Hlk115169063"/>
      <w:r w:rsidRPr="001E1942">
        <w:rPr>
          <w:rFonts w:ascii="Times New Roman" w:eastAsia="Times New Roman" w:hAnsi="Times New Roman" w:cs="Times New Roman"/>
          <w:sz w:val="28"/>
          <w:szCs w:val="20"/>
        </w:rPr>
        <w:t xml:space="preserve">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w:t>
      </w:r>
      <w:bookmarkEnd w:id="2"/>
      <w:r w:rsidRPr="001E1942">
        <w:rPr>
          <w:rFonts w:ascii="Times New Roman" w:eastAsia="Times New Roman" w:hAnsi="Times New Roman" w:cs="Times New Roman"/>
          <w:sz w:val="28"/>
          <w:szCs w:val="20"/>
        </w:rPr>
        <w:t>на 2023 год</w:t>
      </w:r>
    </w:p>
    <w:p w14:paraId="1A9104C2" w14:textId="77777777" w:rsidR="001E1942" w:rsidRPr="001E1942" w:rsidRDefault="001E1942" w:rsidP="001E1942">
      <w:pPr>
        <w:spacing w:after="0"/>
        <w:jc w:val="both"/>
        <w:rPr>
          <w:rFonts w:ascii="Times New Roman" w:eastAsia="Times New Roman" w:hAnsi="Times New Roman" w:cs="Times New Roman"/>
          <w:sz w:val="28"/>
          <w:szCs w:val="20"/>
        </w:rPr>
      </w:pPr>
    </w:p>
    <w:p w14:paraId="48703575" w14:textId="77777777" w:rsidR="001E1942" w:rsidRPr="001E1942" w:rsidRDefault="001E1942" w:rsidP="001E1942">
      <w:pPr>
        <w:numPr>
          <w:ilvl w:val="0"/>
          <w:numId w:val="7"/>
        </w:numPr>
        <w:contextualSpacing/>
        <w:jc w:val="center"/>
        <w:rPr>
          <w:rFonts w:ascii="Times New Roman" w:eastAsiaTheme="minorHAnsi" w:hAnsi="Times New Roman"/>
          <w:b/>
          <w:bCs/>
          <w:sz w:val="28"/>
          <w:lang w:eastAsia="en-US"/>
        </w:rPr>
      </w:pPr>
      <w:r w:rsidRPr="001E1942">
        <w:rPr>
          <w:rFonts w:ascii="Times New Roman" w:eastAsiaTheme="minorHAnsi" w:hAnsi="Times New Roman"/>
          <w:b/>
          <w:bCs/>
          <w:sz w:val="28"/>
          <w:lang w:eastAsia="en-US"/>
        </w:rPr>
        <w:t>Общие положения</w:t>
      </w:r>
    </w:p>
    <w:p w14:paraId="13BF9F13" w14:textId="77777777" w:rsidR="001E1942" w:rsidRPr="001E1942" w:rsidRDefault="001E1942" w:rsidP="001E1942">
      <w:pPr>
        <w:spacing w:after="0" w:line="360" w:lineRule="auto"/>
        <w:ind w:firstLine="709"/>
        <w:contextualSpacing/>
        <w:jc w:val="both"/>
        <w:rPr>
          <w:rFonts w:ascii="Times New Roman" w:eastAsia="Times New Roman" w:hAnsi="Times New Roman" w:cs="Times New Roman"/>
          <w:sz w:val="28"/>
          <w:szCs w:val="28"/>
        </w:rPr>
      </w:pPr>
      <w:r w:rsidRPr="001E1942">
        <w:rPr>
          <w:rFonts w:ascii="Times New Roman" w:eastAsia="Times New Roman" w:hAnsi="Times New Roman" w:cs="Times New Roman"/>
          <w:sz w:val="28"/>
          <w:szCs w:val="28"/>
        </w:rPr>
        <w:t xml:space="preserve">Программа </w:t>
      </w:r>
      <w:r w:rsidRPr="001E1942">
        <w:rPr>
          <w:rFonts w:ascii="Times New Roman" w:eastAsia="Times New Roman" w:hAnsi="Times New Roman" w:cs="Times New Roman"/>
          <w:sz w:val="28"/>
          <w:szCs w:val="20"/>
        </w:rPr>
        <w:t xml:space="preserve">профилактики рисков причинения вреда (ущерба) охраняемым законом ценностям 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w:t>
      </w:r>
      <w:r w:rsidRPr="001E1942">
        <w:rPr>
          <w:rFonts w:ascii="Times New Roman" w:eastAsia="Times New Roman" w:hAnsi="Times New Roman" w:cs="Times New Roman"/>
          <w:sz w:val="28"/>
          <w:szCs w:val="28"/>
        </w:rPr>
        <w:t>(далее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39466003" w14:textId="77777777" w:rsidR="001E1942" w:rsidRPr="001E1942" w:rsidRDefault="001E1942" w:rsidP="001E1942">
      <w:pPr>
        <w:spacing w:after="0" w:line="360" w:lineRule="auto"/>
        <w:ind w:firstLine="709"/>
        <w:contextualSpacing/>
        <w:jc w:val="both"/>
        <w:rPr>
          <w:rFonts w:ascii="Times New Roman" w:eastAsia="Times New Roman" w:hAnsi="Times New Roman" w:cs="Times New Roman"/>
          <w:sz w:val="28"/>
          <w:szCs w:val="28"/>
        </w:rPr>
      </w:pPr>
      <w:r w:rsidRPr="001E1942">
        <w:rPr>
          <w:rFonts w:ascii="Times New Roman" w:eastAsia="Times New Roman" w:hAnsi="Times New Roman" w:cs="Times New Roman"/>
          <w:sz w:val="28"/>
          <w:szCs w:val="28"/>
        </w:rPr>
        <w:t xml:space="preserve">Настоящая 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w:t>
      </w:r>
      <w:r w:rsidRPr="001E1942">
        <w:rPr>
          <w:rFonts w:ascii="Times New Roman" w:eastAsia="Times New Roman" w:hAnsi="Times New Roman" w:cs="Times New Roman"/>
          <w:sz w:val="28"/>
          <w:szCs w:val="28"/>
        </w:rPr>
        <w:lastRenderedPageBreak/>
        <w:t>законом ценностям, соблюдение которых оценивается 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в соответствии с правовым актом администрации городского округа Кинель Самарской области (далее – контрольный орган) на территории городского округа Кинель Самарской области на 2023 год.</w:t>
      </w:r>
    </w:p>
    <w:p w14:paraId="5BDE3133" w14:textId="77777777" w:rsidR="001E1942" w:rsidRPr="001E1942" w:rsidRDefault="001E1942" w:rsidP="001E1942">
      <w:pPr>
        <w:spacing w:after="0" w:line="360" w:lineRule="auto"/>
        <w:jc w:val="center"/>
        <w:rPr>
          <w:rFonts w:ascii="Times New Roman" w:eastAsia="Times New Roman" w:hAnsi="Times New Roman" w:cs="Times New Roman"/>
          <w:b/>
          <w:bCs/>
          <w:sz w:val="28"/>
          <w:szCs w:val="20"/>
        </w:rPr>
      </w:pPr>
    </w:p>
    <w:p w14:paraId="761250C2" w14:textId="77777777" w:rsidR="001E1942" w:rsidRPr="001E1942" w:rsidRDefault="001E1942" w:rsidP="001E1942">
      <w:pPr>
        <w:spacing w:line="360" w:lineRule="auto"/>
        <w:ind w:left="720"/>
        <w:contextualSpacing/>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val="en-US" w:eastAsia="en-US"/>
        </w:rPr>
        <w:t>I</w:t>
      </w:r>
      <w:r w:rsidRPr="001E1942">
        <w:rPr>
          <w:rFonts w:ascii="Times New Roman" w:eastAsiaTheme="minorHAnsi" w:hAnsi="Times New Roman" w:cs="Times New Roman"/>
          <w:b/>
          <w:bCs/>
          <w:sz w:val="28"/>
          <w:szCs w:val="28"/>
          <w:lang w:eastAsia="en-US"/>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37B11D82" w14:textId="77777777" w:rsidR="001E1942" w:rsidRPr="001E1942" w:rsidRDefault="001E1942" w:rsidP="001E1942">
      <w:pPr>
        <w:spacing w:line="360" w:lineRule="auto"/>
        <w:ind w:left="720"/>
        <w:contextualSpacing/>
        <w:jc w:val="center"/>
        <w:rPr>
          <w:rFonts w:ascii="Times New Roman" w:eastAsiaTheme="minorHAnsi" w:hAnsi="Times New Roman"/>
          <w:b/>
          <w:bCs/>
          <w:sz w:val="28"/>
          <w:lang w:eastAsia="en-US"/>
        </w:rPr>
      </w:pPr>
    </w:p>
    <w:p w14:paraId="20C5E7F5" w14:textId="77777777" w:rsidR="001E1942" w:rsidRPr="001E1942" w:rsidRDefault="001E1942" w:rsidP="001E1942">
      <w:pPr>
        <w:spacing w:line="360" w:lineRule="auto"/>
        <w:ind w:left="720"/>
        <w:contextualSpacing/>
        <w:jc w:val="center"/>
        <w:rPr>
          <w:rFonts w:ascii="Times New Roman" w:eastAsiaTheme="minorHAnsi" w:hAnsi="Times New Roman"/>
          <w:b/>
          <w:bCs/>
          <w:sz w:val="28"/>
          <w:lang w:eastAsia="en-US"/>
        </w:rPr>
      </w:pPr>
      <w:r w:rsidRPr="001E1942">
        <w:rPr>
          <w:rFonts w:ascii="Times New Roman" w:eastAsiaTheme="minorHAnsi" w:hAnsi="Times New Roman"/>
          <w:b/>
          <w:bCs/>
          <w:sz w:val="28"/>
          <w:lang w:eastAsia="en-US"/>
        </w:rPr>
        <w:t>1.1. Анализ текущего состояния осуществления вида контроля.</w:t>
      </w:r>
    </w:p>
    <w:p w14:paraId="636072C6"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 xml:space="preserve">В соответствии с законом Самарской области от 6 апреля 2010 г. № 36-ГД «О наделении органов местного самоуправления отдельными государственными полномочиями в сфере охраны окружающей среды» на территории городского округа Кинель Самарской области с 2011 года осуществляется региональный государственный экологический контроль (надзор). </w:t>
      </w:r>
    </w:p>
    <w:p w14:paraId="06200ECB"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8"/>
        </w:rPr>
        <w:t xml:space="preserve">Контролируемыми лицами регионального государственного экологического контроля (надзора) являются юридические лица, индивидуальные предприниматели, граждане, осуществляющие деятельность на объектах хозяйственной и иной деятельности независимо </w:t>
      </w:r>
      <w:r w:rsidRPr="001E1942">
        <w:rPr>
          <w:rFonts w:ascii="Times New Roman" w:eastAsia="Times New Roman" w:hAnsi="Times New Roman" w:cs="Times New Roman"/>
          <w:color w:val="000000"/>
          <w:sz w:val="28"/>
          <w:szCs w:val="28"/>
        </w:rPr>
        <w:t>от форм собственности, находящихся на территории городского округа Кинель и не подлежащих федеральному государственному экологическому контролю (надзору).</w:t>
      </w:r>
    </w:p>
    <w:p w14:paraId="16E434B3"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Региональный государственный экологический контроль (надзор) осуществляется в следующих сферах:</w:t>
      </w:r>
    </w:p>
    <w:p w14:paraId="4BC67E49"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lastRenderedPageBreak/>
        <w:t>а) 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18E78665"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б)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законом от 10 января 2002 года № 7-ФЗ "Об охране окружающей среды" подлежат региональному государственному экологическому контролю (надзору);</w:t>
      </w:r>
    </w:p>
    <w:p w14:paraId="051B9C4C"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в) осуществление регионального государственного экологического контроля (надзора) в части соблюдения обязательных требований в области обращения с отходами.</w:t>
      </w:r>
    </w:p>
    <w:p w14:paraId="0F47CDA7"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Предметом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(далее – региональный государственный экологический контроль (надзор)) является соблюдение юридическими лицами, индивидуальными предпринимателями и гражданами (далее – контролируемые лица)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Федеральным законом «Об охране окружающей среды», Федеральным законом «Об отходах производства и потребления», Федеральным законом «Об охране атмосферного воздуха», Водным кодексом Российской Федерации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Федерации(далее – обязательные требования).</w:t>
      </w:r>
    </w:p>
    <w:p w14:paraId="50A9426E" w14:textId="77777777" w:rsidR="001E1942" w:rsidRPr="001E1942" w:rsidRDefault="001E1942" w:rsidP="001E1942">
      <w:pPr>
        <w:shd w:val="clear" w:color="auto" w:fill="FFFFFF"/>
        <w:spacing w:after="0" w:line="360" w:lineRule="auto"/>
        <w:ind w:firstLine="709"/>
        <w:jc w:val="both"/>
        <w:rPr>
          <w:rFonts w:ascii="Times New Roman" w:eastAsia="Times New Roman" w:hAnsi="Times New Roman" w:cs="Times New Roman"/>
          <w:sz w:val="28"/>
          <w:szCs w:val="28"/>
        </w:rPr>
      </w:pPr>
      <w:r w:rsidRPr="001E1942">
        <w:rPr>
          <w:rFonts w:ascii="Times New Roman" w:eastAsia="Times New Roman" w:hAnsi="Times New Roman" w:cs="Times New Roman"/>
          <w:sz w:val="28"/>
          <w:szCs w:val="28"/>
        </w:rPr>
        <w:t>К объектам экологического надзора относятся:</w:t>
      </w:r>
    </w:p>
    <w:p w14:paraId="086649BC"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lastRenderedPageBreak/>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727679E"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14:paraId="1DBF0CB1"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в) природные и природно-антропогенные объекты, не находящиеся во владении (и) или пользовании граждан или организаций и к которым предъявляются обязательные требования.</w:t>
      </w:r>
    </w:p>
    <w:p w14:paraId="4556922E"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 xml:space="preserve">Ключевым риском является вероятность причинения вреда окружающей среде юридическими лицами и индивидуальными предпринимателями, осуществляющими хозяйственную деятельность и (или) иную деятельность на объектах, подлежащих региональному государственному экологическому контролю (надзору), расположенных на территории городского округа Кинель Самарской области. </w:t>
      </w:r>
    </w:p>
    <w:p w14:paraId="2532CB2D"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С целью учета риска для окружающей среды подконтрольные объекты, подлежащие региональному государственному экологическому контролю (надзору), по уровню негативного воздействия на окружающую среду распределены на 4 категории:</w:t>
      </w:r>
    </w:p>
    <w:p w14:paraId="28A9365F"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 xml:space="preserve">- объекты, оказывающие значительное негативное воздействие на окружающую среду и относящиеся к областям наилучших технологий, - объекты </w:t>
      </w:r>
      <w:bookmarkStart w:id="3" w:name="_Hlk115274394"/>
      <w:r w:rsidRPr="001E1942">
        <w:rPr>
          <w:rFonts w:ascii="Times New Roman" w:eastAsia="Times New Roman" w:hAnsi="Times New Roman" w:cs="Times New Roman"/>
          <w:bCs/>
          <w:sz w:val="28"/>
          <w:szCs w:val="20"/>
          <w:lang w:val="en-US"/>
        </w:rPr>
        <w:t>I</w:t>
      </w:r>
      <w:bookmarkEnd w:id="3"/>
      <w:r w:rsidRPr="001E1942">
        <w:rPr>
          <w:rFonts w:ascii="Times New Roman" w:eastAsia="Times New Roman" w:hAnsi="Times New Roman" w:cs="Times New Roman"/>
          <w:bCs/>
          <w:sz w:val="28"/>
          <w:szCs w:val="20"/>
        </w:rPr>
        <w:t xml:space="preserve"> категории;</w:t>
      </w:r>
    </w:p>
    <w:p w14:paraId="7E9796C0"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 xml:space="preserve"> - объекты, оказывающие умеренное негативное воздействие на окружающую среду, - объекты II категории;</w:t>
      </w:r>
    </w:p>
    <w:p w14:paraId="187F4574"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 xml:space="preserve">- объекты, оказывающие незначительное негативное воздействие на окружающую среду, - объекты </w:t>
      </w:r>
      <w:bookmarkStart w:id="4" w:name="_Hlk115274771"/>
      <w:r w:rsidRPr="001E1942">
        <w:rPr>
          <w:rFonts w:ascii="Times New Roman" w:eastAsia="Times New Roman" w:hAnsi="Times New Roman" w:cs="Times New Roman"/>
          <w:bCs/>
          <w:sz w:val="28"/>
          <w:szCs w:val="20"/>
        </w:rPr>
        <w:t>III</w:t>
      </w:r>
      <w:bookmarkEnd w:id="4"/>
      <w:r w:rsidRPr="001E1942">
        <w:rPr>
          <w:rFonts w:ascii="Times New Roman" w:eastAsia="Times New Roman" w:hAnsi="Times New Roman" w:cs="Times New Roman"/>
          <w:bCs/>
          <w:sz w:val="28"/>
          <w:szCs w:val="20"/>
        </w:rPr>
        <w:t xml:space="preserve"> категории;</w:t>
      </w:r>
    </w:p>
    <w:p w14:paraId="659836CD"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 xml:space="preserve"> - объекты, оказывающие минимальное негативное воздействие на окружающую среду, - объекты </w:t>
      </w:r>
      <w:bookmarkStart w:id="5" w:name="_Hlk115274805"/>
      <w:r w:rsidRPr="001E1942">
        <w:rPr>
          <w:rFonts w:ascii="Times New Roman" w:eastAsia="Times New Roman" w:hAnsi="Times New Roman" w:cs="Times New Roman"/>
          <w:bCs/>
          <w:sz w:val="28"/>
          <w:szCs w:val="20"/>
        </w:rPr>
        <w:t>I</w:t>
      </w:r>
      <w:r w:rsidRPr="001E1942">
        <w:rPr>
          <w:rFonts w:ascii="Times New Roman" w:eastAsia="Times New Roman" w:hAnsi="Times New Roman" w:cs="Times New Roman"/>
          <w:bCs/>
          <w:sz w:val="28"/>
          <w:szCs w:val="20"/>
          <w:lang w:val="en-US"/>
        </w:rPr>
        <w:t>V</w:t>
      </w:r>
      <w:r w:rsidRPr="001E1942">
        <w:rPr>
          <w:rFonts w:ascii="Times New Roman" w:eastAsia="Times New Roman" w:hAnsi="Times New Roman" w:cs="Times New Roman"/>
          <w:bCs/>
          <w:sz w:val="28"/>
          <w:szCs w:val="20"/>
        </w:rPr>
        <w:t>категории</w:t>
      </w:r>
      <w:bookmarkEnd w:id="5"/>
      <w:r w:rsidRPr="001E1942">
        <w:rPr>
          <w:rFonts w:ascii="Times New Roman" w:eastAsia="Times New Roman" w:hAnsi="Times New Roman" w:cs="Times New Roman"/>
          <w:bCs/>
          <w:sz w:val="28"/>
          <w:szCs w:val="20"/>
        </w:rPr>
        <w:t>.</w:t>
      </w:r>
    </w:p>
    <w:p w14:paraId="1B7B3123"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lastRenderedPageBreak/>
        <w:t xml:space="preserve">Разделение объектов на категории осуществляется в зависимости от видов экономической деятельности и уровней негативного воздействия на окружающую среду в соответствии с критериями отнесения объектов, оказывающих негативное воздействие на окружающую среду, к </w:t>
      </w:r>
      <w:bookmarkStart w:id="6" w:name="_Hlk115276287"/>
      <w:r w:rsidRPr="001E1942">
        <w:rPr>
          <w:rFonts w:ascii="Times New Roman" w:eastAsia="Times New Roman" w:hAnsi="Times New Roman" w:cs="Times New Roman"/>
          <w:bCs/>
          <w:sz w:val="28"/>
          <w:szCs w:val="20"/>
        </w:rPr>
        <w:t>объектам I, II, III и  IV категорий</w:t>
      </w:r>
      <w:bookmarkEnd w:id="6"/>
      <w:r w:rsidRPr="001E1942">
        <w:rPr>
          <w:rFonts w:ascii="Times New Roman" w:eastAsia="Times New Roman" w:hAnsi="Times New Roman" w:cs="Times New Roman"/>
          <w:bCs/>
          <w:sz w:val="28"/>
          <w:szCs w:val="20"/>
        </w:rPr>
        <w:t>, утвержденными Постановлением Правительства РФ от 31 декабря 2020 №2398 «Об утверждении критериев отнесения объектов, оказывающих негативное воздействие на окружающую среду, к объектам I, II, III и  IV категорий».</w:t>
      </w:r>
    </w:p>
    <w:p w14:paraId="6018DD4F"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 xml:space="preserve">Применение риск-ориентированного подхода при осуществлении регионального государственного экологического контроля (надзора) привело к резкому снижению количества контрольно-надзорных мероприятий. </w:t>
      </w:r>
    </w:p>
    <w:p w14:paraId="34EF187C"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В соответствии с Федеральным законом № 248-ФЗ региональный государственный экологический контроль (надзор)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538B1F64"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1B403112"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Под оценкой риска причинения вреда (ущерба)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08A74F0B"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159001C3"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lastRenderedPageBreak/>
        <w:t>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50A0421F"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Критерии отнесения используемых юридическими лицами и индивидуальными предпринимателями производственных объектов к определенной категории риска для регионального государственного экологического контроля (надзора) утверждены Постановлением Правительства Российской Федерации от 22 ноября 2017 года № 1410  «О критериях отнесения производственных объектов, используемых 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государственного экологического надзора и об особенностях осуществления указанного надзора».</w:t>
      </w:r>
    </w:p>
    <w:p w14:paraId="2F158684"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Применительно к организации и осуществлению регионального государственного экологического контроля (надзора) установлено пять категорий риска производственных объектов.</w:t>
      </w:r>
    </w:p>
    <w:p w14:paraId="67D634F7"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1FBADEB8"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5EFEFD67"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774C39F9"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lastRenderedPageBreak/>
        <w:t>Плановые контрольные (надзорные) мероприятия в отношении объектов контроля, отнесенных к категории низкого риска, не проводятся.</w:t>
      </w:r>
    </w:p>
    <w:p w14:paraId="4258F254"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p>
    <w:p w14:paraId="69555781" w14:textId="77777777" w:rsidR="001E1942" w:rsidRPr="001E1942" w:rsidRDefault="001E1942" w:rsidP="001E1942">
      <w:pPr>
        <w:spacing w:after="0" w:line="360" w:lineRule="auto"/>
        <w:ind w:firstLine="709"/>
        <w:jc w:val="center"/>
        <w:rPr>
          <w:rFonts w:ascii="Times New Roman" w:eastAsia="Times New Roman" w:hAnsi="Times New Roman" w:cs="Times New Roman"/>
          <w:b/>
          <w:bCs/>
          <w:sz w:val="28"/>
          <w:szCs w:val="20"/>
        </w:rPr>
      </w:pPr>
      <w:r w:rsidRPr="001E1942">
        <w:rPr>
          <w:rFonts w:ascii="Times New Roman" w:eastAsia="Times New Roman" w:hAnsi="Times New Roman" w:cs="Times New Roman"/>
          <w:b/>
          <w:bCs/>
          <w:sz w:val="28"/>
          <w:szCs w:val="20"/>
        </w:rPr>
        <w:t>1.2. Описание текущего развития профилактической деятельности</w:t>
      </w:r>
    </w:p>
    <w:p w14:paraId="0A0AEBA6" w14:textId="77777777" w:rsidR="001E1942" w:rsidRPr="001E1942" w:rsidRDefault="001E1942" w:rsidP="001E1942">
      <w:pPr>
        <w:spacing w:after="0" w:line="360" w:lineRule="auto"/>
        <w:ind w:firstLine="709"/>
        <w:jc w:val="center"/>
        <w:rPr>
          <w:rFonts w:ascii="Times New Roman" w:eastAsia="Times New Roman" w:hAnsi="Times New Roman" w:cs="Times New Roman"/>
          <w:b/>
          <w:bCs/>
          <w:sz w:val="28"/>
          <w:szCs w:val="20"/>
        </w:rPr>
      </w:pPr>
      <w:r w:rsidRPr="001E1942">
        <w:rPr>
          <w:rFonts w:ascii="Times New Roman" w:eastAsia="Times New Roman" w:hAnsi="Times New Roman" w:cs="Times New Roman"/>
          <w:b/>
          <w:bCs/>
          <w:sz w:val="28"/>
          <w:szCs w:val="20"/>
        </w:rPr>
        <w:t>контрольного органа.</w:t>
      </w:r>
    </w:p>
    <w:p w14:paraId="5FFEF57A"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p>
    <w:p w14:paraId="531C2FAC" w14:textId="77777777" w:rsidR="001E1942" w:rsidRPr="001E1942" w:rsidRDefault="001E1942" w:rsidP="001E194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Постановлением администрации городского округа Кинель Самарской области (далее - Администрация) от 26.11.2021 № 3402 утверждена и размещена на официальном сайте Администрации Программа профилактики рисков причинения вреда (ущерба) охраняемым законом ценностям в сфере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на 2022 год.</w:t>
      </w:r>
    </w:p>
    <w:p w14:paraId="7B5DB7F7" w14:textId="77777777" w:rsidR="001E1942" w:rsidRPr="001E1942" w:rsidRDefault="001E1942" w:rsidP="001E1942">
      <w:pPr>
        <w:shd w:val="clear" w:color="auto" w:fill="FFFFFF"/>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color w:val="000000"/>
          <w:sz w:val="28"/>
          <w:szCs w:val="28"/>
        </w:rPr>
        <w:t>В соответствии с требованиями законодательства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в</w:t>
      </w:r>
      <w:r w:rsidRPr="001E1942">
        <w:rPr>
          <w:rFonts w:ascii="Times New Roman" w:eastAsia="Times New Roman" w:hAnsi="Times New Roman" w:cs="Times New Roman"/>
          <w:sz w:val="28"/>
          <w:szCs w:val="20"/>
        </w:rPr>
        <w:t xml:space="preserve"> рамках осуществления регионального государственного экологического контроля (надзора) проводятся следующие профилактические мероприятия:</w:t>
      </w:r>
    </w:p>
    <w:p w14:paraId="556780CE"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а) информирование;</w:t>
      </w:r>
    </w:p>
    <w:p w14:paraId="7EC54542"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б) обобщение правоприменительной практики;</w:t>
      </w:r>
    </w:p>
    <w:p w14:paraId="70FF00CA"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в) объявление предостережения;</w:t>
      </w:r>
    </w:p>
    <w:p w14:paraId="01CE437E"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г) консультирование;</w:t>
      </w:r>
    </w:p>
    <w:p w14:paraId="60FFE0DC"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д) профилактический визит.</w:t>
      </w:r>
    </w:p>
    <w:p w14:paraId="53623895"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 xml:space="preserve">В целях профилактики нарушений обязательных требований законодательства в области охраны окружающей среды на официальном сайте Администрации создан раздел «Контрольно-надзорная деятельность», в котором </w:t>
      </w:r>
      <w:r w:rsidRPr="001E1942">
        <w:rPr>
          <w:rFonts w:ascii="Times New Roman" w:eastAsia="Times New Roman" w:hAnsi="Times New Roman" w:cs="Times New Roman"/>
          <w:bCs/>
          <w:sz w:val="28"/>
          <w:szCs w:val="20"/>
        </w:rPr>
        <w:lastRenderedPageBreak/>
        <w:t>размещен актуализированный перечень нормативных правовых актов, содержащих обязательные требования, оценка и соблюдение которых является предметом регионального государственного экологического контроля (надзора).</w:t>
      </w:r>
    </w:p>
    <w:p w14:paraId="7A2182BE"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По всем поступающим от хозяйствующих субъектов вопросам в части осуществления в их отношении контрольно-надзорных мероприятий должностными лицами даются компетентные разъяснения и консультации.</w:t>
      </w:r>
    </w:p>
    <w:p w14:paraId="72A1B253"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 xml:space="preserve">По мере внесений изменении в законодательство в средствах массовой информации размещаются комментарии, о содержании новых нормативных правовых актов, устанавливающих обязательные требования, внесенных изменениях в действующие акты. Также в разделе «КНД» содержатся дополнительная информация, предусмотренная статьей 46 Федерального </w:t>
      </w:r>
      <w:proofErr w:type="gramStart"/>
      <w:r w:rsidRPr="001E1942">
        <w:rPr>
          <w:rFonts w:ascii="Times New Roman" w:eastAsia="Times New Roman" w:hAnsi="Times New Roman" w:cs="Times New Roman"/>
          <w:bCs/>
          <w:sz w:val="28"/>
          <w:szCs w:val="20"/>
        </w:rPr>
        <w:t>закона  №</w:t>
      </w:r>
      <w:proofErr w:type="gramEnd"/>
      <w:r w:rsidRPr="001E1942">
        <w:rPr>
          <w:rFonts w:ascii="Times New Roman" w:eastAsia="Times New Roman" w:hAnsi="Times New Roman" w:cs="Times New Roman"/>
          <w:bCs/>
          <w:sz w:val="28"/>
          <w:szCs w:val="20"/>
        </w:rPr>
        <w:t>248-ФЗ.</w:t>
      </w:r>
    </w:p>
    <w:p w14:paraId="40430B5F"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В связи с введением ограничений на осуществление контрольно-надзорных мероприятий в соответствии с Постановлением Правительства РФ от 10 марта 2022 № 336 «Об особенностях организации и осуществления государственного контроля (надзора), муниципального контроля» плановые проверки в рамках осуществления регионального государственного экологического контроля (надзора) не проводились. Контрольно-надзорная деятельность была переориентирована на профилактические мероприятия без взаимодействия с юридическим лицом.</w:t>
      </w:r>
    </w:p>
    <w:p w14:paraId="671800AB"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sz w:val="28"/>
          <w:szCs w:val="20"/>
        </w:rPr>
        <w:t xml:space="preserve">За истекший период 2022 года (по состоянию на 28.09.2022 г.) выдано 49 предостережений о недопустимости нарушения обязательных требований, проведено 9 рейдовых осмотров муниципальной территории, проведено 38 наблюдений за соблюдением обязательных требований, 37 консультирований хозяйствующих </w:t>
      </w:r>
      <w:r w:rsidRPr="001E1942">
        <w:rPr>
          <w:rFonts w:ascii="Times New Roman" w:eastAsia="Times New Roman" w:hAnsi="Times New Roman" w:cs="Times New Roman"/>
          <w:bCs/>
          <w:sz w:val="28"/>
          <w:szCs w:val="20"/>
        </w:rPr>
        <w:t>субъектов, принято участие в 1 совместной проверке  с Самарской межрайонной природоохранной прокуратурой.</w:t>
      </w:r>
    </w:p>
    <w:p w14:paraId="1EDE9310"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 xml:space="preserve">В соответствии с Постановлением Правительства Российской Федерации от 7 декабря 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Доклад об осуществлении отдельных </w:t>
      </w:r>
      <w:r w:rsidRPr="001E1942">
        <w:rPr>
          <w:rFonts w:ascii="Times New Roman" w:eastAsia="Times New Roman" w:hAnsi="Times New Roman" w:cs="Times New Roman"/>
          <w:bCs/>
          <w:sz w:val="28"/>
          <w:szCs w:val="20"/>
        </w:rPr>
        <w:lastRenderedPageBreak/>
        <w:t>государственных полномочий в сфере охраны окружающей среды за 2021 год и форма федерального статистического наблюдения (форма № 1-контроль), утвержденная приказом Росстата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за 2021 год в установленные сроки размещены в электронном виде посредством государственной автоматизированной системы ГАС «Управление» и направлены в министерство экономического развития и инвестиций Самарской области.</w:t>
      </w:r>
    </w:p>
    <w:p w14:paraId="5BBC98B7"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Для снижения негативного воздействия на водные объекты городского округа заключен договор водопользования на озеро Крымское с министерством лесного хозяйства, охраны окружающей среды и природопользования Самарской области № 63-11.01.00.008-О-ДИБВ-С-2022-04122/00 от 05 мая 2022 г.</w:t>
      </w:r>
    </w:p>
    <w:p w14:paraId="6D3B7E64"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bCs/>
          <w:sz w:val="28"/>
          <w:szCs w:val="20"/>
        </w:rPr>
        <w:t>В рамках национального проекта «Экология» и в целях реализации Указа Президента РФ от 7 мая 2018 г. № 204 «О национальных целях и стратегических задачах развития Российской Федерации на период до 2024 года», включая исполнение Постановления Правительства РФ от 15.04.2014 № 326 «Об утверждении государственной программы Российской Федерации «Охрана окружающей среды» в части эффективного обращения с отходами производства и потребления, на территории городского округа Кинель для снижения и минимизации негативного воздействия отходов на окружающую среду проводятся комиссионные обследования муниципальной территории на предмет выявления  несанкционированных свалок отходов с целью дальнейшей их ликвидации. В соответствии с Постановлением администрации городского округа Кинель Самарской области от 12 июля 2021 № 2036 «О создании комиссии по выявлению и мониторингу несанкционированных свалок и навалов мусора на территории городского округа Кинель Самарской области» в ходе рейдовых осмотров за истекший период 2022 года выявлено 3 несанкционированные свалки и навала</w:t>
      </w:r>
      <w:r w:rsidRPr="001E1942">
        <w:rPr>
          <w:rFonts w:ascii="Times New Roman" w:eastAsia="Times New Roman" w:hAnsi="Times New Roman" w:cs="Times New Roman"/>
          <w:sz w:val="28"/>
          <w:szCs w:val="20"/>
        </w:rPr>
        <w:t>.</w:t>
      </w:r>
    </w:p>
    <w:p w14:paraId="1E6CC155"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p>
    <w:p w14:paraId="4D41AF39" w14:textId="77777777" w:rsidR="001E1942" w:rsidRPr="001E1942" w:rsidRDefault="001E1942" w:rsidP="001E1942">
      <w:pPr>
        <w:spacing w:after="0" w:line="360" w:lineRule="auto"/>
        <w:ind w:firstLine="709"/>
        <w:jc w:val="center"/>
        <w:rPr>
          <w:rFonts w:ascii="Times New Roman" w:eastAsia="Times New Roman" w:hAnsi="Times New Roman" w:cs="Times New Roman"/>
          <w:b/>
          <w:bCs/>
          <w:sz w:val="28"/>
          <w:szCs w:val="20"/>
        </w:rPr>
      </w:pPr>
      <w:r w:rsidRPr="001E1942">
        <w:rPr>
          <w:rFonts w:ascii="Times New Roman" w:eastAsia="Times New Roman" w:hAnsi="Times New Roman" w:cs="Times New Roman"/>
          <w:b/>
          <w:bCs/>
          <w:sz w:val="28"/>
          <w:szCs w:val="20"/>
        </w:rPr>
        <w:t>1.3. Характеристика проблем, на решение которых направлена программа профилактики рисков.</w:t>
      </w:r>
    </w:p>
    <w:p w14:paraId="6BEBF346" w14:textId="77777777" w:rsidR="001E1942" w:rsidRPr="001E1942" w:rsidRDefault="001E1942" w:rsidP="001E1942">
      <w:pPr>
        <w:spacing w:after="0" w:line="360" w:lineRule="auto"/>
        <w:ind w:firstLine="709"/>
        <w:jc w:val="center"/>
        <w:rPr>
          <w:rFonts w:ascii="Times New Roman" w:eastAsia="Times New Roman" w:hAnsi="Times New Roman" w:cs="Times New Roman"/>
          <w:b/>
          <w:bCs/>
          <w:sz w:val="28"/>
          <w:szCs w:val="20"/>
        </w:rPr>
      </w:pPr>
    </w:p>
    <w:p w14:paraId="55E0AEE7" w14:textId="77777777" w:rsidR="001E1942" w:rsidRPr="001E1942" w:rsidRDefault="001E1942" w:rsidP="001E194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К проблемам, на решение которых направлена программа профилактики, относятся следующие случаи.</w:t>
      </w:r>
    </w:p>
    <w:p w14:paraId="27A2B21B"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а). Отсутствие программы производственного экологического контроля, предусмотренной статьей 67 Федерального закона от 10.01.2002 №7-ФЗ «Об охране окружающей среды». Ответственность за данное административное правонарушение предусмотрена статьей 8.1 Кодекса Российской Федерации об административных правонарушениях от 30.12.2001 №195-ФЗ.</w:t>
      </w:r>
    </w:p>
    <w:p w14:paraId="279775A6"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б). Несвоевременная актуализация сведений об объекте, оказывающем негативное воздействие на окружающую среду, в соответствии со статьей 69.2 Федерального закона от 10.01.2002 №7-ФЗ «Об охране окружающей среды». Ответственность за данное административное правонарушение предусмотрена статьей 8.1 Кодекса Российской Федерации об административных правонарушениях от 30.12.2001 №195-ФЗ.</w:t>
      </w:r>
    </w:p>
    <w:p w14:paraId="788931D9"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в). Отсутствие производственного контроля на источниках выбросах, предусмотренного статьей 25 Федерального закона от 04.05.1999 г. № 96-ФЗ «Об охране атмосферного воздуха». Ответственность за данное административное правонарушение предусмотрена статьи 8.1 Кодекса Российской Федерации об административных правонарушениях от 30.12.2001 № 195-ФЗ.</w:t>
      </w:r>
    </w:p>
    <w:p w14:paraId="424A5C26"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г). Сброс отходов на почву, и другие нарушения обязательных требований в области обращения с отходами, содержащиеся в Федеральном законе от 24.06.1998 № 89-ФЗ «Об отходах производства и потребления». Ответственность за данные административные правонарушения предусмотрена статьей 8.2 Кодекса Российской Федерации об административных правонарушениях от 30.12.2001 №195-ФЗ.</w:t>
      </w:r>
    </w:p>
    <w:p w14:paraId="39BE03A2"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д). Не предоставление или несвоевременное предоставление следующих отчетов:</w:t>
      </w:r>
    </w:p>
    <w:p w14:paraId="499E31EC"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lastRenderedPageBreak/>
        <w:t xml:space="preserve">- годовой формы отчета федерального статистического наблюдения № 2-ТП (отходы) в Межрегиональное Управление Росприроднадзора по Самарской и Ульяновской областям, предусмотренного статьей 19 Федерального закона от 24.06.1998 № 89-ФЗ «Об отходах производства и потребления». </w:t>
      </w:r>
    </w:p>
    <w:p w14:paraId="54EDFCEE"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 xml:space="preserve">- информации об объектах размещения отходов, об образовании и движении отходов, о технологиях использования и обезвреживания отходов в государственное бюджетное учреждение Самарской области «Природоохранный центр», предусмотренной статьей 20 Федерального закона от 24.06.1998 № 89-ФЗ «Об отходах производства и потребления». </w:t>
      </w:r>
    </w:p>
    <w:p w14:paraId="490D1A44"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 xml:space="preserve">- отчет об организации и о результатах осуществления производственного экологического контроля, предусмотренный статьей 67 Федерального закона от 10.01.2002 №7-ФЗ «Об охране окружающей среды». </w:t>
      </w:r>
    </w:p>
    <w:p w14:paraId="16B57A72"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Ответственность за данные административные правонарушения предусмотрена статьей 8.5 Кодекса Российской Федерации об административных правонарушениях от 30.12.2001 № 195-ФЗ.</w:t>
      </w:r>
    </w:p>
    <w:p w14:paraId="4B2735CA"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Администрация городского округа Кинель осуществляет профилактические мероприятия в соответствии с ежегодно утверждаемой Программой профилактики.</w:t>
      </w:r>
    </w:p>
    <w:p w14:paraId="3A476013"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p>
    <w:p w14:paraId="5F3D7CA3" w14:textId="77777777" w:rsidR="001E1942" w:rsidRPr="001E1942" w:rsidRDefault="001E1942" w:rsidP="001E1942">
      <w:pPr>
        <w:spacing w:after="0" w:line="360" w:lineRule="auto"/>
        <w:ind w:firstLine="709"/>
        <w:jc w:val="center"/>
        <w:rPr>
          <w:rFonts w:ascii="Times New Roman" w:eastAsia="Times New Roman" w:hAnsi="Times New Roman" w:cs="Times New Roman"/>
          <w:b/>
          <w:bCs/>
          <w:sz w:val="28"/>
          <w:szCs w:val="20"/>
        </w:rPr>
      </w:pPr>
      <w:r w:rsidRPr="001E1942">
        <w:rPr>
          <w:rFonts w:ascii="Times New Roman" w:eastAsia="Times New Roman" w:hAnsi="Times New Roman" w:cs="Times New Roman"/>
          <w:b/>
          <w:bCs/>
          <w:sz w:val="28"/>
          <w:szCs w:val="20"/>
          <w:lang w:val="en-US"/>
        </w:rPr>
        <w:t>II</w:t>
      </w:r>
      <w:r w:rsidRPr="001E1942">
        <w:rPr>
          <w:rFonts w:ascii="Times New Roman" w:eastAsia="Times New Roman" w:hAnsi="Times New Roman" w:cs="Times New Roman"/>
          <w:b/>
          <w:bCs/>
          <w:sz w:val="28"/>
          <w:szCs w:val="20"/>
        </w:rPr>
        <w:t>. Цели и задачи реализации Программы профилактики.</w:t>
      </w:r>
    </w:p>
    <w:p w14:paraId="54E35AD8" w14:textId="77777777" w:rsidR="001E1942" w:rsidRPr="001E1942" w:rsidRDefault="001E1942" w:rsidP="001E1942">
      <w:pPr>
        <w:spacing w:after="0" w:line="360" w:lineRule="auto"/>
        <w:ind w:firstLine="709"/>
        <w:jc w:val="center"/>
        <w:rPr>
          <w:rFonts w:ascii="Times New Roman" w:eastAsia="Times New Roman" w:hAnsi="Times New Roman" w:cs="Times New Roman"/>
          <w:b/>
          <w:bCs/>
          <w:sz w:val="28"/>
          <w:szCs w:val="20"/>
        </w:rPr>
      </w:pPr>
    </w:p>
    <w:p w14:paraId="3121044F"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2.1. Целями профилактики рисков причинения вреда (ущерба) охраняемым законом ценностям являются:</w:t>
      </w:r>
    </w:p>
    <w:p w14:paraId="5AAF1D7E"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 xml:space="preserve">1) предупреждение нарушений контролируемыми лицами обязательных требований, включая устранение причин, факторов и условий, способствующих </w:t>
      </w:r>
      <w:r w:rsidRPr="001E1942">
        <w:rPr>
          <w:rFonts w:ascii="Times New Roman" w:eastAsia="Times New Roman" w:hAnsi="Times New Roman" w:cs="Times New Roman"/>
          <w:sz w:val="28"/>
          <w:szCs w:val="20"/>
        </w:rPr>
        <w:lastRenderedPageBreak/>
        <w:t>возможным нарушениям обязательных требований в области охраны окружающей среды;</w:t>
      </w:r>
    </w:p>
    <w:p w14:paraId="0B0B5FF7"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2) предотвращение угрозы причинения, либо причинения вреда (ущерба) охраняемым законом ценностям в соответствии с Федеральным законом № 248-ФЗ вследствие нарушений обязательных требований;</w:t>
      </w:r>
    </w:p>
    <w:p w14:paraId="4E6D3D81"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 xml:space="preserve">3) </w:t>
      </w:r>
      <w:r w:rsidRPr="001E1942">
        <w:rPr>
          <w:rFonts w:ascii="Times New Roman" w:eastAsia="Times New Roman" w:hAnsi="Times New Roman" w:cs="Times New Roman"/>
          <w:bCs/>
          <w:sz w:val="28"/>
          <w:szCs w:val="20"/>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r w:rsidRPr="001E1942">
        <w:rPr>
          <w:rFonts w:ascii="Times New Roman" w:eastAsia="Times New Roman" w:hAnsi="Times New Roman" w:cs="Times New Roman"/>
          <w:sz w:val="28"/>
          <w:szCs w:val="20"/>
        </w:rPr>
        <w:t>;</w:t>
      </w:r>
    </w:p>
    <w:p w14:paraId="4FDD4F3C"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 xml:space="preserve">4). </w:t>
      </w:r>
      <w:r w:rsidRPr="001E1942">
        <w:rPr>
          <w:rFonts w:ascii="Times New Roman" w:eastAsia="Times New Roman" w:hAnsi="Times New Roman" w:cs="Times New Roman"/>
          <w:bCs/>
          <w:sz w:val="28"/>
          <w:szCs w:val="20"/>
        </w:rPr>
        <w:t>формирование моделей социально ответственного, добросовестного, правового поведения контролируемых лиц;</w:t>
      </w:r>
    </w:p>
    <w:p w14:paraId="783594AC"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5).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3A958F8F"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sz w:val="28"/>
          <w:szCs w:val="20"/>
        </w:rPr>
        <w:t xml:space="preserve">6). </w:t>
      </w:r>
      <w:r w:rsidRPr="001E1942">
        <w:rPr>
          <w:rFonts w:ascii="Times New Roman" w:eastAsia="Times New Roman" w:hAnsi="Times New Roman" w:cs="Times New Roman"/>
          <w:bCs/>
          <w:sz w:val="28"/>
          <w:szCs w:val="20"/>
        </w:rPr>
        <w:t>повышение прозрачности системы контрольно-надзорной деятельности.</w:t>
      </w:r>
    </w:p>
    <w:p w14:paraId="16B12B35"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sz w:val="28"/>
          <w:szCs w:val="20"/>
        </w:rPr>
        <w:t xml:space="preserve">2.2. </w:t>
      </w:r>
      <w:r w:rsidRPr="001E1942">
        <w:rPr>
          <w:rFonts w:ascii="Times New Roman" w:eastAsia="Times New Roman" w:hAnsi="Times New Roman" w:cs="Times New Roman"/>
          <w:bCs/>
          <w:sz w:val="28"/>
          <w:szCs w:val="20"/>
        </w:rPr>
        <w:t>Задачами реализации Программы профилактики являются:</w:t>
      </w:r>
    </w:p>
    <w:p w14:paraId="25D343F5"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1). оценка возможной угрозы причинения, либо причинения вреда (ущерба) охраняемым законом ценностям в соответствии с Федеральным законом № 248-ФЗ, выработка и реализация профилактических мер, способствующих ее снижению;</w:t>
      </w:r>
    </w:p>
    <w:p w14:paraId="34E2CE38"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7C0E075E"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3).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413D96DC"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4).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регионального государственного экологического контроля (надзора);</w:t>
      </w:r>
    </w:p>
    <w:p w14:paraId="72D15D8C"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lastRenderedPageBreak/>
        <w:t>5). формирование единого понимания обязательных требований у всех участников контрольно-надзорной деятельности;</w:t>
      </w:r>
    </w:p>
    <w:p w14:paraId="64FEA5B7"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6). создание и внедрение мер системы позитивной профилактики;</w:t>
      </w:r>
    </w:p>
    <w:p w14:paraId="18284004"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7).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5B2C8775"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bCs/>
          <w:sz w:val="28"/>
          <w:szCs w:val="20"/>
        </w:rPr>
        <w:t>8). снижение издержек контрольно-надзорной деятельности и административной нагрузки на контролируемых лиц;</w:t>
      </w:r>
    </w:p>
    <w:p w14:paraId="56558193"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9). другие задачи в зависимости от выявленных проблем в регулируемой сфере и текущего состояния профилактической работы.</w:t>
      </w:r>
    </w:p>
    <w:p w14:paraId="2958B7B9" w14:textId="77777777" w:rsidR="001E1942" w:rsidRPr="001E1942" w:rsidRDefault="001E1942" w:rsidP="001E1942">
      <w:pPr>
        <w:spacing w:after="0" w:line="360" w:lineRule="auto"/>
        <w:ind w:firstLine="709"/>
        <w:jc w:val="both"/>
        <w:rPr>
          <w:rFonts w:ascii="Times New Roman" w:eastAsia="Times New Roman" w:hAnsi="Times New Roman" w:cs="Times New Roman"/>
          <w:sz w:val="28"/>
          <w:szCs w:val="20"/>
        </w:rPr>
      </w:pPr>
    </w:p>
    <w:p w14:paraId="4B8D0D72" w14:textId="77777777" w:rsidR="001E1942" w:rsidRPr="001E1942" w:rsidRDefault="001E1942" w:rsidP="001E1942">
      <w:pPr>
        <w:spacing w:after="0" w:line="360" w:lineRule="auto"/>
        <w:ind w:firstLine="709"/>
        <w:jc w:val="center"/>
        <w:rPr>
          <w:rFonts w:ascii="Times New Roman" w:eastAsia="Times New Roman" w:hAnsi="Times New Roman" w:cs="Times New Roman"/>
          <w:b/>
          <w:bCs/>
          <w:sz w:val="28"/>
          <w:szCs w:val="20"/>
        </w:rPr>
      </w:pPr>
      <w:r w:rsidRPr="001E1942">
        <w:rPr>
          <w:rFonts w:ascii="Times New Roman" w:eastAsia="Times New Roman" w:hAnsi="Times New Roman" w:cs="Times New Roman"/>
          <w:b/>
          <w:bCs/>
          <w:sz w:val="28"/>
          <w:szCs w:val="20"/>
          <w:lang w:val="en-US"/>
        </w:rPr>
        <w:t>III</w:t>
      </w:r>
      <w:r w:rsidRPr="001E1942">
        <w:rPr>
          <w:rFonts w:ascii="Times New Roman" w:eastAsia="Times New Roman" w:hAnsi="Times New Roman" w:cs="Times New Roman"/>
          <w:b/>
          <w:bCs/>
          <w:sz w:val="28"/>
          <w:szCs w:val="20"/>
        </w:rPr>
        <w:t>. Перечень профилактических мероприятий, сроки (периодичность) их проведения.</w:t>
      </w:r>
    </w:p>
    <w:p w14:paraId="7D49B510" w14:textId="77777777" w:rsidR="001E1942" w:rsidRPr="001E1942" w:rsidRDefault="001E1942" w:rsidP="001E1942">
      <w:pPr>
        <w:spacing w:after="0" w:line="360" w:lineRule="auto"/>
        <w:ind w:firstLine="709"/>
        <w:jc w:val="center"/>
        <w:rPr>
          <w:rFonts w:ascii="Times New Roman" w:eastAsia="Times New Roman" w:hAnsi="Times New Roman" w:cs="Times New Roman"/>
          <w:b/>
          <w:bCs/>
          <w:sz w:val="28"/>
          <w:szCs w:val="20"/>
        </w:rPr>
      </w:pPr>
    </w:p>
    <w:p w14:paraId="0FB4212C"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В 2023 году в соответствии с новыми требованиями Федерального закона №248-ФЗ  и постановлением Правительства Самарской области от 30 сентября 2021 № 743 «Об утверждении Положения о региональном государственном экологическом контроле (надзоре)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контрольно- надзорным органом будет возможно проводить следующие профилактические мероприятия:</w:t>
      </w:r>
    </w:p>
    <w:p w14:paraId="0C69604A"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1) информирование;</w:t>
      </w:r>
    </w:p>
    <w:p w14:paraId="419FBF6A"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2) обобщение правоприменительной практики;</w:t>
      </w:r>
    </w:p>
    <w:p w14:paraId="287F18C1"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3) объявление предостережения;</w:t>
      </w:r>
    </w:p>
    <w:p w14:paraId="2EE57663"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4) консультирование;</w:t>
      </w:r>
    </w:p>
    <w:p w14:paraId="33FB7860"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5) профилактический визит.</w:t>
      </w:r>
    </w:p>
    <w:p w14:paraId="5145CE7F"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 xml:space="preserve">В Программу профилактики возможно внесение изменений и корректировка перечня профилактических мероприятий в связи с необходимостью осуществления профилактических мер в отношении </w:t>
      </w:r>
      <w:r w:rsidRPr="001E1942">
        <w:rPr>
          <w:rFonts w:ascii="Times New Roman" w:eastAsia="Times New Roman" w:hAnsi="Times New Roman" w:cs="Times New Roman"/>
          <w:bCs/>
          <w:sz w:val="28"/>
          <w:szCs w:val="20"/>
        </w:rPr>
        <w:lastRenderedPageBreak/>
        <w:t>нарушений в области охраны окружающей среды, выявленных в ходе осуществления контрольно-надзорной деятельности в 2023 году.</w:t>
      </w:r>
    </w:p>
    <w:p w14:paraId="7E0FACE2"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1). Информирование.</w:t>
      </w:r>
    </w:p>
    <w:p w14:paraId="3A6856A2"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Информирование контролируемых лиц и иных заинтересованных лиц по вопросам соблюдения обязательных требований проводится в соответствии со ст. 46 Федерального закона № 248-ФЗ.</w:t>
      </w:r>
    </w:p>
    <w:p w14:paraId="4FD05A7E"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Информирование осуществляется посредством размещения соответствующих сведений, информации о нормативных правовых актах, содержащих обязательные требования, на официальном сайте Администрации в информационно-телекоммуникационной сети «Интернет», в средствах массовой информации и в иных формах.</w:t>
      </w:r>
    </w:p>
    <w:p w14:paraId="072C8538"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Информация на сайте обновляется постоянно по мере актуализации.</w:t>
      </w:r>
    </w:p>
    <w:p w14:paraId="51FF68F8" w14:textId="77777777" w:rsidR="001E1942" w:rsidRPr="001E1942" w:rsidRDefault="001E1942" w:rsidP="001E194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2) Обобщение правоприменительной практики</w:t>
      </w:r>
    </w:p>
    <w:p w14:paraId="4E6AD1B4"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Доклад о правоприменительной практике контроля (надзора) готовится с периодичностью не реже одного раза в год и размещается на официальном сайте в сети «Интернет» до 1 апреля года, следующего за отчетным годом.</w:t>
      </w:r>
    </w:p>
    <w:p w14:paraId="72FBB789" w14:textId="77777777" w:rsidR="001E1942" w:rsidRPr="001E1942" w:rsidRDefault="001E1942" w:rsidP="001E194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3) Объявление предостережения</w:t>
      </w:r>
    </w:p>
    <w:p w14:paraId="3DBCF81C"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В рамках регионального государственного экологического контроля (надзора) осуществляется выдача и учет предостережений о недопустимости нарушения обязательных требований в сфере охраны окружающей среды. Данные учета объявленных предостережений о недопустимости нарушения обязательных требований используются для проведения иных профилактических мероприятий и контрольных (надзорных) мероприятий. Данная форма профилактических мероприятий позволяет минимизировать вероятность наступления событий, следствием которых может являться риск причинения вреда окружающей среде.</w:t>
      </w:r>
    </w:p>
    <w:p w14:paraId="15870F09"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 xml:space="preserve">Контролируемое лицо вправе после получения предостережения о недопустимости нарушения обязательных требований направить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w:t>
      </w:r>
      <w:r w:rsidRPr="001E1942">
        <w:rPr>
          <w:rFonts w:ascii="Times New Roman" w:eastAsia="Times New Roman" w:hAnsi="Times New Roman" w:cs="Times New Roman"/>
          <w:bCs/>
          <w:sz w:val="28"/>
          <w:szCs w:val="20"/>
        </w:rPr>
        <w:lastRenderedPageBreak/>
        <w:t>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14:paraId="79587CF8"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Срок (периодичность) проведения данного мероприятия: постоянно.</w:t>
      </w:r>
    </w:p>
    <w:p w14:paraId="52BF38D8" w14:textId="77777777" w:rsidR="001E1942" w:rsidRPr="001E1942" w:rsidRDefault="001E1942" w:rsidP="001E194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4) Консультирование.</w:t>
      </w:r>
    </w:p>
    <w:p w14:paraId="0CF48EF6"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Консультирование осуществляется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1D1D3AB4"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Порядок консультирования размещается на официальном сайте Администрации в сети «Интернет».</w:t>
      </w:r>
    </w:p>
    <w:p w14:paraId="0561BBE0"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Время консультирования одного контролируемого лица (его представителя) не может превышать 15 минут.</w:t>
      </w:r>
    </w:p>
    <w:p w14:paraId="1171217F"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Консультирование, в том числе письменное, осуществляется по вопросам соблюдения обязательных требований.</w:t>
      </w:r>
    </w:p>
    <w:p w14:paraId="3C1EC38D"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Администрации.</w:t>
      </w:r>
    </w:p>
    <w:p w14:paraId="0340DDD4" w14:textId="77777777" w:rsidR="001E1942" w:rsidRPr="001E1942" w:rsidRDefault="001E1942" w:rsidP="001E1942">
      <w:pPr>
        <w:spacing w:after="0" w:line="360" w:lineRule="auto"/>
        <w:ind w:firstLine="709"/>
        <w:jc w:val="both"/>
        <w:rPr>
          <w:rFonts w:ascii="Times New Roman" w:eastAsia="Times New Roman" w:hAnsi="Times New Roman" w:cs="Times New Roman"/>
          <w:color w:val="000000"/>
          <w:sz w:val="28"/>
          <w:szCs w:val="28"/>
        </w:rPr>
      </w:pPr>
      <w:r w:rsidRPr="001E1942">
        <w:rPr>
          <w:rFonts w:ascii="Times New Roman" w:eastAsia="Times New Roman" w:hAnsi="Times New Roman" w:cs="Times New Roman"/>
          <w:bCs/>
          <w:sz w:val="28"/>
          <w:szCs w:val="20"/>
        </w:rPr>
        <w:t>Срок (период</w:t>
      </w:r>
      <w:r w:rsidRPr="001E1942">
        <w:rPr>
          <w:rFonts w:ascii="Times New Roman" w:eastAsia="Times New Roman" w:hAnsi="Times New Roman" w:cs="Times New Roman"/>
          <w:color w:val="000000"/>
          <w:sz w:val="28"/>
          <w:szCs w:val="28"/>
        </w:rPr>
        <w:t>ичность) проведения данного мероприятия: постоянно.</w:t>
      </w:r>
    </w:p>
    <w:p w14:paraId="6A8ACD2E" w14:textId="77777777" w:rsidR="001E1942" w:rsidRPr="001E1942" w:rsidRDefault="001E1942" w:rsidP="001E194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5) Профилактический визит.</w:t>
      </w:r>
    </w:p>
    <w:p w14:paraId="69EE3C45"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Профилактический визит проводится в соответствии с требованиями, установленными статьей 52 Федерального закона № 248-ФЗ.</w:t>
      </w:r>
    </w:p>
    <w:p w14:paraId="738B1CBF"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3ADACAFE"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lastRenderedPageBreak/>
        <w:t>В ходе профилактического визита может осуществляться консультирование контролируемого лица в порядке, установленном статьей 50 Федерального закона № 248-ФЗ.</w:t>
      </w:r>
    </w:p>
    <w:p w14:paraId="76AA32A2"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В ходе профилактического визита может осуществляться сбор сведений, необходимых для отнесения объектов контроля к категориям риска.</w:t>
      </w:r>
    </w:p>
    <w:p w14:paraId="7A65722D"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20DA15F8"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69899B0A"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5F0DC791"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Срок проведения обязательного профилактического визита не может превышать 1 рабочий день.</w:t>
      </w:r>
    </w:p>
    <w:p w14:paraId="2EADE5F6"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Руководитель контрольного (надзорного) органа по ходатайству должностного лица контрольного (надзорного) органа, проводящего обязательный профилактический визит, может продлить срок его проведения не более чем на 3 рабочих дня.</w:t>
      </w:r>
    </w:p>
    <w:p w14:paraId="605BD180"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3D81121D"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BA0AA9E"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DBE3F32" w14:textId="77777777" w:rsidR="001E1942" w:rsidRPr="001E1942" w:rsidRDefault="001E1942" w:rsidP="001E1942">
      <w:pPr>
        <w:spacing w:after="0" w:line="360" w:lineRule="auto"/>
        <w:ind w:firstLine="709"/>
        <w:jc w:val="both"/>
        <w:rPr>
          <w:rFonts w:ascii="Times New Roman" w:eastAsia="Times New Roman" w:hAnsi="Times New Roman" w:cs="Times New Roman"/>
          <w:bCs/>
          <w:sz w:val="28"/>
          <w:szCs w:val="20"/>
        </w:rPr>
      </w:pPr>
      <w:bookmarkStart w:id="7" w:name="_Hlk83736099"/>
      <w:r w:rsidRPr="001E1942">
        <w:rPr>
          <w:rFonts w:ascii="Times New Roman" w:eastAsia="Times New Roman" w:hAnsi="Times New Roman" w:cs="Times New Roman"/>
          <w:bCs/>
          <w:sz w:val="28"/>
          <w:szCs w:val="20"/>
        </w:rPr>
        <w:t>Перечень профилактических мероприятий</w:t>
      </w:r>
      <w:bookmarkEnd w:id="7"/>
      <w:r w:rsidRPr="001E1942">
        <w:rPr>
          <w:rFonts w:ascii="Times New Roman" w:eastAsia="Times New Roman" w:hAnsi="Times New Roman" w:cs="Times New Roman"/>
          <w:bCs/>
          <w:sz w:val="28"/>
          <w:szCs w:val="20"/>
        </w:rPr>
        <w:t>, сроки (периодичность) их проведения представлены в таблице № 1.</w:t>
      </w:r>
    </w:p>
    <w:tbl>
      <w:tblPr>
        <w:tblW w:w="9698" w:type="dxa"/>
        <w:tblCellMar>
          <w:left w:w="57" w:type="dxa"/>
          <w:right w:w="57" w:type="dxa"/>
        </w:tblCellMar>
        <w:tblLook w:val="0000" w:firstRow="0" w:lastRow="0" w:firstColumn="0" w:lastColumn="0" w:noHBand="0" w:noVBand="0"/>
      </w:tblPr>
      <w:tblGrid>
        <w:gridCol w:w="567"/>
        <w:gridCol w:w="3885"/>
        <w:gridCol w:w="2468"/>
        <w:gridCol w:w="2778"/>
      </w:tblGrid>
      <w:tr w:rsidR="001E1942" w:rsidRPr="001E1942" w14:paraId="6AB7E89A" w14:textId="77777777" w:rsidTr="00711A73">
        <w:trPr>
          <w:trHeight w:hRule="exact" w:val="1059"/>
        </w:trPr>
        <w:tc>
          <w:tcPr>
            <w:tcW w:w="567" w:type="dxa"/>
            <w:tcBorders>
              <w:top w:val="single" w:sz="4" w:space="0" w:color="auto"/>
              <w:left w:val="single" w:sz="4" w:space="0" w:color="auto"/>
            </w:tcBorders>
            <w:shd w:val="clear" w:color="auto" w:fill="FFFFFF"/>
          </w:tcPr>
          <w:p w14:paraId="068B4C2A" w14:textId="77777777" w:rsidR="001E1942" w:rsidRPr="001E1942" w:rsidRDefault="001E1942" w:rsidP="001E1942">
            <w:pPr>
              <w:spacing w:after="0" w:line="240" w:lineRule="auto"/>
              <w:jc w:val="center"/>
              <w:rPr>
                <w:rFonts w:ascii="Times New Roman" w:eastAsiaTheme="minorHAnsi" w:hAnsi="Times New Roman" w:cs="Times New Roman"/>
                <w:b/>
                <w:bCs/>
                <w:sz w:val="28"/>
                <w:szCs w:val="28"/>
                <w:lang w:eastAsia="en-US"/>
              </w:rPr>
            </w:pPr>
            <w:proofErr w:type="gramStart"/>
            <w:r w:rsidRPr="001E1942">
              <w:rPr>
                <w:rFonts w:ascii="Times New Roman" w:eastAsiaTheme="minorHAnsi" w:hAnsi="Times New Roman" w:cs="Times New Roman"/>
                <w:b/>
                <w:bCs/>
                <w:sz w:val="28"/>
                <w:szCs w:val="28"/>
                <w:lang w:eastAsia="en-US"/>
              </w:rPr>
              <w:t>№  п</w:t>
            </w:r>
            <w:proofErr w:type="gramEnd"/>
            <w:r w:rsidRPr="001E1942">
              <w:rPr>
                <w:rFonts w:ascii="Times New Roman" w:eastAsiaTheme="minorHAnsi" w:hAnsi="Times New Roman" w:cs="Times New Roman"/>
                <w:b/>
                <w:bCs/>
                <w:sz w:val="28"/>
                <w:szCs w:val="28"/>
                <w:lang w:eastAsia="en-US"/>
              </w:rPr>
              <w:t>/п</w:t>
            </w:r>
          </w:p>
          <w:p w14:paraId="28F5A96C" w14:textId="77777777" w:rsidR="001E1942" w:rsidRPr="001E1942" w:rsidRDefault="001E1942" w:rsidP="001E1942">
            <w:pPr>
              <w:spacing w:after="0" w:line="240" w:lineRule="auto"/>
              <w:jc w:val="center"/>
              <w:rPr>
                <w:rFonts w:ascii="Times New Roman" w:eastAsiaTheme="minorHAnsi" w:hAnsi="Times New Roman" w:cs="Times New Roman"/>
                <w:b/>
                <w:bCs/>
                <w:sz w:val="28"/>
                <w:szCs w:val="28"/>
                <w:lang w:eastAsia="en-US"/>
              </w:rPr>
            </w:pPr>
          </w:p>
        </w:tc>
        <w:tc>
          <w:tcPr>
            <w:tcW w:w="3885" w:type="dxa"/>
            <w:tcBorders>
              <w:top w:val="single" w:sz="4" w:space="0" w:color="auto"/>
              <w:left w:val="single" w:sz="4" w:space="0" w:color="auto"/>
            </w:tcBorders>
            <w:shd w:val="clear" w:color="auto" w:fill="FFFFFF"/>
          </w:tcPr>
          <w:p w14:paraId="7371569E" w14:textId="77777777" w:rsidR="001E1942" w:rsidRPr="001E1942" w:rsidRDefault="001E1942" w:rsidP="001E1942">
            <w:pPr>
              <w:spacing w:after="0"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t>Наименование</w:t>
            </w:r>
          </w:p>
          <w:p w14:paraId="5E14E90D" w14:textId="77777777" w:rsidR="001E1942" w:rsidRPr="001E1942" w:rsidRDefault="001E1942" w:rsidP="001E1942">
            <w:pPr>
              <w:spacing w:after="0"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t>мероприятия</w:t>
            </w:r>
          </w:p>
        </w:tc>
        <w:tc>
          <w:tcPr>
            <w:tcW w:w="2468" w:type="dxa"/>
            <w:tcBorders>
              <w:top w:val="single" w:sz="4" w:space="0" w:color="auto"/>
              <w:left w:val="single" w:sz="4" w:space="0" w:color="auto"/>
            </w:tcBorders>
            <w:shd w:val="clear" w:color="auto" w:fill="FFFFFF"/>
          </w:tcPr>
          <w:p w14:paraId="633D8916" w14:textId="77777777" w:rsidR="001E1942" w:rsidRPr="001E1942" w:rsidRDefault="001E1942" w:rsidP="001E1942">
            <w:pPr>
              <w:spacing w:after="0"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t>Срок реализации мероприятия</w:t>
            </w:r>
          </w:p>
        </w:tc>
        <w:tc>
          <w:tcPr>
            <w:tcW w:w="2778" w:type="dxa"/>
            <w:tcBorders>
              <w:top w:val="single" w:sz="4" w:space="0" w:color="auto"/>
              <w:left w:val="single" w:sz="4" w:space="0" w:color="auto"/>
              <w:right w:val="single" w:sz="4" w:space="0" w:color="auto"/>
            </w:tcBorders>
            <w:shd w:val="clear" w:color="auto" w:fill="FFFFFF"/>
          </w:tcPr>
          <w:p w14:paraId="4AC10A60" w14:textId="77777777" w:rsidR="001E1942" w:rsidRPr="001E1942" w:rsidRDefault="001E1942" w:rsidP="001E1942">
            <w:pPr>
              <w:spacing w:after="0"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t>Ответственное должностное лицо</w:t>
            </w:r>
          </w:p>
        </w:tc>
      </w:tr>
      <w:tr w:rsidR="001E1942" w:rsidRPr="001E1942" w14:paraId="005BCFD0" w14:textId="77777777" w:rsidTr="00711A73">
        <w:trPr>
          <w:trHeight w:hRule="exact" w:val="563"/>
        </w:trPr>
        <w:tc>
          <w:tcPr>
            <w:tcW w:w="567" w:type="dxa"/>
            <w:tcBorders>
              <w:top w:val="single" w:sz="4" w:space="0" w:color="auto"/>
              <w:left w:val="single" w:sz="4" w:space="0" w:color="auto"/>
              <w:bottom w:val="single" w:sz="4" w:space="0" w:color="auto"/>
            </w:tcBorders>
            <w:shd w:val="clear" w:color="auto" w:fill="FFFFFF"/>
          </w:tcPr>
          <w:p w14:paraId="2C635315" w14:textId="77777777" w:rsidR="001E1942" w:rsidRPr="001E1942" w:rsidRDefault="001E1942" w:rsidP="001E1942">
            <w:pPr>
              <w:spacing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t>1</w:t>
            </w:r>
          </w:p>
        </w:tc>
        <w:tc>
          <w:tcPr>
            <w:tcW w:w="9131" w:type="dxa"/>
            <w:gridSpan w:val="3"/>
            <w:tcBorders>
              <w:top w:val="single" w:sz="4" w:space="0" w:color="auto"/>
              <w:left w:val="single" w:sz="4" w:space="0" w:color="auto"/>
              <w:bottom w:val="single" w:sz="4" w:space="0" w:color="auto"/>
              <w:right w:val="single" w:sz="4" w:space="0" w:color="auto"/>
            </w:tcBorders>
            <w:shd w:val="clear" w:color="auto" w:fill="FFFFFF"/>
          </w:tcPr>
          <w:p w14:paraId="79771F1F" w14:textId="77777777" w:rsidR="001E1942" w:rsidRPr="001E1942" w:rsidRDefault="001E1942" w:rsidP="001E1942">
            <w:pPr>
              <w:spacing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t>Информирование по вопросам соблюдения обязательных требований</w:t>
            </w:r>
          </w:p>
          <w:p w14:paraId="69F1E7F0" w14:textId="77777777" w:rsidR="001E1942" w:rsidRPr="001E1942" w:rsidRDefault="001E1942" w:rsidP="001E1942">
            <w:pPr>
              <w:spacing w:line="240" w:lineRule="auto"/>
              <w:rPr>
                <w:rFonts w:ascii="Times New Roman" w:eastAsiaTheme="minorHAnsi" w:hAnsi="Times New Roman" w:cs="Times New Roman"/>
                <w:bCs/>
                <w:sz w:val="28"/>
                <w:szCs w:val="28"/>
                <w:lang w:eastAsia="en-US"/>
              </w:rPr>
            </w:pPr>
          </w:p>
        </w:tc>
      </w:tr>
      <w:tr w:rsidR="001E1942" w:rsidRPr="001E1942" w14:paraId="67D364A3" w14:textId="77777777" w:rsidTr="00711A73">
        <w:trPr>
          <w:trHeight w:hRule="exact" w:val="1988"/>
        </w:trPr>
        <w:tc>
          <w:tcPr>
            <w:tcW w:w="567" w:type="dxa"/>
            <w:tcBorders>
              <w:top w:val="single" w:sz="4" w:space="0" w:color="auto"/>
              <w:left w:val="single" w:sz="4" w:space="0" w:color="auto"/>
              <w:bottom w:val="dotted" w:sz="4" w:space="0" w:color="auto"/>
            </w:tcBorders>
            <w:shd w:val="clear" w:color="auto" w:fill="FFFFFF"/>
          </w:tcPr>
          <w:p w14:paraId="5D400812"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1.1</w:t>
            </w:r>
          </w:p>
        </w:tc>
        <w:tc>
          <w:tcPr>
            <w:tcW w:w="3885" w:type="dxa"/>
            <w:tcBorders>
              <w:top w:val="single" w:sz="4" w:space="0" w:color="auto"/>
              <w:left w:val="single" w:sz="4" w:space="0" w:color="auto"/>
              <w:bottom w:val="dotted" w:sz="4" w:space="0" w:color="auto"/>
            </w:tcBorders>
            <w:shd w:val="clear" w:color="auto" w:fill="FFFFFF"/>
          </w:tcPr>
          <w:p w14:paraId="7C828C81" w14:textId="77777777" w:rsidR="001E1942" w:rsidRPr="001E1942" w:rsidRDefault="001E1942" w:rsidP="001E1942">
            <w:pPr>
              <w:spacing w:line="240" w:lineRule="auto"/>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 xml:space="preserve">Размещение текстов нормативных правовых актов, регулирующих осуществление государственного экологического надзора </w:t>
            </w:r>
          </w:p>
          <w:p w14:paraId="375523A7" w14:textId="77777777" w:rsidR="001E1942" w:rsidRPr="001E1942" w:rsidRDefault="001E1942" w:rsidP="001E1942">
            <w:pPr>
              <w:spacing w:line="240" w:lineRule="auto"/>
              <w:rPr>
                <w:rFonts w:ascii="Times New Roman" w:eastAsiaTheme="minorHAnsi" w:hAnsi="Times New Roman" w:cs="Times New Roman"/>
                <w:bCs/>
                <w:sz w:val="28"/>
                <w:szCs w:val="28"/>
                <w:lang w:eastAsia="en-US"/>
              </w:rPr>
            </w:pPr>
          </w:p>
        </w:tc>
        <w:tc>
          <w:tcPr>
            <w:tcW w:w="2468" w:type="dxa"/>
            <w:tcBorders>
              <w:top w:val="single" w:sz="4" w:space="0" w:color="auto"/>
              <w:left w:val="single" w:sz="4" w:space="0" w:color="auto"/>
              <w:bottom w:val="dotted" w:sz="4" w:space="0" w:color="auto"/>
            </w:tcBorders>
            <w:shd w:val="clear" w:color="auto" w:fill="FFFFFF"/>
          </w:tcPr>
          <w:p w14:paraId="5845A1FF"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Постоянно</w:t>
            </w:r>
          </w:p>
        </w:tc>
        <w:tc>
          <w:tcPr>
            <w:tcW w:w="2778" w:type="dxa"/>
            <w:tcBorders>
              <w:top w:val="single" w:sz="4" w:space="0" w:color="auto"/>
              <w:left w:val="single" w:sz="4" w:space="0" w:color="auto"/>
              <w:bottom w:val="dotted" w:sz="4" w:space="0" w:color="auto"/>
              <w:right w:val="single" w:sz="4" w:space="0" w:color="auto"/>
            </w:tcBorders>
            <w:shd w:val="clear" w:color="auto" w:fill="FFFFFF"/>
          </w:tcPr>
          <w:p w14:paraId="026495CC"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 xml:space="preserve">Начальник отдела административного, экологического и муниципального контроля администрации </w:t>
            </w:r>
          </w:p>
        </w:tc>
      </w:tr>
      <w:tr w:rsidR="001E1942" w:rsidRPr="001E1942" w14:paraId="257D788E" w14:textId="77777777" w:rsidTr="00711A73">
        <w:trPr>
          <w:trHeight w:hRule="exact" w:val="1974"/>
        </w:trPr>
        <w:tc>
          <w:tcPr>
            <w:tcW w:w="567" w:type="dxa"/>
            <w:tcBorders>
              <w:top w:val="dotted" w:sz="4" w:space="0" w:color="auto"/>
              <w:left w:val="single" w:sz="4" w:space="0" w:color="auto"/>
              <w:bottom w:val="single" w:sz="4" w:space="0" w:color="auto"/>
            </w:tcBorders>
            <w:shd w:val="clear" w:color="auto" w:fill="FFFFFF"/>
          </w:tcPr>
          <w:p w14:paraId="33C89D88"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1.2</w:t>
            </w:r>
          </w:p>
        </w:tc>
        <w:tc>
          <w:tcPr>
            <w:tcW w:w="3885" w:type="dxa"/>
            <w:tcBorders>
              <w:top w:val="dotted" w:sz="4" w:space="0" w:color="auto"/>
              <w:left w:val="single" w:sz="4" w:space="0" w:color="auto"/>
              <w:bottom w:val="single" w:sz="4" w:space="0" w:color="auto"/>
            </w:tcBorders>
            <w:shd w:val="clear" w:color="auto" w:fill="FFFFFF"/>
          </w:tcPr>
          <w:p w14:paraId="32502C7F" w14:textId="77777777" w:rsidR="001E1942" w:rsidRPr="001E1942" w:rsidRDefault="001E1942" w:rsidP="001E1942">
            <w:pPr>
              <w:spacing w:line="240" w:lineRule="auto"/>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 xml:space="preserve">Размещение ежегодного доклада об осуществлении регионального государственного экологического </w:t>
            </w:r>
            <w:r w:rsidRPr="001E1942">
              <w:rPr>
                <w:rFonts w:ascii="Times New Roman" w:eastAsiaTheme="minorHAnsi" w:hAnsi="Times New Roman" w:cs="Times New Roman"/>
                <w:sz w:val="28"/>
                <w:szCs w:val="28"/>
                <w:lang w:eastAsia="en-US"/>
              </w:rPr>
              <w:t>контроля (надзора)</w:t>
            </w:r>
          </w:p>
        </w:tc>
        <w:tc>
          <w:tcPr>
            <w:tcW w:w="2468" w:type="dxa"/>
            <w:tcBorders>
              <w:top w:val="dotted" w:sz="4" w:space="0" w:color="auto"/>
              <w:left w:val="single" w:sz="4" w:space="0" w:color="auto"/>
              <w:bottom w:val="single" w:sz="4" w:space="0" w:color="auto"/>
            </w:tcBorders>
            <w:shd w:val="clear" w:color="auto" w:fill="FFFFFF"/>
          </w:tcPr>
          <w:p w14:paraId="48C7BF8E"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до 15.03.2023</w:t>
            </w:r>
          </w:p>
        </w:tc>
        <w:tc>
          <w:tcPr>
            <w:tcW w:w="2778" w:type="dxa"/>
            <w:tcBorders>
              <w:top w:val="dotted" w:sz="4" w:space="0" w:color="auto"/>
              <w:left w:val="single" w:sz="4" w:space="0" w:color="auto"/>
              <w:bottom w:val="single" w:sz="4" w:space="0" w:color="auto"/>
              <w:right w:val="single" w:sz="4" w:space="0" w:color="auto"/>
            </w:tcBorders>
            <w:shd w:val="clear" w:color="auto" w:fill="FFFFFF"/>
          </w:tcPr>
          <w:p w14:paraId="320C8600"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 xml:space="preserve">Начальник отдела административного, экологического и муниципального контроля администрации </w:t>
            </w:r>
          </w:p>
        </w:tc>
      </w:tr>
      <w:tr w:rsidR="001E1942" w:rsidRPr="001E1942" w14:paraId="259DDCBC" w14:textId="77777777" w:rsidTr="00711A73">
        <w:trPr>
          <w:trHeight w:hRule="exact" w:val="2583"/>
        </w:trPr>
        <w:tc>
          <w:tcPr>
            <w:tcW w:w="567" w:type="dxa"/>
            <w:tcBorders>
              <w:top w:val="single" w:sz="4" w:space="0" w:color="auto"/>
              <w:left w:val="single" w:sz="4" w:space="0" w:color="auto"/>
              <w:bottom w:val="single" w:sz="4" w:space="0" w:color="auto"/>
            </w:tcBorders>
            <w:shd w:val="clear" w:color="auto" w:fill="FFFFFF"/>
          </w:tcPr>
          <w:p w14:paraId="5986AF29"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1.3</w:t>
            </w:r>
          </w:p>
        </w:tc>
        <w:tc>
          <w:tcPr>
            <w:tcW w:w="3885" w:type="dxa"/>
            <w:tcBorders>
              <w:top w:val="single" w:sz="4" w:space="0" w:color="auto"/>
              <w:left w:val="single" w:sz="4" w:space="0" w:color="auto"/>
              <w:bottom w:val="single" w:sz="4" w:space="0" w:color="auto"/>
            </w:tcBorders>
            <w:shd w:val="clear" w:color="auto" w:fill="FFFFFF"/>
          </w:tcPr>
          <w:p w14:paraId="1EFA8DFD" w14:textId="77777777" w:rsidR="001E1942" w:rsidRPr="001E1942" w:rsidRDefault="001E1942" w:rsidP="001E1942">
            <w:pPr>
              <w:spacing w:line="240" w:lineRule="auto"/>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 xml:space="preserve">Размещение Программы профилактики рисков причинения вреда (ущерба) охраняемым законом ценностям по региональному государственному экологическому </w:t>
            </w:r>
            <w:r w:rsidRPr="001E1942">
              <w:rPr>
                <w:rFonts w:ascii="Times New Roman" w:eastAsiaTheme="minorHAnsi" w:hAnsi="Times New Roman" w:cs="Times New Roman"/>
                <w:sz w:val="28"/>
                <w:szCs w:val="28"/>
                <w:lang w:eastAsia="en-US"/>
              </w:rPr>
              <w:t>контролю (надзору)</w:t>
            </w:r>
            <w:r w:rsidRPr="001E1942">
              <w:rPr>
                <w:rFonts w:ascii="Times New Roman" w:eastAsiaTheme="minorHAnsi" w:hAnsi="Times New Roman" w:cs="Times New Roman"/>
                <w:bCs/>
                <w:sz w:val="28"/>
                <w:szCs w:val="28"/>
                <w:lang w:eastAsia="en-US"/>
              </w:rPr>
              <w:t xml:space="preserve"> на 2024 г.</w:t>
            </w:r>
          </w:p>
        </w:tc>
        <w:tc>
          <w:tcPr>
            <w:tcW w:w="2468" w:type="dxa"/>
            <w:tcBorders>
              <w:top w:val="single" w:sz="4" w:space="0" w:color="auto"/>
              <w:left w:val="single" w:sz="4" w:space="0" w:color="auto"/>
              <w:bottom w:val="single" w:sz="4" w:space="0" w:color="auto"/>
            </w:tcBorders>
            <w:shd w:val="clear" w:color="auto" w:fill="FFFFFF"/>
          </w:tcPr>
          <w:p w14:paraId="0D25F170" w14:textId="77777777" w:rsidR="001E1942" w:rsidRPr="001E1942" w:rsidRDefault="001E1942" w:rsidP="001E1942">
            <w:pPr>
              <w:spacing w:after="0"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до 01.10.2023</w:t>
            </w:r>
          </w:p>
          <w:p w14:paraId="03AC16F4" w14:textId="77777777" w:rsidR="001E1942" w:rsidRPr="001E1942" w:rsidRDefault="001E1942" w:rsidP="001E1942">
            <w:pPr>
              <w:spacing w:after="0"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(проект Программы)</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7BF94A21"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 xml:space="preserve">Начальник отдела административного, экологического и муниципального контроля администрации </w:t>
            </w:r>
          </w:p>
        </w:tc>
      </w:tr>
      <w:tr w:rsidR="001E1942" w:rsidRPr="001E1942" w14:paraId="06C6053A" w14:textId="77777777" w:rsidTr="00711A73">
        <w:trPr>
          <w:trHeight w:hRule="exact" w:val="2848"/>
        </w:trPr>
        <w:tc>
          <w:tcPr>
            <w:tcW w:w="567" w:type="dxa"/>
            <w:tcBorders>
              <w:top w:val="single" w:sz="4" w:space="0" w:color="auto"/>
              <w:left w:val="single" w:sz="4" w:space="0" w:color="auto"/>
              <w:bottom w:val="single" w:sz="4" w:space="0" w:color="auto"/>
            </w:tcBorders>
            <w:shd w:val="clear" w:color="auto" w:fill="FFFFFF"/>
          </w:tcPr>
          <w:p w14:paraId="3429DECE"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1.4</w:t>
            </w:r>
          </w:p>
        </w:tc>
        <w:tc>
          <w:tcPr>
            <w:tcW w:w="3885" w:type="dxa"/>
            <w:tcBorders>
              <w:top w:val="single" w:sz="4" w:space="0" w:color="auto"/>
              <w:left w:val="single" w:sz="4" w:space="0" w:color="auto"/>
              <w:bottom w:val="single" w:sz="4" w:space="0" w:color="auto"/>
            </w:tcBorders>
            <w:shd w:val="clear" w:color="auto" w:fill="FFFFFF"/>
          </w:tcPr>
          <w:p w14:paraId="45555BC1" w14:textId="77777777" w:rsidR="001E1942" w:rsidRPr="001E1942" w:rsidRDefault="001E1942" w:rsidP="001E1942">
            <w:pPr>
              <w:spacing w:line="240" w:lineRule="auto"/>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 xml:space="preserve"> Размещение ежегодных планов проведения плановых контрольных (надзорных) мероприятий по региональному государственному экологическому контролю (надзору)</w:t>
            </w:r>
          </w:p>
        </w:tc>
        <w:tc>
          <w:tcPr>
            <w:tcW w:w="2468" w:type="dxa"/>
            <w:tcBorders>
              <w:top w:val="single" w:sz="4" w:space="0" w:color="auto"/>
              <w:left w:val="single" w:sz="4" w:space="0" w:color="auto"/>
              <w:bottom w:val="single" w:sz="4" w:space="0" w:color="auto"/>
            </w:tcBorders>
            <w:shd w:val="clear" w:color="auto" w:fill="FFFFFF"/>
          </w:tcPr>
          <w:p w14:paraId="76ADC98F" w14:textId="77777777" w:rsidR="001E1942" w:rsidRPr="001E1942" w:rsidRDefault="001E1942" w:rsidP="001E1942">
            <w:pPr>
              <w:spacing w:line="240" w:lineRule="auto"/>
              <w:jc w:val="cente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в течение 5 рабочих дней со дня их утверждения</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041A79F9"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 xml:space="preserve">Начальник отдела административного, экологического и муниципального контроля администрации </w:t>
            </w:r>
          </w:p>
        </w:tc>
      </w:tr>
      <w:tr w:rsidR="001E1942" w:rsidRPr="001E1942" w14:paraId="20663199" w14:textId="77777777" w:rsidTr="00711A73">
        <w:trPr>
          <w:trHeight w:hRule="exact" w:val="563"/>
        </w:trPr>
        <w:tc>
          <w:tcPr>
            <w:tcW w:w="567" w:type="dxa"/>
            <w:tcBorders>
              <w:top w:val="single" w:sz="4" w:space="0" w:color="auto"/>
              <w:left w:val="single" w:sz="4" w:space="0" w:color="auto"/>
              <w:bottom w:val="single" w:sz="4" w:space="0" w:color="auto"/>
            </w:tcBorders>
            <w:shd w:val="clear" w:color="auto" w:fill="FFFFFF"/>
          </w:tcPr>
          <w:p w14:paraId="75C32549" w14:textId="77777777" w:rsidR="001E1942" w:rsidRPr="001E1942" w:rsidRDefault="001E1942" w:rsidP="001E1942">
            <w:pPr>
              <w:spacing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lastRenderedPageBreak/>
              <w:t>2</w:t>
            </w:r>
          </w:p>
        </w:tc>
        <w:tc>
          <w:tcPr>
            <w:tcW w:w="9131" w:type="dxa"/>
            <w:gridSpan w:val="3"/>
            <w:tcBorders>
              <w:top w:val="single" w:sz="4" w:space="0" w:color="auto"/>
              <w:left w:val="single" w:sz="4" w:space="0" w:color="auto"/>
              <w:bottom w:val="single" w:sz="4" w:space="0" w:color="auto"/>
              <w:right w:val="single" w:sz="4" w:space="0" w:color="auto"/>
            </w:tcBorders>
            <w:shd w:val="clear" w:color="auto" w:fill="FFFFFF"/>
          </w:tcPr>
          <w:p w14:paraId="5A7A4998" w14:textId="77777777" w:rsidR="001E1942" w:rsidRPr="001E1942" w:rsidRDefault="001E1942" w:rsidP="001E1942">
            <w:pPr>
              <w:spacing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t>Обобщение правоприменительной практики</w:t>
            </w:r>
          </w:p>
        </w:tc>
      </w:tr>
      <w:tr w:rsidR="001E1942" w:rsidRPr="001E1942" w14:paraId="1A96747C" w14:textId="77777777" w:rsidTr="00711A73">
        <w:trPr>
          <w:trHeight w:hRule="exact" w:val="3695"/>
        </w:trPr>
        <w:tc>
          <w:tcPr>
            <w:tcW w:w="567" w:type="dxa"/>
            <w:tcBorders>
              <w:top w:val="single" w:sz="4" w:space="0" w:color="auto"/>
              <w:left w:val="single" w:sz="4" w:space="0" w:color="auto"/>
              <w:bottom w:val="single" w:sz="4" w:space="0" w:color="auto"/>
            </w:tcBorders>
            <w:shd w:val="clear" w:color="auto" w:fill="FFFFFF"/>
          </w:tcPr>
          <w:p w14:paraId="0B898B35"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2.1</w:t>
            </w:r>
          </w:p>
        </w:tc>
        <w:tc>
          <w:tcPr>
            <w:tcW w:w="3885" w:type="dxa"/>
            <w:tcBorders>
              <w:top w:val="single" w:sz="4" w:space="0" w:color="auto"/>
              <w:left w:val="single" w:sz="4" w:space="0" w:color="auto"/>
              <w:bottom w:val="single" w:sz="4" w:space="0" w:color="auto"/>
            </w:tcBorders>
            <w:shd w:val="clear" w:color="auto" w:fill="FFFFFF"/>
          </w:tcPr>
          <w:p w14:paraId="36AE34D0" w14:textId="77777777" w:rsidR="001E1942" w:rsidRPr="001E1942" w:rsidRDefault="001E1942" w:rsidP="001E1942">
            <w:pPr>
              <w:spacing w:line="240" w:lineRule="auto"/>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Подготовка и размещение</w:t>
            </w:r>
            <w:r w:rsidRPr="001E1942">
              <w:rPr>
                <w:rFonts w:ascii="Times New Roman" w:eastAsiaTheme="minorHAnsi" w:hAnsi="Times New Roman" w:cs="Times New Roman"/>
                <w:bCs/>
                <w:color w:val="000000"/>
                <w:sz w:val="28"/>
                <w:szCs w:val="28"/>
                <w:lang w:eastAsia="en-US"/>
              </w:rPr>
              <w:t xml:space="preserve"> на официальном сайте администрации городского округа Кинель</w:t>
            </w:r>
            <w:r w:rsidRPr="001E1942">
              <w:rPr>
                <w:rFonts w:ascii="Times New Roman" w:eastAsiaTheme="minorHAnsi" w:hAnsi="Times New Roman" w:cs="Times New Roman"/>
                <w:sz w:val="28"/>
                <w:szCs w:val="28"/>
                <w:lang w:eastAsia="en-US"/>
              </w:rPr>
              <w:t xml:space="preserve"> доклада о правоприменительной практике по осуществлению </w:t>
            </w:r>
            <w:r w:rsidRPr="001E1942">
              <w:rPr>
                <w:rFonts w:ascii="Times New Roman" w:eastAsiaTheme="minorHAnsi" w:hAnsi="Times New Roman" w:cs="Times New Roman"/>
                <w:color w:val="000000"/>
                <w:sz w:val="28"/>
                <w:szCs w:val="28"/>
                <w:lang w:eastAsia="en-US"/>
              </w:rPr>
              <w:t xml:space="preserve">регионального государственного экологического </w:t>
            </w:r>
            <w:r w:rsidRPr="001E1942">
              <w:rPr>
                <w:rFonts w:ascii="Times New Roman" w:eastAsiaTheme="minorHAnsi" w:hAnsi="Times New Roman" w:cs="Times New Roman"/>
                <w:sz w:val="28"/>
                <w:szCs w:val="28"/>
                <w:lang w:eastAsia="en-US"/>
              </w:rPr>
              <w:t>контроля (надзора)</w:t>
            </w:r>
            <w:r w:rsidRPr="001E1942">
              <w:rPr>
                <w:rFonts w:ascii="Times New Roman" w:eastAsiaTheme="minorHAnsi" w:hAnsi="Times New Roman" w:cs="Times New Roman"/>
                <w:color w:val="000000"/>
                <w:sz w:val="28"/>
                <w:szCs w:val="28"/>
                <w:lang w:eastAsia="en-US"/>
              </w:rPr>
              <w:t xml:space="preserve"> в сфере охраны окружающей среды</w:t>
            </w:r>
          </w:p>
        </w:tc>
        <w:tc>
          <w:tcPr>
            <w:tcW w:w="2468" w:type="dxa"/>
            <w:tcBorders>
              <w:top w:val="single" w:sz="4" w:space="0" w:color="auto"/>
              <w:left w:val="single" w:sz="4" w:space="0" w:color="auto"/>
              <w:bottom w:val="single" w:sz="4" w:space="0" w:color="auto"/>
            </w:tcBorders>
            <w:shd w:val="clear" w:color="auto" w:fill="FFFFFF"/>
          </w:tcPr>
          <w:p w14:paraId="542CF11E" w14:textId="77777777" w:rsidR="001E1942" w:rsidRPr="001E1942" w:rsidRDefault="001E1942" w:rsidP="001E1942">
            <w:pPr>
              <w:spacing w:line="240" w:lineRule="auto"/>
              <w:jc w:val="cente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до 01.04.2023</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5B2AF8C5"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 xml:space="preserve">Начальник отдела административного, экологического и муниципального контроля администрации </w:t>
            </w:r>
          </w:p>
        </w:tc>
      </w:tr>
      <w:tr w:rsidR="001E1942" w:rsidRPr="001E1942" w14:paraId="327E98BA" w14:textId="77777777" w:rsidTr="00711A73">
        <w:trPr>
          <w:trHeight w:hRule="exact" w:val="859"/>
        </w:trPr>
        <w:tc>
          <w:tcPr>
            <w:tcW w:w="567" w:type="dxa"/>
            <w:tcBorders>
              <w:top w:val="single" w:sz="4" w:space="0" w:color="auto"/>
              <w:left w:val="single" w:sz="4" w:space="0" w:color="auto"/>
              <w:bottom w:val="single" w:sz="4" w:space="0" w:color="auto"/>
            </w:tcBorders>
            <w:shd w:val="clear" w:color="auto" w:fill="FFFFFF"/>
          </w:tcPr>
          <w:p w14:paraId="18FF8780" w14:textId="77777777" w:rsidR="001E1942" w:rsidRPr="001E1942" w:rsidRDefault="001E1942" w:rsidP="001E1942">
            <w:pPr>
              <w:spacing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t>3</w:t>
            </w:r>
          </w:p>
        </w:tc>
        <w:tc>
          <w:tcPr>
            <w:tcW w:w="9131" w:type="dxa"/>
            <w:gridSpan w:val="3"/>
            <w:tcBorders>
              <w:top w:val="single" w:sz="4" w:space="0" w:color="auto"/>
              <w:left w:val="single" w:sz="4" w:space="0" w:color="auto"/>
              <w:bottom w:val="single" w:sz="4" w:space="0" w:color="auto"/>
              <w:right w:val="single" w:sz="4" w:space="0" w:color="auto"/>
            </w:tcBorders>
            <w:shd w:val="clear" w:color="auto" w:fill="FFFFFF"/>
          </w:tcPr>
          <w:p w14:paraId="1DFDF3CC" w14:textId="77777777" w:rsidR="001E1942" w:rsidRPr="001E1942" w:rsidRDefault="001E1942" w:rsidP="001E1942">
            <w:pPr>
              <w:spacing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t>Объявление предостережения о недопустимости нарушения обязательных требований</w:t>
            </w:r>
          </w:p>
        </w:tc>
      </w:tr>
      <w:tr w:rsidR="001E1942" w:rsidRPr="001E1942" w14:paraId="006C9AB8" w14:textId="77777777" w:rsidTr="00711A73">
        <w:trPr>
          <w:trHeight w:hRule="exact" w:val="7071"/>
        </w:trPr>
        <w:tc>
          <w:tcPr>
            <w:tcW w:w="567" w:type="dxa"/>
            <w:tcBorders>
              <w:top w:val="single" w:sz="4" w:space="0" w:color="auto"/>
              <w:left w:val="single" w:sz="4" w:space="0" w:color="auto"/>
              <w:bottom w:val="single" w:sz="4" w:space="0" w:color="auto"/>
            </w:tcBorders>
            <w:shd w:val="clear" w:color="auto" w:fill="FFFFFF"/>
          </w:tcPr>
          <w:p w14:paraId="3DB5D337"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3.1</w:t>
            </w:r>
          </w:p>
        </w:tc>
        <w:tc>
          <w:tcPr>
            <w:tcW w:w="3885" w:type="dxa"/>
            <w:tcBorders>
              <w:top w:val="single" w:sz="4" w:space="0" w:color="auto"/>
              <w:left w:val="single" w:sz="4" w:space="0" w:color="auto"/>
              <w:bottom w:val="single" w:sz="4" w:space="0" w:color="auto"/>
            </w:tcBorders>
            <w:shd w:val="clear" w:color="auto" w:fill="FFFFFF"/>
          </w:tcPr>
          <w:p w14:paraId="0374AEF0" w14:textId="77777777" w:rsidR="001E1942" w:rsidRPr="001E1942" w:rsidRDefault="001E1942" w:rsidP="001E1942">
            <w:pPr>
              <w:spacing w:line="240" w:lineRule="auto"/>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 xml:space="preserve"> 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468" w:type="dxa"/>
            <w:tcBorders>
              <w:top w:val="single" w:sz="4" w:space="0" w:color="auto"/>
              <w:left w:val="single" w:sz="4" w:space="0" w:color="auto"/>
              <w:bottom w:val="single" w:sz="4" w:space="0" w:color="auto"/>
            </w:tcBorders>
            <w:shd w:val="clear" w:color="auto" w:fill="FFFFFF"/>
          </w:tcPr>
          <w:p w14:paraId="2E67EB61" w14:textId="77777777" w:rsidR="001E1942" w:rsidRPr="001E1942" w:rsidRDefault="001E1942" w:rsidP="001E1942">
            <w:pPr>
              <w:spacing w:line="240" w:lineRule="auto"/>
              <w:jc w:val="cente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По мере выявления готовящихся нарушений обязательных требований или признаков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63BDB8EF"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Начальник отдела административного, экологического и муниципального контроля администрации городского округа</w:t>
            </w:r>
          </w:p>
        </w:tc>
      </w:tr>
      <w:tr w:rsidR="001E1942" w:rsidRPr="001E1942" w14:paraId="6B2F3578" w14:textId="77777777" w:rsidTr="00711A73">
        <w:trPr>
          <w:trHeight w:hRule="exact" w:val="417"/>
        </w:trPr>
        <w:tc>
          <w:tcPr>
            <w:tcW w:w="567" w:type="dxa"/>
            <w:tcBorders>
              <w:top w:val="single" w:sz="4" w:space="0" w:color="auto"/>
              <w:left w:val="single" w:sz="4" w:space="0" w:color="auto"/>
              <w:bottom w:val="single" w:sz="4" w:space="0" w:color="auto"/>
            </w:tcBorders>
            <w:shd w:val="clear" w:color="auto" w:fill="FFFFFF"/>
          </w:tcPr>
          <w:p w14:paraId="61783BEA" w14:textId="77777777" w:rsidR="001E1942" w:rsidRPr="001E1942" w:rsidRDefault="001E1942" w:rsidP="001E1942">
            <w:pPr>
              <w:spacing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t>4</w:t>
            </w:r>
          </w:p>
        </w:tc>
        <w:tc>
          <w:tcPr>
            <w:tcW w:w="9131" w:type="dxa"/>
            <w:gridSpan w:val="3"/>
            <w:tcBorders>
              <w:top w:val="single" w:sz="4" w:space="0" w:color="auto"/>
              <w:left w:val="single" w:sz="4" w:space="0" w:color="auto"/>
              <w:bottom w:val="single" w:sz="4" w:space="0" w:color="auto"/>
              <w:right w:val="single" w:sz="4" w:space="0" w:color="auto"/>
            </w:tcBorders>
            <w:shd w:val="clear" w:color="auto" w:fill="FFFFFF"/>
          </w:tcPr>
          <w:p w14:paraId="5C9F6D41" w14:textId="77777777" w:rsidR="001E1942" w:rsidRPr="001E1942" w:rsidRDefault="001E1942" w:rsidP="001E1942">
            <w:pPr>
              <w:spacing w:line="240" w:lineRule="auto"/>
              <w:jc w:val="center"/>
              <w:rPr>
                <w:rFonts w:ascii="Times New Roman" w:eastAsiaTheme="minorHAnsi" w:hAnsi="Times New Roman" w:cs="Times New Roman"/>
                <w:b/>
                <w:bCs/>
                <w:sz w:val="28"/>
                <w:szCs w:val="28"/>
                <w:lang w:eastAsia="en-US"/>
              </w:rPr>
            </w:pPr>
            <w:r w:rsidRPr="001E1942">
              <w:rPr>
                <w:rFonts w:ascii="Times New Roman" w:eastAsiaTheme="minorHAnsi" w:hAnsi="Times New Roman" w:cs="Times New Roman"/>
                <w:b/>
                <w:bCs/>
                <w:sz w:val="28"/>
                <w:szCs w:val="28"/>
                <w:lang w:eastAsia="en-US"/>
              </w:rPr>
              <w:t>Консультирование</w:t>
            </w:r>
          </w:p>
        </w:tc>
      </w:tr>
      <w:tr w:rsidR="001E1942" w:rsidRPr="001E1942" w14:paraId="54202571" w14:textId="77777777" w:rsidTr="00711A73">
        <w:trPr>
          <w:trHeight w:hRule="exact" w:val="3704"/>
        </w:trPr>
        <w:tc>
          <w:tcPr>
            <w:tcW w:w="567" w:type="dxa"/>
            <w:tcBorders>
              <w:top w:val="single" w:sz="4" w:space="0" w:color="auto"/>
              <w:left w:val="single" w:sz="4" w:space="0" w:color="auto"/>
              <w:bottom w:val="single" w:sz="4" w:space="0" w:color="auto"/>
            </w:tcBorders>
            <w:shd w:val="clear" w:color="auto" w:fill="FFFFFF"/>
          </w:tcPr>
          <w:p w14:paraId="0D233B27"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lastRenderedPageBreak/>
              <w:t>4.1</w:t>
            </w:r>
          </w:p>
        </w:tc>
        <w:tc>
          <w:tcPr>
            <w:tcW w:w="3885" w:type="dxa"/>
            <w:tcBorders>
              <w:top w:val="single" w:sz="4" w:space="0" w:color="auto"/>
              <w:left w:val="single" w:sz="4" w:space="0" w:color="auto"/>
              <w:bottom w:val="single" w:sz="4" w:space="0" w:color="auto"/>
            </w:tcBorders>
            <w:shd w:val="clear" w:color="auto" w:fill="FFFFFF"/>
          </w:tcPr>
          <w:p w14:paraId="1BA0F2B4" w14:textId="77777777" w:rsidR="001E1942" w:rsidRPr="001E1942" w:rsidRDefault="001E1942" w:rsidP="001E1942">
            <w:pPr>
              <w:spacing w:line="240" w:lineRule="auto"/>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Консультирование осуществляется в устной или письменной форме по вопросам, связанным с организацией и осуществлением регионального государственного экологического контроля (надзора) в отношении контролируемых лиц.</w:t>
            </w:r>
          </w:p>
          <w:p w14:paraId="088BAB53" w14:textId="77777777" w:rsidR="001E1942" w:rsidRPr="001E1942" w:rsidRDefault="001E1942" w:rsidP="001E1942">
            <w:pPr>
              <w:spacing w:line="240" w:lineRule="auto"/>
              <w:rPr>
                <w:rFonts w:ascii="Times New Roman" w:eastAsiaTheme="minorHAnsi" w:hAnsi="Times New Roman" w:cs="Times New Roman"/>
                <w:sz w:val="28"/>
                <w:szCs w:val="28"/>
                <w:lang w:eastAsia="en-US"/>
              </w:rPr>
            </w:pPr>
          </w:p>
        </w:tc>
        <w:tc>
          <w:tcPr>
            <w:tcW w:w="2468" w:type="dxa"/>
            <w:tcBorders>
              <w:top w:val="single" w:sz="4" w:space="0" w:color="auto"/>
              <w:left w:val="single" w:sz="4" w:space="0" w:color="auto"/>
              <w:bottom w:val="single" w:sz="4" w:space="0" w:color="auto"/>
            </w:tcBorders>
            <w:shd w:val="clear" w:color="auto" w:fill="FFFFFF"/>
          </w:tcPr>
          <w:p w14:paraId="71385103" w14:textId="77777777" w:rsidR="001E1942" w:rsidRPr="001E1942" w:rsidRDefault="001E1942" w:rsidP="001E1942">
            <w:pPr>
              <w:spacing w:line="240" w:lineRule="auto"/>
              <w:jc w:val="cente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По мере поступления обращений контролируемых лиц</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1888D355"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 xml:space="preserve">Начальник отдела административного, экологического и муниципального контроля администрации </w:t>
            </w:r>
          </w:p>
        </w:tc>
      </w:tr>
      <w:tr w:rsidR="001E1942" w:rsidRPr="001E1942" w14:paraId="7D18AE92" w14:textId="77777777" w:rsidTr="00711A73">
        <w:trPr>
          <w:trHeight w:hRule="exact" w:val="563"/>
        </w:trPr>
        <w:tc>
          <w:tcPr>
            <w:tcW w:w="567" w:type="dxa"/>
            <w:tcBorders>
              <w:top w:val="single" w:sz="4" w:space="0" w:color="auto"/>
              <w:left w:val="single" w:sz="4" w:space="0" w:color="auto"/>
              <w:bottom w:val="single" w:sz="4" w:space="0" w:color="auto"/>
            </w:tcBorders>
            <w:shd w:val="clear" w:color="auto" w:fill="FFFFFF"/>
          </w:tcPr>
          <w:p w14:paraId="7049376A" w14:textId="77777777" w:rsidR="001E1942" w:rsidRPr="001E1942" w:rsidRDefault="001E1942" w:rsidP="001E1942">
            <w:pPr>
              <w:spacing w:after="0" w:line="240" w:lineRule="auto"/>
              <w:jc w:val="center"/>
              <w:rPr>
                <w:rFonts w:ascii="Times New Roman" w:eastAsia="Times New Roman" w:hAnsi="Times New Roman" w:cs="Times New Roman"/>
                <w:b/>
                <w:bCs/>
                <w:sz w:val="28"/>
                <w:szCs w:val="28"/>
              </w:rPr>
            </w:pPr>
            <w:r w:rsidRPr="001E1942">
              <w:rPr>
                <w:rFonts w:ascii="Times New Roman" w:eastAsia="Times New Roman" w:hAnsi="Times New Roman" w:cs="Times New Roman"/>
                <w:b/>
                <w:bCs/>
                <w:sz w:val="28"/>
                <w:szCs w:val="28"/>
              </w:rPr>
              <w:t>5</w:t>
            </w:r>
          </w:p>
        </w:tc>
        <w:tc>
          <w:tcPr>
            <w:tcW w:w="9131" w:type="dxa"/>
            <w:gridSpan w:val="3"/>
            <w:tcBorders>
              <w:top w:val="single" w:sz="4" w:space="0" w:color="auto"/>
              <w:left w:val="single" w:sz="4" w:space="0" w:color="auto"/>
              <w:bottom w:val="single" w:sz="4" w:space="0" w:color="auto"/>
              <w:right w:val="single" w:sz="4" w:space="0" w:color="auto"/>
            </w:tcBorders>
            <w:shd w:val="clear" w:color="auto" w:fill="FFFFFF"/>
          </w:tcPr>
          <w:p w14:paraId="43DFD5C5" w14:textId="77777777" w:rsidR="001E1942" w:rsidRPr="001E1942" w:rsidRDefault="001E1942" w:rsidP="001E1942">
            <w:pPr>
              <w:spacing w:after="0" w:line="240" w:lineRule="auto"/>
              <w:jc w:val="center"/>
              <w:rPr>
                <w:rFonts w:ascii="Times New Roman" w:eastAsia="Times New Roman" w:hAnsi="Times New Roman" w:cs="Times New Roman"/>
                <w:b/>
                <w:bCs/>
                <w:sz w:val="28"/>
                <w:szCs w:val="28"/>
              </w:rPr>
            </w:pPr>
            <w:r w:rsidRPr="001E1942">
              <w:rPr>
                <w:rFonts w:ascii="Times New Roman" w:eastAsia="Times New Roman" w:hAnsi="Times New Roman" w:cs="Times New Roman"/>
                <w:b/>
                <w:bCs/>
                <w:sz w:val="28"/>
                <w:szCs w:val="28"/>
              </w:rPr>
              <w:t>Профилактический визит</w:t>
            </w:r>
          </w:p>
        </w:tc>
      </w:tr>
      <w:tr w:rsidR="001E1942" w:rsidRPr="001E1942" w14:paraId="3A30418E" w14:textId="77777777" w:rsidTr="00711A73">
        <w:trPr>
          <w:trHeight w:hRule="exact" w:val="3409"/>
        </w:trPr>
        <w:tc>
          <w:tcPr>
            <w:tcW w:w="567" w:type="dxa"/>
            <w:tcBorders>
              <w:top w:val="single" w:sz="4" w:space="0" w:color="auto"/>
              <w:left w:val="single" w:sz="4" w:space="0" w:color="auto"/>
              <w:bottom w:val="single" w:sz="4" w:space="0" w:color="auto"/>
            </w:tcBorders>
            <w:shd w:val="clear" w:color="auto" w:fill="FFFFFF"/>
          </w:tcPr>
          <w:p w14:paraId="36EE063C" w14:textId="77777777" w:rsidR="001E1942" w:rsidRPr="001E1942" w:rsidRDefault="001E1942" w:rsidP="001E1942">
            <w:pPr>
              <w:spacing w:after="0" w:line="240" w:lineRule="auto"/>
              <w:jc w:val="center"/>
              <w:rPr>
                <w:rFonts w:ascii="Times New Roman" w:eastAsia="Times New Roman" w:hAnsi="Times New Roman" w:cs="Times New Roman"/>
                <w:bCs/>
                <w:sz w:val="28"/>
                <w:szCs w:val="28"/>
              </w:rPr>
            </w:pPr>
            <w:r w:rsidRPr="001E1942">
              <w:rPr>
                <w:rFonts w:ascii="Times New Roman" w:eastAsia="Times New Roman" w:hAnsi="Times New Roman" w:cs="Times New Roman"/>
                <w:bCs/>
                <w:sz w:val="28"/>
                <w:szCs w:val="28"/>
              </w:rPr>
              <w:t>5.1</w:t>
            </w:r>
          </w:p>
        </w:tc>
        <w:tc>
          <w:tcPr>
            <w:tcW w:w="3885" w:type="dxa"/>
            <w:tcBorders>
              <w:top w:val="single" w:sz="4" w:space="0" w:color="auto"/>
              <w:left w:val="single" w:sz="4" w:space="0" w:color="auto"/>
              <w:bottom w:val="single" w:sz="4" w:space="0" w:color="auto"/>
            </w:tcBorders>
            <w:shd w:val="clear" w:color="auto" w:fill="FFFFFF"/>
          </w:tcPr>
          <w:p w14:paraId="6471F48D" w14:textId="77777777" w:rsidR="001E1942" w:rsidRPr="001E1942" w:rsidRDefault="001E1942" w:rsidP="001E1942">
            <w:pPr>
              <w:spacing w:after="0" w:line="240" w:lineRule="auto"/>
              <w:rPr>
                <w:rFonts w:ascii="Times New Roman" w:eastAsia="Times New Roman" w:hAnsi="Times New Roman" w:cs="Times New Roman"/>
                <w:sz w:val="28"/>
                <w:szCs w:val="28"/>
              </w:rPr>
            </w:pPr>
            <w:r w:rsidRPr="001E1942">
              <w:rPr>
                <w:rFonts w:ascii="Times New Roman" w:eastAsia="Times New Roman" w:hAnsi="Times New Roman" w:cs="Times New Roman"/>
                <w:sz w:val="28"/>
                <w:szCs w:val="28"/>
              </w:rPr>
              <w:t>Проведение профилактических визитов</w:t>
            </w:r>
          </w:p>
        </w:tc>
        <w:tc>
          <w:tcPr>
            <w:tcW w:w="2468" w:type="dxa"/>
            <w:tcBorders>
              <w:top w:val="single" w:sz="4" w:space="0" w:color="auto"/>
              <w:left w:val="single" w:sz="4" w:space="0" w:color="auto"/>
              <w:bottom w:val="single" w:sz="4" w:space="0" w:color="auto"/>
            </w:tcBorders>
            <w:shd w:val="clear" w:color="auto" w:fill="FFFFFF"/>
          </w:tcPr>
          <w:p w14:paraId="02BFAD61" w14:textId="77777777" w:rsidR="001E1942" w:rsidRPr="001E1942" w:rsidRDefault="001E1942" w:rsidP="001E1942">
            <w:pPr>
              <w:spacing w:after="0" w:line="240" w:lineRule="auto"/>
              <w:jc w:val="center"/>
              <w:rPr>
                <w:rFonts w:ascii="Times New Roman" w:eastAsia="Times New Roman" w:hAnsi="Times New Roman" w:cs="Times New Roman"/>
                <w:sz w:val="28"/>
                <w:szCs w:val="28"/>
              </w:rPr>
            </w:pPr>
            <w:r w:rsidRPr="001E1942">
              <w:rPr>
                <w:rFonts w:ascii="Times New Roman" w:eastAsia="Times New Roman" w:hAnsi="Times New Roman" w:cs="Times New Roman"/>
                <w:sz w:val="28"/>
                <w:szCs w:val="28"/>
              </w:rPr>
              <w:t>В соответствии с утвержденным перечнем индивидуальных предпринимателей и юридических лиц, предлагаемых для проведения профилактического визита</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0E6B01C9" w14:textId="77777777" w:rsidR="001E1942" w:rsidRPr="001E1942" w:rsidRDefault="001E1942" w:rsidP="001E1942">
            <w:pPr>
              <w:spacing w:line="240" w:lineRule="auto"/>
              <w:jc w:val="center"/>
              <w:rPr>
                <w:rFonts w:ascii="Times New Roman" w:eastAsiaTheme="minorHAnsi" w:hAnsi="Times New Roman" w:cs="Times New Roman"/>
                <w:bCs/>
                <w:sz w:val="28"/>
                <w:szCs w:val="28"/>
                <w:lang w:eastAsia="en-US"/>
              </w:rPr>
            </w:pPr>
            <w:r w:rsidRPr="001E1942">
              <w:rPr>
                <w:rFonts w:ascii="Times New Roman" w:eastAsiaTheme="minorHAnsi" w:hAnsi="Times New Roman" w:cs="Times New Roman"/>
                <w:bCs/>
                <w:sz w:val="28"/>
                <w:szCs w:val="28"/>
                <w:lang w:eastAsia="en-US"/>
              </w:rPr>
              <w:t xml:space="preserve">Начальник отдела административного, экологического и муниципального контроля администрации </w:t>
            </w:r>
          </w:p>
        </w:tc>
      </w:tr>
    </w:tbl>
    <w:p w14:paraId="684FC4A4" w14:textId="77777777" w:rsidR="001E1942" w:rsidRPr="001E1942" w:rsidRDefault="001E1942" w:rsidP="001E1942">
      <w:pPr>
        <w:spacing w:after="0" w:line="360" w:lineRule="auto"/>
        <w:jc w:val="both"/>
        <w:rPr>
          <w:rFonts w:ascii="Times New Roman" w:eastAsia="Times New Roman" w:hAnsi="Times New Roman" w:cs="Times New Roman"/>
          <w:sz w:val="16"/>
          <w:szCs w:val="16"/>
        </w:rPr>
      </w:pPr>
    </w:p>
    <w:p w14:paraId="5737C289" w14:textId="77777777" w:rsidR="001E1942" w:rsidRPr="001E1942" w:rsidRDefault="001E1942" w:rsidP="001E1942">
      <w:pPr>
        <w:spacing w:after="0" w:line="360" w:lineRule="auto"/>
        <w:jc w:val="center"/>
        <w:rPr>
          <w:rFonts w:ascii="Times New Roman" w:eastAsia="Times New Roman" w:hAnsi="Times New Roman" w:cs="Times New Roman"/>
          <w:b/>
          <w:bCs/>
          <w:sz w:val="28"/>
          <w:szCs w:val="20"/>
        </w:rPr>
      </w:pPr>
      <w:r w:rsidRPr="001E1942">
        <w:rPr>
          <w:rFonts w:ascii="Times New Roman" w:eastAsia="Times New Roman" w:hAnsi="Times New Roman" w:cs="Times New Roman"/>
          <w:b/>
          <w:bCs/>
          <w:sz w:val="28"/>
          <w:szCs w:val="20"/>
          <w:lang w:val="en-US"/>
        </w:rPr>
        <w:t>IV</w:t>
      </w:r>
      <w:r w:rsidRPr="001E1942">
        <w:rPr>
          <w:rFonts w:ascii="Times New Roman" w:eastAsia="Times New Roman" w:hAnsi="Times New Roman" w:cs="Times New Roman"/>
          <w:b/>
          <w:bCs/>
          <w:sz w:val="28"/>
          <w:szCs w:val="20"/>
        </w:rPr>
        <w:t>. Показатели результативности и эффективности программы профилактики</w:t>
      </w:r>
    </w:p>
    <w:p w14:paraId="112EDE62" w14:textId="77777777" w:rsidR="001E1942" w:rsidRPr="001E1942" w:rsidRDefault="001E1942" w:rsidP="001E1942">
      <w:pPr>
        <w:spacing w:after="0"/>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 xml:space="preserve">Показатели качества профилактических мероприятий направлены на: </w:t>
      </w:r>
    </w:p>
    <w:p w14:paraId="4E161C8F" w14:textId="77777777" w:rsidR="001E1942" w:rsidRPr="001E1942" w:rsidRDefault="001E1942" w:rsidP="001E1942">
      <w:pPr>
        <w:spacing w:after="0"/>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 улучшение состояния подконтрольной среды (повышение уровня законопослушности, повышение качества поступающей информации);</w:t>
      </w:r>
    </w:p>
    <w:p w14:paraId="41527450" w14:textId="77777777" w:rsidR="001E1942" w:rsidRPr="001E1942" w:rsidRDefault="001E1942" w:rsidP="001E1942">
      <w:pPr>
        <w:spacing w:after="0"/>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 снижение количества нарушений обязательных требований;</w:t>
      </w:r>
    </w:p>
    <w:p w14:paraId="1344FD27" w14:textId="77777777" w:rsidR="001E1942" w:rsidRPr="001E1942" w:rsidRDefault="001E1942" w:rsidP="001E1942">
      <w:pPr>
        <w:spacing w:after="0"/>
        <w:ind w:firstLine="709"/>
        <w:jc w:val="both"/>
        <w:rPr>
          <w:rFonts w:ascii="Times New Roman" w:eastAsia="Times New Roman" w:hAnsi="Times New Roman" w:cs="Times New Roman"/>
          <w:sz w:val="28"/>
          <w:szCs w:val="20"/>
        </w:rPr>
      </w:pPr>
      <w:r w:rsidRPr="001E1942">
        <w:rPr>
          <w:rFonts w:ascii="Times New Roman" w:eastAsia="Times New Roman" w:hAnsi="Times New Roman" w:cs="Times New Roman"/>
          <w:sz w:val="28"/>
          <w:szCs w:val="20"/>
        </w:rPr>
        <w:t>- снижение количества фактов причинения вреда окружающей среде.</w:t>
      </w:r>
    </w:p>
    <w:p w14:paraId="58B07DB5" w14:textId="77777777" w:rsidR="001E1942" w:rsidRPr="001E1942" w:rsidRDefault="001E1942" w:rsidP="001E1942">
      <w:pPr>
        <w:spacing w:after="0"/>
        <w:ind w:firstLine="709"/>
        <w:jc w:val="both"/>
        <w:rPr>
          <w:rFonts w:ascii="Times New Roman" w:eastAsia="Times New Roman" w:hAnsi="Times New Roman" w:cs="Times New Roman"/>
          <w:bCs/>
          <w:sz w:val="28"/>
          <w:szCs w:val="20"/>
        </w:rPr>
      </w:pPr>
      <w:r w:rsidRPr="001E1942">
        <w:rPr>
          <w:rFonts w:ascii="Times New Roman" w:eastAsia="Times New Roman" w:hAnsi="Times New Roman" w:cs="Times New Roman"/>
          <w:bCs/>
          <w:sz w:val="28"/>
          <w:szCs w:val="20"/>
        </w:rPr>
        <w:t>Оценка результативности и эффективности контрольно-надзорной деятельности направлена на снижение уровня вреда (ущерба) охраняемым законом ценностям в сфере охраны окружающей среды.</w:t>
      </w:r>
    </w:p>
    <w:p w14:paraId="05D37FF8" w14:textId="77777777" w:rsidR="001E1942" w:rsidRPr="001E1942" w:rsidRDefault="001E1942" w:rsidP="001E1942">
      <w:pPr>
        <w:spacing w:after="0" w:line="240" w:lineRule="auto"/>
        <w:ind w:firstLine="709"/>
        <w:jc w:val="both"/>
        <w:rPr>
          <w:rFonts w:ascii="Times New Roman" w:eastAsia="Times New Roman" w:hAnsi="Times New Roman" w:cs="Times New Roman"/>
          <w:sz w:val="28"/>
          <w:szCs w:val="28"/>
        </w:rPr>
      </w:pPr>
      <w:r w:rsidRPr="001E1942">
        <w:rPr>
          <w:rFonts w:ascii="Times New Roman" w:eastAsia="Times New Roman" w:hAnsi="Times New Roman" w:cs="Times New Roman"/>
          <w:sz w:val="28"/>
          <w:szCs w:val="28"/>
        </w:rPr>
        <w:t>Отчетные показатели профилактических мероприятий в 2022 году исполнены в полном объеме.</w:t>
      </w:r>
    </w:p>
    <w:p w14:paraId="1DE10032" w14:textId="77777777" w:rsidR="001E1942" w:rsidRPr="001E1942" w:rsidRDefault="001E1942" w:rsidP="001E1942">
      <w:pPr>
        <w:spacing w:after="0"/>
        <w:jc w:val="both"/>
        <w:rPr>
          <w:rFonts w:ascii="Times New Roman" w:eastAsia="Times New Roman" w:hAnsi="Times New Roman" w:cs="Times New Roman"/>
          <w:bCs/>
          <w:sz w:val="28"/>
          <w:szCs w:val="20"/>
        </w:rPr>
      </w:pPr>
    </w:p>
    <w:p w14:paraId="5BD1535B" w14:textId="77777777" w:rsidR="001E1942" w:rsidRPr="001E1942" w:rsidRDefault="001E1942" w:rsidP="001E1942">
      <w:pPr>
        <w:spacing w:after="0"/>
        <w:jc w:val="center"/>
        <w:rPr>
          <w:rFonts w:ascii="Times New Roman" w:eastAsia="Times New Roman" w:hAnsi="Times New Roman" w:cs="Times New Roman"/>
          <w:b/>
          <w:bCs/>
          <w:sz w:val="28"/>
          <w:szCs w:val="20"/>
        </w:rPr>
      </w:pPr>
      <w:r w:rsidRPr="001E1942">
        <w:rPr>
          <w:rFonts w:ascii="Times New Roman" w:eastAsia="Times New Roman" w:hAnsi="Times New Roman" w:cs="Times New Roman"/>
          <w:b/>
          <w:bCs/>
          <w:sz w:val="28"/>
          <w:szCs w:val="20"/>
        </w:rPr>
        <w:t>Отчетные показатели профилактических мероприятий в 2023 году</w:t>
      </w:r>
    </w:p>
    <w:p w14:paraId="0877B80F" w14:textId="77777777" w:rsidR="001E1942" w:rsidRPr="001E1942" w:rsidRDefault="001E1942" w:rsidP="001E1942">
      <w:pPr>
        <w:spacing w:after="0"/>
        <w:jc w:val="both"/>
        <w:rPr>
          <w:rFonts w:ascii="Times New Roman" w:eastAsia="Times New Roman" w:hAnsi="Times New Roman" w:cs="Times New Roman"/>
          <w:i/>
          <w:sz w:val="16"/>
          <w:szCs w:val="16"/>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7394"/>
        <w:gridCol w:w="1467"/>
      </w:tblGrid>
      <w:tr w:rsidR="001E1942" w:rsidRPr="001E1942" w14:paraId="23BAB58D" w14:textId="77777777" w:rsidTr="00711A73">
        <w:tc>
          <w:tcPr>
            <w:tcW w:w="965" w:type="dxa"/>
          </w:tcPr>
          <w:p w14:paraId="73DCBD6F" w14:textId="77777777" w:rsidR="001E1942" w:rsidRPr="001E1942" w:rsidRDefault="001E1942" w:rsidP="001E1942">
            <w:pPr>
              <w:spacing w:after="120"/>
              <w:jc w:val="center"/>
              <w:rPr>
                <w:rFonts w:ascii="Times New Roman" w:eastAsiaTheme="minorHAnsi" w:hAnsi="Times New Roman" w:cs="Times New Roman"/>
                <w:b/>
                <w:sz w:val="28"/>
                <w:szCs w:val="28"/>
                <w:lang w:eastAsia="en-US"/>
              </w:rPr>
            </w:pPr>
            <w:r w:rsidRPr="001E1942">
              <w:rPr>
                <w:rFonts w:ascii="Times New Roman" w:eastAsiaTheme="minorHAnsi" w:hAnsi="Times New Roman" w:cs="Times New Roman"/>
                <w:b/>
                <w:sz w:val="28"/>
                <w:szCs w:val="28"/>
                <w:lang w:eastAsia="en-US"/>
              </w:rPr>
              <w:t>№ п\п</w:t>
            </w:r>
          </w:p>
        </w:tc>
        <w:tc>
          <w:tcPr>
            <w:tcW w:w="7394" w:type="dxa"/>
          </w:tcPr>
          <w:p w14:paraId="765C4F0C" w14:textId="77777777" w:rsidR="001E1942" w:rsidRPr="001E1942" w:rsidRDefault="001E1942" w:rsidP="001E1942">
            <w:pPr>
              <w:spacing w:after="120"/>
              <w:jc w:val="center"/>
              <w:rPr>
                <w:rFonts w:ascii="Times New Roman" w:eastAsiaTheme="minorHAnsi" w:hAnsi="Times New Roman" w:cs="Times New Roman"/>
                <w:b/>
                <w:sz w:val="28"/>
                <w:szCs w:val="28"/>
                <w:lang w:eastAsia="en-US"/>
              </w:rPr>
            </w:pPr>
            <w:r w:rsidRPr="001E1942">
              <w:rPr>
                <w:rFonts w:ascii="Times New Roman" w:eastAsiaTheme="minorHAnsi" w:hAnsi="Times New Roman" w:cs="Times New Roman"/>
                <w:b/>
                <w:sz w:val="28"/>
                <w:szCs w:val="28"/>
                <w:lang w:eastAsia="en-US"/>
              </w:rPr>
              <w:t>Наименование показателя</w:t>
            </w:r>
          </w:p>
        </w:tc>
        <w:tc>
          <w:tcPr>
            <w:tcW w:w="1467" w:type="dxa"/>
          </w:tcPr>
          <w:p w14:paraId="4E5165C9" w14:textId="77777777" w:rsidR="001E1942" w:rsidRPr="001E1942" w:rsidRDefault="001E1942" w:rsidP="001E1942">
            <w:pPr>
              <w:spacing w:after="120"/>
              <w:jc w:val="center"/>
              <w:rPr>
                <w:rFonts w:ascii="Times New Roman" w:eastAsiaTheme="minorHAnsi" w:hAnsi="Times New Roman" w:cs="Times New Roman"/>
                <w:b/>
                <w:sz w:val="28"/>
                <w:szCs w:val="28"/>
                <w:lang w:eastAsia="en-US"/>
              </w:rPr>
            </w:pPr>
            <w:r w:rsidRPr="001E1942">
              <w:rPr>
                <w:rFonts w:ascii="Times New Roman" w:eastAsiaTheme="minorHAnsi" w:hAnsi="Times New Roman" w:cs="Times New Roman"/>
                <w:b/>
                <w:sz w:val="28"/>
                <w:szCs w:val="28"/>
                <w:lang w:eastAsia="en-US"/>
              </w:rPr>
              <w:t>Величина</w:t>
            </w:r>
          </w:p>
        </w:tc>
      </w:tr>
      <w:tr w:rsidR="001E1942" w:rsidRPr="001E1942" w14:paraId="3993BCDF" w14:textId="77777777" w:rsidTr="00711A73">
        <w:tc>
          <w:tcPr>
            <w:tcW w:w="965" w:type="dxa"/>
          </w:tcPr>
          <w:p w14:paraId="4CD39A6B" w14:textId="77777777" w:rsidR="001E1942" w:rsidRPr="001E1942" w:rsidRDefault="001E1942" w:rsidP="001E1942">
            <w:pPr>
              <w:spacing w:after="120"/>
              <w:jc w:val="cente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1</w:t>
            </w:r>
          </w:p>
        </w:tc>
        <w:tc>
          <w:tcPr>
            <w:tcW w:w="7394" w:type="dxa"/>
          </w:tcPr>
          <w:p w14:paraId="6CD7DD8D" w14:textId="77777777" w:rsidR="001E1942" w:rsidRPr="001E1942" w:rsidRDefault="001E1942" w:rsidP="001E1942">
            <w:pPr>
              <w:spacing w:after="120"/>
              <w:rPr>
                <w:rFonts w:ascii="Times New Roman" w:eastAsiaTheme="minorHAnsi" w:hAnsi="Times New Roman" w:cs="Times New Roman"/>
                <w:bCs/>
                <w:color w:val="000000"/>
                <w:sz w:val="28"/>
                <w:szCs w:val="28"/>
                <w:lang w:eastAsia="en-US"/>
              </w:rPr>
            </w:pPr>
            <w:r w:rsidRPr="001E1942">
              <w:rPr>
                <w:rFonts w:ascii="Times New Roman" w:eastAsiaTheme="minorHAnsi" w:hAnsi="Times New Roman" w:cs="Times New Roman"/>
                <w:bCs/>
                <w:color w:val="000000"/>
                <w:sz w:val="28"/>
                <w:szCs w:val="28"/>
                <w:lang w:eastAsia="en-US"/>
              </w:rPr>
              <w:t xml:space="preserve">Полнота и актуальность информации, размещенной на официальном сайте администрации городского округа </w:t>
            </w:r>
            <w:r w:rsidRPr="001E1942">
              <w:rPr>
                <w:rFonts w:ascii="Times New Roman" w:eastAsiaTheme="minorHAnsi" w:hAnsi="Times New Roman" w:cs="Times New Roman"/>
                <w:bCs/>
                <w:color w:val="000000"/>
                <w:sz w:val="28"/>
                <w:szCs w:val="28"/>
                <w:lang w:eastAsia="en-US"/>
              </w:rPr>
              <w:lastRenderedPageBreak/>
              <w:t xml:space="preserve">Кинель в соответствии с частью 3 статьи 46 Федерального № 248-ФЗ </w:t>
            </w:r>
          </w:p>
        </w:tc>
        <w:tc>
          <w:tcPr>
            <w:tcW w:w="1467" w:type="dxa"/>
          </w:tcPr>
          <w:p w14:paraId="305B4C88" w14:textId="77777777" w:rsidR="001E1942" w:rsidRPr="001E1942" w:rsidRDefault="001E1942" w:rsidP="001E1942">
            <w:pPr>
              <w:spacing w:after="120"/>
              <w:jc w:val="cente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lastRenderedPageBreak/>
              <w:t>100%</w:t>
            </w:r>
          </w:p>
        </w:tc>
      </w:tr>
      <w:tr w:rsidR="001E1942" w:rsidRPr="001E1942" w14:paraId="6FDC201D" w14:textId="77777777" w:rsidTr="00711A73">
        <w:trPr>
          <w:trHeight w:val="1848"/>
        </w:trPr>
        <w:tc>
          <w:tcPr>
            <w:tcW w:w="965" w:type="dxa"/>
          </w:tcPr>
          <w:p w14:paraId="73C18B14" w14:textId="77777777" w:rsidR="001E1942" w:rsidRPr="001E1942" w:rsidRDefault="001E1942" w:rsidP="001E1942">
            <w:pPr>
              <w:spacing w:after="120"/>
              <w:jc w:val="cente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2</w:t>
            </w:r>
          </w:p>
        </w:tc>
        <w:tc>
          <w:tcPr>
            <w:tcW w:w="7394" w:type="dxa"/>
          </w:tcPr>
          <w:p w14:paraId="630176D3" w14:textId="77777777" w:rsidR="001E1942" w:rsidRPr="001E1942" w:rsidRDefault="001E1942" w:rsidP="001E1942">
            <w:pPr>
              <w:rPr>
                <w:rFonts w:ascii="Times New Roman" w:eastAsiaTheme="minorHAnsi" w:hAnsi="Times New Roman" w:cs="Times New Roman"/>
                <w:sz w:val="28"/>
                <w:szCs w:val="28"/>
                <w:lang w:eastAsia="en-US"/>
              </w:rPr>
            </w:pPr>
            <w:r w:rsidRPr="001E1942">
              <w:rPr>
                <w:rFonts w:ascii="Times New Roman" w:eastAsiaTheme="minorHAnsi" w:hAnsi="Times New Roman" w:cs="Times New Roman"/>
                <w:bCs/>
                <w:color w:val="000000"/>
                <w:sz w:val="28"/>
                <w:szCs w:val="28"/>
                <w:lang w:eastAsia="en-US"/>
              </w:rPr>
              <w:t xml:space="preserve">Размещение на официальном сайте администрации городского округа Кинель </w:t>
            </w:r>
            <w:r w:rsidRPr="001E1942">
              <w:rPr>
                <w:rFonts w:ascii="Times New Roman" w:eastAsiaTheme="minorHAnsi" w:hAnsi="Times New Roman" w:cs="Times New Roman"/>
                <w:sz w:val="28"/>
                <w:szCs w:val="28"/>
                <w:lang w:eastAsia="en-US"/>
              </w:rPr>
              <w:t xml:space="preserve">доклада, содержащего результаты обобщения правоприменительной практики по осуществлению </w:t>
            </w:r>
            <w:r w:rsidRPr="001E1942">
              <w:rPr>
                <w:rFonts w:ascii="Times New Roman" w:eastAsiaTheme="minorHAnsi" w:hAnsi="Times New Roman" w:cs="Times New Roman"/>
                <w:color w:val="000000"/>
                <w:sz w:val="28"/>
                <w:szCs w:val="28"/>
                <w:lang w:eastAsia="en-US"/>
              </w:rPr>
              <w:t>регионального государственного экологического надзора в сфере охраны окружающей среды</w:t>
            </w:r>
          </w:p>
        </w:tc>
        <w:tc>
          <w:tcPr>
            <w:tcW w:w="1467" w:type="dxa"/>
          </w:tcPr>
          <w:p w14:paraId="4A386088" w14:textId="77777777" w:rsidR="001E1942" w:rsidRPr="001E1942" w:rsidRDefault="001E1942" w:rsidP="001E1942">
            <w:pPr>
              <w:jc w:val="cente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100%</w:t>
            </w:r>
          </w:p>
        </w:tc>
      </w:tr>
      <w:tr w:rsidR="001E1942" w:rsidRPr="001E1942" w14:paraId="0E7CDEE1" w14:textId="77777777" w:rsidTr="00711A73">
        <w:tc>
          <w:tcPr>
            <w:tcW w:w="965" w:type="dxa"/>
          </w:tcPr>
          <w:p w14:paraId="6AC8E926" w14:textId="77777777" w:rsidR="001E1942" w:rsidRPr="001E1942" w:rsidRDefault="001E1942" w:rsidP="001E1942">
            <w:pPr>
              <w:spacing w:after="120"/>
              <w:jc w:val="cente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3</w:t>
            </w:r>
          </w:p>
        </w:tc>
        <w:tc>
          <w:tcPr>
            <w:tcW w:w="7394" w:type="dxa"/>
          </w:tcPr>
          <w:p w14:paraId="38A5574F" w14:textId="77777777" w:rsidR="001E1942" w:rsidRPr="001E1942" w:rsidRDefault="001E1942" w:rsidP="001E1942">
            <w:pP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Доля случаев выдачи предостережений о недопустимости</w:t>
            </w:r>
            <w:r w:rsidRPr="001E1942">
              <w:rPr>
                <w:rFonts w:ascii="Times New Roman" w:eastAsia="Calibri" w:hAnsi="Times New Roman" w:cs="Times New Roman"/>
                <w:color w:val="000000"/>
                <w:sz w:val="28"/>
                <w:szCs w:val="28"/>
                <w:lang w:eastAsia="en-US"/>
              </w:rPr>
              <w:t xml:space="preserve"> нарушения обязательных требований в случаях, предусмотренных законодательством</w:t>
            </w:r>
          </w:p>
        </w:tc>
        <w:tc>
          <w:tcPr>
            <w:tcW w:w="1467" w:type="dxa"/>
          </w:tcPr>
          <w:p w14:paraId="3A1338F5" w14:textId="77777777" w:rsidR="001E1942" w:rsidRPr="001E1942" w:rsidRDefault="001E1942" w:rsidP="001E1942">
            <w:pPr>
              <w:jc w:val="cente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100%</w:t>
            </w:r>
          </w:p>
        </w:tc>
      </w:tr>
      <w:tr w:rsidR="001E1942" w:rsidRPr="001E1942" w14:paraId="0B6D6AF8" w14:textId="77777777" w:rsidTr="00711A73">
        <w:tc>
          <w:tcPr>
            <w:tcW w:w="965" w:type="dxa"/>
          </w:tcPr>
          <w:p w14:paraId="677F2957" w14:textId="77777777" w:rsidR="001E1942" w:rsidRPr="001E1942" w:rsidRDefault="001E1942" w:rsidP="001E1942">
            <w:pPr>
              <w:spacing w:after="120"/>
              <w:jc w:val="center"/>
              <w:rPr>
                <w:rFonts w:ascii="Times New Roman" w:eastAsiaTheme="minorHAnsi" w:hAnsi="Times New Roman" w:cs="Times New Roman"/>
                <w:color w:val="000000"/>
                <w:sz w:val="28"/>
                <w:szCs w:val="28"/>
                <w:lang w:eastAsia="en-US"/>
              </w:rPr>
            </w:pPr>
            <w:r w:rsidRPr="001E1942">
              <w:rPr>
                <w:rFonts w:ascii="Times New Roman" w:eastAsiaTheme="minorHAnsi" w:hAnsi="Times New Roman" w:cs="Times New Roman"/>
                <w:color w:val="000000"/>
                <w:sz w:val="28"/>
                <w:szCs w:val="28"/>
                <w:lang w:eastAsia="en-US"/>
              </w:rPr>
              <w:t>4</w:t>
            </w:r>
          </w:p>
        </w:tc>
        <w:tc>
          <w:tcPr>
            <w:tcW w:w="7394" w:type="dxa"/>
          </w:tcPr>
          <w:p w14:paraId="1461D303" w14:textId="77777777" w:rsidR="001E1942" w:rsidRPr="001E1942" w:rsidRDefault="001E1942" w:rsidP="001E1942">
            <w:pP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Доля граждан, удовлетворённых консультированием в общем количестве граждан, обратившихся за консультированием</w:t>
            </w:r>
          </w:p>
        </w:tc>
        <w:tc>
          <w:tcPr>
            <w:tcW w:w="1467" w:type="dxa"/>
          </w:tcPr>
          <w:p w14:paraId="07E8DCDB" w14:textId="77777777" w:rsidR="001E1942" w:rsidRPr="001E1942" w:rsidRDefault="001E1942" w:rsidP="001E1942">
            <w:pPr>
              <w:jc w:val="center"/>
              <w:rPr>
                <w:rFonts w:ascii="Times New Roman" w:eastAsiaTheme="minorHAnsi" w:hAnsi="Times New Roman" w:cs="Times New Roman"/>
                <w:sz w:val="28"/>
                <w:szCs w:val="28"/>
                <w:lang w:eastAsia="en-US"/>
              </w:rPr>
            </w:pPr>
            <w:r w:rsidRPr="001E1942">
              <w:rPr>
                <w:rFonts w:ascii="Times New Roman" w:eastAsiaTheme="minorHAnsi" w:hAnsi="Times New Roman" w:cs="Times New Roman"/>
                <w:sz w:val="28"/>
                <w:szCs w:val="28"/>
                <w:lang w:eastAsia="en-US"/>
              </w:rPr>
              <w:t>100%</w:t>
            </w:r>
          </w:p>
        </w:tc>
      </w:tr>
      <w:tr w:rsidR="001E1942" w:rsidRPr="001E1942" w14:paraId="61E41128" w14:textId="77777777" w:rsidTr="00711A73">
        <w:tc>
          <w:tcPr>
            <w:tcW w:w="965" w:type="dxa"/>
          </w:tcPr>
          <w:p w14:paraId="7FAD626A" w14:textId="77777777" w:rsidR="001E1942" w:rsidRPr="001E1942" w:rsidRDefault="001E1942" w:rsidP="001E1942">
            <w:pPr>
              <w:spacing w:after="120" w:line="240" w:lineRule="auto"/>
              <w:jc w:val="center"/>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5</w:t>
            </w:r>
          </w:p>
        </w:tc>
        <w:tc>
          <w:tcPr>
            <w:tcW w:w="7394" w:type="dxa"/>
          </w:tcPr>
          <w:p w14:paraId="39A570CC" w14:textId="77777777" w:rsidR="001E1942" w:rsidRPr="001E1942" w:rsidRDefault="001E1942" w:rsidP="001E1942">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Исполнение плана контрольно-надзорных мероприятий</w:t>
            </w:r>
          </w:p>
        </w:tc>
        <w:tc>
          <w:tcPr>
            <w:tcW w:w="1467" w:type="dxa"/>
          </w:tcPr>
          <w:p w14:paraId="1AE5185B" w14:textId="77777777" w:rsidR="001E1942" w:rsidRPr="001E1942" w:rsidRDefault="001E1942" w:rsidP="001E1942">
            <w:pPr>
              <w:spacing w:after="120" w:line="240" w:lineRule="auto"/>
              <w:jc w:val="center"/>
              <w:rPr>
                <w:rFonts w:ascii="Times New Roman" w:eastAsia="Times New Roman" w:hAnsi="Times New Roman" w:cs="Times New Roman"/>
                <w:color w:val="000000"/>
                <w:sz w:val="28"/>
                <w:szCs w:val="28"/>
              </w:rPr>
            </w:pPr>
            <w:r w:rsidRPr="001E1942">
              <w:rPr>
                <w:rFonts w:ascii="Times New Roman" w:eastAsia="Times New Roman" w:hAnsi="Times New Roman" w:cs="Times New Roman"/>
                <w:color w:val="000000"/>
                <w:sz w:val="28"/>
                <w:szCs w:val="28"/>
              </w:rPr>
              <w:t>100%</w:t>
            </w:r>
          </w:p>
        </w:tc>
      </w:tr>
      <w:tr w:rsidR="001E1942" w:rsidRPr="001E1942" w14:paraId="22FABD76" w14:textId="77777777" w:rsidTr="00711A73">
        <w:tc>
          <w:tcPr>
            <w:tcW w:w="965" w:type="dxa"/>
          </w:tcPr>
          <w:p w14:paraId="05730AEB" w14:textId="77777777" w:rsidR="001E1942" w:rsidRPr="001E1942" w:rsidRDefault="001E1942" w:rsidP="001E1942">
            <w:pPr>
              <w:spacing w:after="120"/>
              <w:jc w:val="center"/>
              <w:rPr>
                <w:rFonts w:ascii="Times New Roman" w:eastAsiaTheme="minorHAnsi" w:hAnsi="Times New Roman" w:cs="Times New Roman"/>
                <w:color w:val="000000"/>
                <w:sz w:val="28"/>
                <w:szCs w:val="28"/>
                <w:lang w:eastAsia="en-US"/>
              </w:rPr>
            </w:pPr>
            <w:r w:rsidRPr="001E1942">
              <w:rPr>
                <w:rFonts w:ascii="Times New Roman" w:eastAsiaTheme="minorHAnsi" w:hAnsi="Times New Roman" w:cs="Times New Roman"/>
                <w:color w:val="000000"/>
                <w:sz w:val="28"/>
                <w:szCs w:val="28"/>
                <w:lang w:eastAsia="en-US"/>
              </w:rPr>
              <w:t>6</w:t>
            </w:r>
          </w:p>
        </w:tc>
        <w:tc>
          <w:tcPr>
            <w:tcW w:w="7394" w:type="dxa"/>
          </w:tcPr>
          <w:p w14:paraId="2976959D" w14:textId="77777777" w:rsidR="001E1942" w:rsidRPr="001E1942" w:rsidRDefault="001E1942" w:rsidP="001E1942">
            <w:pPr>
              <w:autoSpaceDE w:val="0"/>
              <w:autoSpaceDN w:val="0"/>
              <w:adjustRightInd w:val="0"/>
              <w:jc w:val="both"/>
              <w:rPr>
                <w:rFonts w:ascii="Times New Roman" w:eastAsia="Calibri" w:hAnsi="Times New Roman" w:cs="Times New Roman"/>
                <w:sz w:val="28"/>
                <w:szCs w:val="28"/>
                <w:lang w:eastAsia="en-US"/>
              </w:rPr>
            </w:pPr>
            <w:r w:rsidRPr="001E1942">
              <w:rPr>
                <w:rFonts w:ascii="Times New Roman" w:eastAsiaTheme="minorHAnsi" w:hAnsi="Times New Roman" w:cs="Times New Roman"/>
                <w:color w:val="000000"/>
                <w:sz w:val="28"/>
                <w:szCs w:val="28"/>
                <w:lang w:eastAsia="en-US"/>
              </w:rPr>
              <w:t xml:space="preserve">Исполнение плана мероприятий по профилактике </w:t>
            </w:r>
            <w:r w:rsidRPr="001E1942">
              <w:rPr>
                <w:rFonts w:ascii="Times New Roman" w:eastAsia="Calibri" w:hAnsi="Times New Roman" w:cs="Times New Roman"/>
                <w:sz w:val="28"/>
                <w:szCs w:val="28"/>
                <w:lang w:eastAsia="en-US"/>
              </w:rPr>
              <w:t>рисков причинения вреда охраняемым законом ценностям вследствие нарушений обязательных требований законодательства в сфере охраны окружающей среды</w:t>
            </w:r>
          </w:p>
        </w:tc>
        <w:tc>
          <w:tcPr>
            <w:tcW w:w="1467" w:type="dxa"/>
          </w:tcPr>
          <w:p w14:paraId="4556835F" w14:textId="77777777" w:rsidR="001E1942" w:rsidRPr="001E1942" w:rsidRDefault="001E1942" w:rsidP="001E1942">
            <w:pPr>
              <w:spacing w:after="120"/>
              <w:jc w:val="center"/>
              <w:rPr>
                <w:rFonts w:ascii="Times New Roman" w:eastAsiaTheme="minorHAnsi" w:hAnsi="Times New Roman" w:cs="Times New Roman"/>
                <w:color w:val="000000"/>
                <w:sz w:val="28"/>
                <w:szCs w:val="28"/>
                <w:lang w:eastAsia="en-US"/>
              </w:rPr>
            </w:pPr>
            <w:r w:rsidRPr="001E1942">
              <w:rPr>
                <w:rFonts w:ascii="Times New Roman" w:eastAsiaTheme="minorHAnsi" w:hAnsi="Times New Roman" w:cs="Times New Roman"/>
                <w:color w:val="000000"/>
                <w:sz w:val="28"/>
                <w:szCs w:val="28"/>
                <w:lang w:eastAsia="en-US"/>
              </w:rPr>
              <w:t>100%</w:t>
            </w:r>
          </w:p>
        </w:tc>
      </w:tr>
    </w:tbl>
    <w:p w14:paraId="418979DA" w14:textId="77777777" w:rsidR="003551CE" w:rsidRPr="004B5849" w:rsidRDefault="003551CE" w:rsidP="004B5849">
      <w:pPr>
        <w:pStyle w:val="a4"/>
        <w:rPr>
          <w:rFonts w:ascii="Times New Roman" w:hAnsi="Times New Roman" w:cs="Times New Roman"/>
          <w:sz w:val="28"/>
          <w:szCs w:val="28"/>
        </w:rPr>
      </w:pPr>
    </w:p>
    <w:sectPr w:rsidR="003551CE" w:rsidRPr="004B5849" w:rsidSect="001E194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93C"/>
    <w:multiLevelType w:val="multilevel"/>
    <w:tmpl w:val="AA4CB8EA"/>
    <w:lvl w:ilvl="0">
      <w:start w:val="1"/>
      <w:numFmt w:val="decimal"/>
      <w:pStyle w:val="1"/>
      <w:lvlText w:val="%1."/>
      <w:lvlJc w:val="left"/>
      <w:pPr>
        <w:tabs>
          <w:tab w:val="num" w:pos="432"/>
        </w:tabs>
        <w:ind w:left="432" w:hanging="432"/>
      </w:pPr>
      <w:rPr>
        <w:rFonts w:ascii="Times New Roman" w:hAnsi="Times New Roman" w:cs="Times New Roman" w:hint="default"/>
        <w:b w:val="0"/>
        <w:i w:val="0"/>
        <w:sz w:val="28"/>
        <w:szCs w:val="28"/>
      </w:rPr>
    </w:lvl>
    <w:lvl w:ilvl="1">
      <w:start w:val="1"/>
      <w:numFmt w:val="decimal"/>
      <w:lvlText w:val="%1.%2"/>
      <w:lvlJc w:val="left"/>
      <w:pPr>
        <w:tabs>
          <w:tab w:val="num" w:pos="576"/>
        </w:tabs>
        <w:ind w:left="576" w:hanging="576"/>
      </w:pPr>
      <w:rPr>
        <w:rFonts w:ascii="Times New Roman" w:hAnsi="Times New Roman" w:cs="Times New Roman" w:hint="default"/>
        <w:b w:val="0"/>
        <w:i w:val="0"/>
        <w:sz w:val="28"/>
        <w:szCs w:val="26"/>
      </w:rPr>
    </w:lvl>
    <w:lvl w:ilvl="2">
      <w:start w:val="1"/>
      <w:numFmt w:val="decimal"/>
      <w:lvlText w:val="%1.%2.%3"/>
      <w:lvlJc w:val="left"/>
      <w:pPr>
        <w:tabs>
          <w:tab w:val="num" w:pos="720"/>
        </w:tabs>
        <w:ind w:left="720" w:hanging="720"/>
      </w:pPr>
    </w:lvl>
    <w:lvl w:ilvl="3">
      <w:start w:val="1"/>
      <w:numFmt w:val="decimal"/>
      <w:lvlText w:val="%1.%2.%3.%4"/>
      <w:lvlJc w:val="left"/>
      <w:pPr>
        <w:tabs>
          <w:tab w:val="num" w:pos="10725"/>
        </w:tabs>
        <w:ind w:left="1072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A474FB9"/>
    <w:multiLevelType w:val="hybridMultilevel"/>
    <w:tmpl w:val="79D096C6"/>
    <w:lvl w:ilvl="0" w:tplc="CF9ACFF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7792C96"/>
    <w:multiLevelType w:val="multilevel"/>
    <w:tmpl w:val="76F4DDCC"/>
    <w:lvl w:ilvl="0">
      <w:start w:val="1"/>
      <w:numFmt w:val="decimal"/>
      <w:lvlText w:val="%1."/>
      <w:lvlJc w:val="left"/>
      <w:pPr>
        <w:ind w:left="284" w:firstLine="283"/>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5E762139"/>
    <w:multiLevelType w:val="hybridMultilevel"/>
    <w:tmpl w:val="6E6A5B86"/>
    <w:lvl w:ilvl="0" w:tplc="17A80C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F14B87"/>
    <w:multiLevelType w:val="hybridMultilevel"/>
    <w:tmpl w:val="96D62944"/>
    <w:lvl w:ilvl="0" w:tplc="E5B262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E124DAE"/>
    <w:multiLevelType w:val="multilevel"/>
    <w:tmpl w:val="2258D554"/>
    <w:lvl w:ilvl="0">
      <w:start w:val="1"/>
      <w:numFmt w:val="decimal"/>
      <w:lvlText w:val="%1."/>
      <w:lvlJc w:val="left"/>
      <w:pPr>
        <w:ind w:left="1353" w:hanging="360"/>
      </w:pPr>
      <w:rPr>
        <w:rFonts w:hint="default"/>
        <w:sz w:val="28"/>
        <w:szCs w:val="28"/>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16cid:durableId="314799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0876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5597682">
    <w:abstractNumId w:val="2"/>
  </w:num>
  <w:num w:numId="4" w16cid:durableId="1632251961">
    <w:abstractNumId w:val="4"/>
  </w:num>
  <w:num w:numId="5" w16cid:durableId="1327897515">
    <w:abstractNumId w:val="1"/>
  </w:num>
  <w:num w:numId="6" w16cid:durableId="25523825">
    <w:abstractNumId w:val="5"/>
  </w:num>
  <w:num w:numId="7" w16cid:durableId="693384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6A"/>
    <w:rsid w:val="000D747E"/>
    <w:rsid w:val="001E1942"/>
    <w:rsid w:val="002519AD"/>
    <w:rsid w:val="003366D1"/>
    <w:rsid w:val="003462D4"/>
    <w:rsid w:val="003551CE"/>
    <w:rsid w:val="00430899"/>
    <w:rsid w:val="004B5849"/>
    <w:rsid w:val="00592A69"/>
    <w:rsid w:val="005B500C"/>
    <w:rsid w:val="005E39F4"/>
    <w:rsid w:val="005F116A"/>
    <w:rsid w:val="00624703"/>
    <w:rsid w:val="006F3001"/>
    <w:rsid w:val="00753629"/>
    <w:rsid w:val="00785343"/>
    <w:rsid w:val="00800B1D"/>
    <w:rsid w:val="008240D0"/>
    <w:rsid w:val="008653F7"/>
    <w:rsid w:val="009E1BFC"/>
    <w:rsid w:val="00A56B36"/>
    <w:rsid w:val="00AF163B"/>
    <w:rsid w:val="00B041AD"/>
    <w:rsid w:val="00BA04A5"/>
    <w:rsid w:val="00BF4FC6"/>
    <w:rsid w:val="00C11D66"/>
    <w:rsid w:val="00C45CC7"/>
    <w:rsid w:val="00D17CAA"/>
    <w:rsid w:val="00DB054C"/>
    <w:rsid w:val="00DC0306"/>
    <w:rsid w:val="00E224B4"/>
    <w:rsid w:val="00E5507A"/>
    <w:rsid w:val="00E72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5952"/>
  <w15:docId w15:val="{BD6A7921-2EF2-4BDF-BCE9-52AA402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CC7"/>
  </w:style>
  <w:style w:type="paragraph" w:styleId="1">
    <w:name w:val="heading 1"/>
    <w:basedOn w:val="a"/>
    <w:next w:val="a"/>
    <w:link w:val="10"/>
    <w:qFormat/>
    <w:rsid w:val="005F116A"/>
    <w:pPr>
      <w:keepNext/>
      <w:numPr>
        <w:numId w:val="2"/>
      </w:numPr>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16A"/>
    <w:pPr>
      <w:spacing w:after="0" w:line="240" w:lineRule="auto"/>
      <w:ind w:left="720"/>
      <w:contextualSpacing/>
    </w:pPr>
    <w:rPr>
      <w:rFonts w:ascii="Times New Roman" w:eastAsia="Times New Roman" w:hAnsi="Times New Roman" w:cs="Times New Roman"/>
      <w:sz w:val="24"/>
      <w:szCs w:val="24"/>
    </w:rPr>
  </w:style>
  <w:style w:type="paragraph" w:customStyle="1" w:styleId="s1">
    <w:name w:val="s_1"/>
    <w:basedOn w:val="a"/>
    <w:rsid w:val="005F1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F116A"/>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10">
    <w:name w:val="Заголовок 1 Знак"/>
    <w:basedOn w:val="a0"/>
    <w:link w:val="1"/>
    <w:rsid w:val="005F116A"/>
    <w:rPr>
      <w:rFonts w:ascii="Arial" w:eastAsia="Times New Roman" w:hAnsi="Arial" w:cs="Times New Roman"/>
      <w:b/>
      <w:bCs/>
      <w:kern w:val="32"/>
      <w:sz w:val="32"/>
      <w:szCs w:val="32"/>
    </w:rPr>
  </w:style>
  <w:style w:type="paragraph" w:styleId="a4">
    <w:name w:val="No Spacing"/>
    <w:uiPriority w:val="1"/>
    <w:qFormat/>
    <w:rsid w:val="005F116A"/>
    <w:pPr>
      <w:spacing w:after="0" w:line="240" w:lineRule="auto"/>
    </w:pPr>
  </w:style>
  <w:style w:type="table" w:styleId="a5">
    <w:name w:val="Table Grid"/>
    <w:basedOn w:val="a1"/>
    <w:uiPriority w:val="59"/>
    <w:rsid w:val="004B58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5"/>
    <w:uiPriority w:val="59"/>
    <w:rsid w:val="008240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5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D93C-E8E9-47E7-84DF-A50C7A5C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5663</Words>
  <Characters>32284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3</cp:revision>
  <cp:lastPrinted>2022-05-12T09:21:00Z</cp:lastPrinted>
  <dcterms:created xsi:type="dcterms:W3CDTF">2022-11-16T05:42:00Z</dcterms:created>
  <dcterms:modified xsi:type="dcterms:W3CDTF">2022-11-16T05:46:00Z</dcterms:modified>
</cp:coreProperties>
</file>