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2452" w14:textId="77777777" w:rsidR="003646EF" w:rsidRP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14:paraId="0CD93010" w14:textId="77777777" w:rsidR="00850B42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14:paraId="03159A3A" w14:textId="77777777" w:rsid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0E1D" w14:textId="7DD8659A" w:rsidR="00552F8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52F8F" w:rsidRPr="00552F8F">
        <w:rPr>
          <w:rFonts w:ascii="Times New Roman" w:hAnsi="Times New Roman" w:cs="Times New Roman"/>
          <w:sz w:val="28"/>
          <w:szCs w:val="28"/>
        </w:rPr>
        <w:t>к проекту постановлению администрации городского округа Кинель Самарской области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14:paraId="62787544" w14:textId="718BC330"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42379EE0" w14:textId="77777777" w:rsidR="003646EF" w:rsidRDefault="003646EF" w:rsidP="00364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14:paraId="6AD6C3CD" w14:textId="77777777"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4C2273CD" w14:textId="14637650" w:rsidR="003646EF" w:rsidRDefault="00552F8F" w:rsidP="00552F8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Деменок Ольга Николаевна</w:t>
      </w:r>
      <w:r w:rsidR="003646E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экологии</w:t>
      </w:r>
      <w:r w:rsidR="003646EF">
        <w:rPr>
          <w:rFonts w:ascii="Times New Roman" w:hAnsi="Times New Roman" w:cs="Times New Roman"/>
          <w:sz w:val="28"/>
          <w:szCs w:val="28"/>
        </w:rPr>
        <w:t xml:space="preserve"> отдела административного, экологического и муниципального контроля администрации городского округа Кинель Самарской области, контактный телефон: 8 (846 63) </w:t>
      </w:r>
      <w:r w:rsidR="006E70DA">
        <w:rPr>
          <w:rFonts w:ascii="Times New Roman" w:hAnsi="Times New Roman" w:cs="Times New Roman"/>
          <w:sz w:val="28"/>
          <w:szCs w:val="28"/>
        </w:rPr>
        <w:t>6 22 97.</w:t>
      </w:r>
    </w:p>
    <w:p w14:paraId="60C161B4" w14:textId="108AAB43"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52F8F">
        <w:rPr>
          <w:rFonts w:ascii="Times New Roman" w:hAnsi="Times New Roman" w:cs="Times New Roman"/>
          <w:b/>
          <w:sz w:val="28"/>
          <w:szCs w:val="28"/>
        </w:rPr>
        <w:t>7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8F">
        <w:rPr>
          <w:rFonts w:ascii="Times New Roman" w:hAnsi="Times New Roman" w:cs="Times New Roman"/>
          <w:b/>
          <w:sz w:val="28"/>
          <w:szCs w:val="28"/>
        </w:rPr>
        <w:t>марта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2F8F">
        <w:rPr>
          <w:rFonts w:ascii="Times New Roman" w:hAnsi="Times New Roman" w:cs="Times New Roman"/>
          <w:b/>
          <w:sz w:val="28"/>
          <w:szCs w:val="28"/>
        </w:rPr>
        <w:t>3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52F8F">
        <w:rPr>
          <w:rFonts w:ascii="Times New Roman" w:hAnsi="Times New Roman" w:cs="Times New Roman"/>
          <w:b/>
          <w:sz w:val="28"/>
          <w:szCs w:val="28"/>
        </w:rPr>
        <w:t>21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8F">
        <w:rPr>
          <w:rFonts w:ascii="Times New Roman" w:hAnsi="Times New Roman" w:cs="Times New Roman"/>
          <w:b/>
          <w:sz w:val="28"/>
          <w:szCs w:val="28"/>
        </w:rPr>
        <w:t>марта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52F8F">
        <w:rPr>
          <w:rFonts w:ascii="Times New Roman" w:hAnsi="Times New Roman" w:cs="Times New Roman"/>
          <w:b/>
          <w:sz w:val="28"/>
          <w:szCs w:val="28"/>
        </w:rPr>
        <w:t>3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>область, г.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14:paraId="75CE153F" w14:textId="77777777"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7E121070" w14:textId="77777777"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0D90F3" w14:textId="77777777"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217E8249" w14:textId="77777777"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8F35A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276640" w14:paraId="4FA2E90B" w14:textId="77777777" w:rsidTr="00276640">
        <w:tc>
          <w:tcPr>
            <w:tcW w:w="5353" w:type="dxa"/>
          </w:tcPr>
          <w:p w14:paraId="287C8C74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D24FFED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B135F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7C505E2C" w14:textId="77777777" w:rsidTr="00276640">
        <w:tc>
          <w:tcPr>
            <w:tcW w:w="5353" w:type="dxa"/>
          </w:tcPr>
          <w:p w14:paraId="37D33A6A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D74D22B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F9769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278930DB" w14:textId="77777777" w:rsidTr="00276640">
        <w:tc>
          <w:tcPr>
            <w:tcW w:w="5353" w:type="dxa"/>
          </w:tcPr>
          <w:p w14:paraId="3239C5AE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D617C40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88D7F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6CD3928B" w14:textId="77777777" w:rsidTr="00276640">
        <w:tc>
          <w:tcPr>
            <w:tcW w:w="5353" w:type="dxa"/>
          </w:tcPr>
          <w:p w14:paraId="552414BA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43C153C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78DB0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14:paraId="5C7A82B5" w14:textId="77777777" w:rsidTr="00276640">
        <w:tc>
          <w:tcPr>
            <w:tcW w:w="5353" w:type="dxa"/>
          </w:tcPr>
          <w:p w14:paraId="0BA9D736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DB1D7B6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D1138" w14:textId="77777777"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F55336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862950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EBD514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5A3335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6B7B60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690D47" w14:textId="77777777"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2F634A" w14:textId="77777777" w:rsidR="00276640" w:rsidRDefault="00276640" w:rsidP="005D38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14:paraId="6600E985" w14:textId="77777777" w:rsidR="00276640" w:rsidRDefault="00276640" w:rsidP="005D38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EFF80" w14:textId="03BB2BDB" w:rsidR="00276640" w:rsidRPr="005D381D" w:rsidRDefault="00276640" w:rsidP="00AC4BF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8990938"/>
      <w:r w:rsidRPr="005D381D"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 w:rsidRPr="005D381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C14E1" w:rsidRPr="005D381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«Выдача разрешений на право вырубки зеленых насаждений» </w:t>
      </w:r>
      <w:r w:rsidRPr="005D381D">
        <w:rPr>
          <w:rFonts w:ascii="Times New Roman" w:hAnsi="Times New Roman" w:cs="Times New Roman"/>
          <w:sz w:val="28"/>
          <w:szCs w:val="28"/>
        </w:rPr>
        <w:t>не соответствует или противоречит действующему федеральному законодательству? Ответ обоснуйте.</w:t>
      </w:r>
    </w:p>
    <w:p w14:paraId="01DCCF15" w14:textId="77777777" w:rsidR="00276640" w:rsidRPr="005D381D" w:rsidRDefault="00276640" w:rsidP="00AC4BF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D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35CFB" w:rsidRPr="005D381D" w14:paraId="38B29D08" w14:textId="77777777" w:rsidTr="00E35CFB">
        <w:tc>
          <w:tcPr>
            <w:tcW w:w="9037" w:type="dxa"/>
          </w:tcPr>
          <w:p w14:paraId="75BDE2E5" w14:textId="77777777" w:rsidR="00E35CFB" w:rsidRDefault="00E35CFB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11C98" w14:textId="546D074C" w:rsidR="005D381D" w:rsidRPr="005D381D" w:rsidRDefault="005D381D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373F1406" w14:textId="77777777" w:rsidR="00276640" w:rsidRPr="005D381D" w:rsidRDefault="00276640" w:rsidP="00AC4B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843E2" w14:textId="44A1312E" w:rsidR="007D0F2E" w:rsidRPr="005D381D" w:rsidRDefault="007D0F2E" w:rsidP="00AC4BF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81D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14:paraId="1DA97C5D" w14:textId="77777777" w:rsidR="00BC14E1" w:rsidRPr="005D381D" w:rsidRDefault="00BC14E1" w:rsidP="00AC4BF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8992076"/>
      <w:r w:rsidRPr="005D381D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BC14E1" w:rsidRPr="005D381D" w14:paraId="56E4EB64" w14:textId="77777777" w:rsidTr="009E6983">
        <w:tc>
          <w:tcPr>
            <w:tcW w:w="9037" w:type="dxa"/>
          </w:tcPr>
          <w:p w14:paraId="40B8D9A5" w14:textId="77777777" w:rsidR="00BC14E1" w:rsidRDefault="00BC14E1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8991704"/>
            <w:bookmarkEnd w:id="1"/>
          </w:p>
          <w:p w14:paraId="0A14B15D" w14:textId="10B667CD" w:rsidR="005D381D" w:rsidRPr="005D381D" w:rsidRDefault="005D381D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7061121B" w14:textId="77777777" w:rsidR="00BC14E1" w:rsidRPr="005D381D" w:rsidRDefault="00BC14E1" w:rsidP="00AC4BF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CE1AC" w14:textId="5D29ACBA" w:rsidR="00FF57A6" w:rsidRDefault="007D0F2E" w:rsidP="00AC4BF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D">
        <w:rPr>
          <w:rFonts w:ascii="Times New Roman" w:eastAsia="Calibri" w:hAnsi="Times New Roman" w:cs="Times New Roman"/>
          <w:sz w:val="28"/>
          <w:szCs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  <w:r w:rsidR="00FF57A6" w:rsidRPr="00FF57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1AC5FB" w14:textId="073A6D39" w:rsidR="00FF57A6" w:rsidRPr="005D381D" w:rsidRDefault="00FF57A6" w:rsidP="00AC4BF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FF57A6" w:rsidRPr="005D381D" w14:paraId="789BE4A9" w14:textId="77777777" w:rsidTr="009E6983">
        <w:tc>
          <w:tcPr>
            <w:tcW w:w="9037" w:type="dxa"/>
          </w:tcPr>
          <w:p w14:paraId="152A0B66" w14:textId="77777777" w:rsidR="00FF57A6" w:rsidRDefault="00FF57A6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FA09" w14:textId="77777777" w:rsidR="00FF57A6" w:rsidRPr="005D381D" w:rsidRDefault="00FF57A6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05635E" w14:textId="77777777" w:rsidR="00FF57A6" w:rsidRPr="00FF57A6" w:rsidRDefault="00FF57A6" w:rsidP="00AC4BF0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7A6">
        <w:rPr>
          <w:rFonts w:ascii="Times New Roman" w:eastAsia="Calibri" w:hAnsi="Times New Roman" w:cs="Times New Roman"/>
          <w:sz w:val="28"/>
          <w:szCs w:val="28"/>
        </w:rPr>
        <w:t>Является ли выбранный вариант решения проблемы оптимальным?</w:t>
      </w:r>
    </w:p>
    <w:p w14:paraId="6AC1FCB7" w14:textId="77777777" w:rsidR="00FF57A6" w:rsidRPr="00FF57A6" w:rsidRDefault="00FF57A6" w:rsidP="00AC4BF0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7A6">
        <w:rPr>
          <w:rFonts w:ascii="Times New Roman" w:eastAsia="Calibri" w:hAnsi="Times New Roman" w:cs="Times New Roman"/>
          <w:sz w:val="28"/>
          <w:szCs w:val="28"/>
        </w:rPr>
        <w:t>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14:paraId="2F08E427" w14:textId="77777777" w:rsidR="00FF57A6" w:rsidRPr="00FF57A6" w:rsidRDefault="00FF57A6" w:rsidP="00AC4BF0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7A6">
        <w:rPr>
          <w:rFonts w:ascii="Times New Roman" w:eastAsia="Calibri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FF57A6" w:rsidRPr="005D381D" w14:paraId="6831F776" w14:textId="77777777" w:rsidTr="009E6983">
        <w:tc>
          <w:tcPr>
            <w:tcW w:w="9037" w:type="dxa"/>
          </w:tcPr>
          <w:p w14:paraId="032586AF" w14:textId="77777777" w:rsidR="00FF57A6" w:rsidRDefault="00FF57A6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CAB3C" w14:textId="77777777" w:rsidR="00FF57A6" w:rsidRPr="005D381D" w:rsidRDefault="00FF57A6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9D273" w14:textId="77777777" w:rsidR="00FF57A6" w:rsidRPr="005D381D" w:rsidRDefault="00FF57A6" w:rsidP="00AC4BF0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eastAsia="Calibri" w:hAnsi="Times New Roman" w:cs="Times New Roman"/>
          <w:sz w:val="28"/>
          <w:szCs w:val="28"/>
        </w:rPr>
        <w:t>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14:paraId="23BB32E3" w14:textId="77777777" w:rsidR="00FF57A6" w:rsidRPr="005D381D" w:rsidRDefault="00FF57A6" w:rsidP="00AC4BF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FF57A6" w:rsidRPr="005D381D" w14:paraId="71CC80A2" w14:textId="77777777" w:rsidTr="009E6983">
        <w:tc>
          <w:tcPr>
            <w:tcW w:w="9037" w:type="dxa"/>
          </w:tcPr>
          <w:p w14:paraId="5F9BEF47" w14:textId="77777777" w:rsidR="00FF57A6" w:rsidRDefault="00FF57A6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75533" w14:textId="77777777" w:rsidR="00FF57A6" w:rsidRPr="005D381D" w:rsidRDefault="00FF57A6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FBB6FC" w14:textId="67E19239" w:rsidR="00AC4BF0" w:rsidRPr="00AC4BF0" w:rsidRDefault="00AC4BF0" w:rsidP="00AC4BF0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F0">
        <w:rPr>
          <w:rFonts w:ascii="Times New Roman" w:eastAsia="Calibri" w:hAnsi="Times New Roman" w:cs="Times New Roman"/>
          <w:sz w:val="28"/>
          <w:szCs w:val="28"/>
        </w:rPr>
        <w:t xml:space="preserve">Существуют ли в предлагаемом проекте нормативного правового акта положения, которые </w:t>
      </w:r>
      <w:r w:rsidRPr="002F519D">
        <w:rPr>
          <w:rFonts w:ascii="Times New Roman" w:eastAsia="Calibri" w:hAnsi="Times New Roman" w:cs="Times New Roman"/>
          <w:sz w:val="28"/>
          <w:szCs w:val="28"/>
        </w:rPr>
        <w:t>необоснованно затрудняют ведение предпринимательской и иной экономической деятельности? Приведите обоснования по каждому указанному положению</w:t>
      </w:r>
      <w:r w:rsidRPr="00AC4B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A7AC19" w14:textId="77777777" w:rsidR="00AC4BF0" w:rsidRPr="00AC4BF0" w:rsidRDefault="00AC4BF0" w:rsidP="00AC4BF0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F0">
        <w:rPr>
          <w:rFonts w:ascii="Times New Roman" w:eastAsia="Calibri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AC4BF0" w:rsidRPr="005D381D" w14:paraId="09A812FD" w14:textId="77777777" w:rsidTr="009E6983">
        <w:tc>
          <w:tcPr>
            <w:tcW w:w="9037" w:type="dxa"/>
          </w:tcPr>
          <w:p w14:paraId="6B823104" w14:textId="77777777" w:rsidR="00AC4BF0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F630E" w14:textId="77777777" w:rsidR="00AC4BF0" w:rsidRPr="005D381D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85A4C6" w14:textId="77777777" w:rsidR="00AC4BF0" w:rsidRPr="00AC4BF0" w:rsidRDefault="00AC4BF0" w:rsidP="00AC4BF0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BF0">
        <w:rPr>
          <w:rFonts w:ascii="Times New Roman" w:eastAsia="Calibri" w:hAnsi="Times New Roman" w:cs="Times New Roman"/>
          <w:sz w:val="28"/>
          <w:szCs w:val="28"/>
        </w:rPr>
        <w:t>К каким последствиям может привести недостижение целей правового регулирования?</w:t>
      </w:r>
    </w:p>
    <w:p w14:paraId="120F1DAB" w14:textId="77777777" w:rsidR="00AC4BF0" w:rsidRPr="00AC4BF0" w:rsidRDefault="00AC4BF0" w:rsidP="00AC4BF0">
      <w:pPr>
        <w:pStyle w:val="a6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C4BF0">
        <w:rPr>
          <w:rFonts w:ascii="Times New Roman" w:eastAsia="Calibri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AC4BF0" w:rsidRPr="00AC4BF0" w14:paraId="2179EEFE" w14:textId="77777777" w:rsidTr="009E6983">
        <w:tc>
          <w:tcPr>
            <w:tcW w:w="9037" w:type="dxa"/>
          </w:tcPr>
          <w:p w14:paraId="68F1E583" w14:textId="77777777" w:rsidR="00AC4BF0" w:rsidRPr="00AC4BF0" w:rsidRDefault="00AC4BF0" w:rsidP="00AC4BF0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FEBBDE" w14:textId="77777777" w:rsidR="00AC4BF0" w:rsidRPr="00AC4BF0" w:rsidRDefault="00AC4BF0" w:rsidP="00AC4BF0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D126AD9" w14:textId="77777777" w:rsidR="00AC4BF0" w:rsidRPr="00AC4BF0" w:rsidRDefault="00FF57A6" w:rsidP="00AC4BF0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BF0" w:rsidRPr="00AC4BF0">
        <w:rPr>
          <w:rFonts w:ascii="Times New Roman" w:eastAsia="Calibri" w:hAnsi="Times New Roman" w:cs="Times New Roman"/>
          <w:sz w:val="28"/>
          <w:szCs w:val="28"/>
        </w:rPr>
        <w:t>Оцените предполагаемые издержки и выгоды субъектов предпринимательской и иной экономической деятельности, возникающие при введении предлагаемого регулирования.</w:t>
      </w:r>
    </w:p>
    <w:p w14:paraId="3699D85B" w14:textId="77777777" w:rsidR="00AC4BF0" w:rsidRPr="00AC4BF0" w:rsidRDefault="00AC4BF0" w:rsidP="00AC4BF0">
      <w:pPr>
        <w:pStyle w:val="a6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C4BF0">
        <w:rPr>
          <w:rFonts w:ascii="Times New Roman" w:eastAsia="Calibri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AC4BF0" w:rsidRPr="00AC4BF0" w14:paraId="6E623873" w14:textId="77777777" w:rsidTr="009E6983">
        <w:tc>
          <w:tcPr>
            <w:tcW w:w="9037" w:type="dxa"/>
          </w:tcPr>
          <w:p w14:paraId="470DE683" w14:textId="77777777" w:rsidR="00AC4BF0" w:rsidRPr="00AC4BF0" w:rsidRDefault="00AC4BF0" w:rsidP="00AC4BF0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51060E" w14:textId="77777777" w:rsidR="00AC4BF0" w:rsidRPr="00AC4BF0" w:rsidRDefault="00AC4BF0" w:rsidP="00AC4BF0">
            <w:pPr>
              <w:pStyle w:val="a6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4CC2848" w14:textId="77777777" w:rsidR="00AC4BF0" w:rsidRPr="005D381D" w:rsidRDefault="00AC4BF0" w:rsidP="00AC4BF0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eastAsia="Calibri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273202B6" w14:textId="77777777" w:rsidR="00AC4BF0" w:rsidRPr="005D381D" w:rsidRDefault="00AC4BF0" w:rsidP="00AC4BF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AC4BF0" w:rsidRPr="005D381D" w14:paraId="6A73AFDB" w14:textId="77777777" w:rsidTr="009E6983">
        <w:tc>
          <w:tcPr>
            <w:tcW w:w="9037" w:type="dxa"/>
          </w:tcPr>
          <w:p w14:paraId="449ECE91" w14:textId="77777777" w:rsidR="00AC4BF0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77156" w14:textId="77777777" w:rsidR="00AC4BF0" w:rsidRPr="005D381D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DB468C" w14:textId="77777777" w:rsidR="00AC4BF0" w:rsidRPr="005D381D" w:rsidRDefault="00AC4BF0" w:rsidP="00AC4BF0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eastAsia="Calibri" w:hAnsi="Times New Roman" w:cs="Times New Roman"/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14:paraId="602E597A" w14:textId="77777777" w:rsidR="00AC4BF0" w:rsidRPr="005D381D" w:rsidRDefault="00AC4BF0" w:rsidP="00AC4BF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AC4BF0" w:rsidRPr="005D381D" w14:paraId="119F08C8" w14:textId="77777777" w:rsidTr="009E6983">
        <w:tc>
          <w:tcPr>
            <w:tcW w:w="9037" w:type="dxa"/>
          </w:tcPr>
          <w:p w14:paraId="6D2B7775" w14:textId="77777777" w:rsidR="00AC4BF0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2B10D" w14:textId="77777777" w:rsidR="00AC4BF0" w:rsidRPr="005D381D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7EB46" w14:textId="77777777" w:rsidR="00AC4BF0" w:rsidRPr="005D381D" w:rsidRDefault="00AC4BF0" w:rsidP="00AC4BF0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eastAsia="Calibri" w:hAnsi="Times New Roman" w:cs="Times New Roman"/>
          <w:sz w:val="28"/>
          <w:szCs w:val="28"/>
        </w:rPr>
        <w:lastRenderedPageBreak/>
        <w:t>Какие, на Ваш взгляд, целесообразно применить исключения по введению регулирования в отношении отдельных групп лиц?  Приведите соответствующее обоснование.</w:t>
      </w:r>
    </w:p>
    <w:p w14:paraId="4CF9B7FE" w14:textId="77777777" w:rsidR="00AC4BF0" w:rsidRPr="005D381D" w:rsidRDefault="00AC4BF0" w:rsidP="00AC4BF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AC4BF0" w:rsidRPr="005D381D" w14:paraId="302DE79D" w14:textId="77777777" w:rsidTr="009E6983">
        <w:tc>
          <w:tcPr>
            <w:tcW w:w="9037" w:type="dxa"/>
          </w:tcPr>
          <w:p w14:paraId="231463C4" w14:textId="77777777" w:rsidR="00AC4BF0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41D89" w14:textId="77777777" w:rsidR="00AC4BF0" w:rsidRPr="005D381D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257472" w14:textId="77777777" w:rsidR="00AC4BF0" w:rsidRPr="005D381D" w:rsidRDefault="00AC4BF0" w:rsidP="00AC4BF0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1D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14:paraId="52F10C6F" w14:textId="77777777" w:rsidR="00AC4BF0" w:rsidRPr="005D381D" w:rsidRDefault="00AC4BF0" w:rsidP="00AC4BF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81D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AC4BF0" w:rsidRPr="005D381D" w14:paraId="0A5FE16C" w14:textId="77777777" w:rsidTr="009E6983">
        <w:tc>
          <w:tcPr>
            <w:tcW w:w="9037" w:type="dxa"/>
          </w:tcPr>
          <w:p w14:paraId="0476E20F" w14:textId="77777777" w:rsidR="00AC4BF0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B03DB" w14:textId="77777777" w:rsidR="00AC4BF0" w:rsidRPr="005D381D" w:rsidRDefault="00AC4BF0" w:rsidP="00AC4B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B151F4" w14:textId="77777777" w:rsidR="00C82DBD" w:rsidRPr="005D381D" w:rsidRDefault="00C82DBD" w:rsidP="00AC4BF0">
      <w:pPr>
        <w:pStyle w:val="a6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5D381D" w:rsidSect="0085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07B"/>
    <w:multiLevelType w:val="hybridMultilevel"/>
    <w:tmpl w:val="7FE613FA"/>
    <w:lvl w:ilvl="0" w:tplc="FFFFFFF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4A1C63"/>
    <w:multiLevelType w:val="hybridMultilevel"/>
    <w:tmpl w:val="5B4AC2D2"/>
    <w:lvl w:ilvl="0" w:tplc="1568A8C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267CDF"/>
    <w:multiLevelType w:val="hybridMultilevel"/>
    <w:tmpl w:val="6DF0214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67CA1"/>
    <w:multiLevelType w:val="hybridMultilevel"/>
    <w:tmpl w:val="7FE613FA"/>
    <w:lvl w:ilvl="0" w:tplc="1568A8C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5121EE"/>
    <w:multiLevelType w:val="hybridMultilevel"/>
    <w:tmpl w:val="5172F1F4"/>
    <w:lvl w:ilvl="0" w:tplc="FFFFFFFF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445E0"/>
    <w:multiLevelType w:val="hybridMultilevel"/>
    <w:tmpl w:val="5172F1F4"/>
    <w:lvl w:ilvl="0" w:tplc="FFFFFFFF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46480">
    <w:abstractNumId w:val="2"/>
  </w:num>
  <w:num w:numId="2" w16cid:durableId="1851990457">
    <w:abstractNumId w:val="4"/>
  </w:num>
  <w:num w:numId="3" w16cid:durableId="2105615315">
    <w:abstractNumId w:val="3"/>
  </w:num>
  <w:num w:numId="4" w16cid:durableId="688020368">
    <w:abstractNumId w:val="0"/>
  </w:num>
  <w:num w:numId="5" w16cid:durableId="1996451104">
    <w:abstractNumId w:val="1"/>
  </w:num>
  <w:num w:numId="6" w16cid:durableId="1504318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6EF"/>
    <w:rsid w:val="000F260D"/>
    <w:rsid w:val="00276640"/>
    <w:rsid w:val="002E3E0D"/>
    <w:rsid w:val="002F519D"/>
    <w:rsid w:val="003646EF"/>
    <w:rsid w:val="003B7C52"/>
    <w:rsid w:val="00552F8F"/>
    <w:rsid w:val="005D381D"/>
    <w:rsid w:val="006E70DA"/>
    <w:rsid w:val="00711464"/>
    <w:rsid w:val="007D0F2E"/>
    <w:rsid w:val="007F0F14"/>
    <w:rsid w:val="007F15E6"/>
    <w:rsid w:val="00850B42"/>
    <w:rsid w:val="00851A36"/>
    <w:rsid w:val="00AC4BF0"/>
    <w:rsid w:val="00BC14E1"/>
    <w:rsid w:val="00C82DBD"/>
    <w:rsid w:val="00E35CFB"/>
    <w:rsid w:val="00F14CB8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B8C6"/>
  <w15:docId w15:val="{B65B980B-B36F-4157-A167-20E53677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5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F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cp:lastPrinted>2022-09-21T11:49:00Z</cp:lastPrinted>
  <dcterms:created xsi:type="dcterms:W3CDTF">2022-04-01T08:07:00Z</dcterms:created>
  <dcterms:modified xsi:type="dcterms:W3CDTF">2023-03-06T07:34:00Z</dcterms:modified>
</cp:coreProperties>
</file>