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66E" w:rsidRPr="008216DB" w:rsidRDefault="008216DB" w:rsidP="008216D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16DB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080613" w:rsidRPr="008216DB">
        <w:rPr>
          <w:rFonts w:ascii="Times New Roman" w:eastAsia="Times New Roman" w:hAnsi="Times New Roman" w:cs="Times New Roman"/>
          <w:b/>
          <w:sz w:val="24"/>
          <w:szCs w:val="24"/>
        </w:rPr>
        <w:t xml:space="preserve">атериал по </w:t>
      </w:r>
      <w:proofErr w:type="spellStart"/>
      <w:r w:rsidR="00080613" w:rsidRPr="008216DB">
        <w:rPr>
          <w:rFonts w:ascii="Times New Roman" w:eastAsia="Times New Roman" w:hAnsi="Times New Roman" w:cs="Times New Roman"/>
          <w:b/>
          <w:sz w:val="24"/>
          <w:szCs w:val="24"/>
        </w:rPr>
        <w:t>антикоррупционной</w:t>
      </w:r>
      <w:proofErr w:type="spellEnd"/>
      <w:r w:rsidR="00080613" w:rsidRPr="008216DB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пропаганде, а также профилактике, противодействию и борьбе с коррупцией в Самарской области</w:t>
      </w:r>
    </w:p>
    <w:p w:rsidR="00080613" w:rsidRDefault="00080613" w:rsidP="00A36D15">
      <w:pPr>
        <w:spacing w:line="48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25852" w:rsidRPr="00736A00" w:rsidRDefault="00A36D15" w:rsidP="00736A0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1"/>
      <w:r w:rsidRPr="00736A00">
        <w:rPr>
          <w:rFonts w:ascii="Times New Roman" w:hAnsi="Times New Roman" w:cs="Times New Roman"/>
          <w:sz w:val="28"/>
          <w:szCs w:val="28"/>
        </w:rPr>
        <w:t>В Российской Федерации п</w:t>
      </w:r>
      <w:r w:rsidR="00080613" w:rsidRPr="00736A00">
        <w:rPr>
          <w:rFonts w:ascii="Times New Roman" w:hAnsi="Times New Roman" w:cs="Times New Roman"/>
          <w:sz w:val="28"/>
          <w:szCs w:val="28"/>
        </w:rPr>
        <w:t>онятие «коррупция» введено</w:t>
      </w:r>
      <w:r w:rsidRPr="00736A00">
        <w:rPr>
          <w:rFonts w:ascii="Times New Roman" w:hAnsi="Times New Roman" w:cs="Times New Roman"/>
          <w:sz w:val="28"/>
          <w:szCs w:val="28"/>
        </w:rPr>
        <w:t xml:space="preserve"> только </w:t>
      </w:r>
      <w:r w:rsidR="00080613" w:rsidRPr="00736A00">
        <w:rPr>
          <w:rFonts w:ascii="Times New Roman" w:hAnsi="Times New Roman" w:cs="Times New Roman"/>
          <w:sz w:val="28"/>
          <w:szCs w:val="28"/>
        </w:rPr>
        <w:t>в 2008 г. Федеральным законом от 25 декабря 2008 г. № 273-ФЗ</w:t>
      </w:r>
      <w:r w:rsidRPr="00736A00">
        <w:rPr>
          <w:rFonts w:ascii="Times New Roman" w:hAnsi="Times New Roman" w:cs="Times New Roman"/>
          <w:sz w:val="28"/>
          <w:szCs w:val="28"/>
        </w:rPr>
        <w:t xml:space="preserve"> </w:t>
      </w:r>
      <w:r w:rsidR="00080613" w:rsidRPr="00736A00">
        <w:rPr>
          <w:rFonts w:ascii="Times New Roman" w:hAnsi="Times New Roman" w:cs="Times New Roman"/>
          <w:sz w:val="28"/>
          <w:szCs w:val="28"/>
        </w:rPr>
        <w:t>«О противодействии коррупции»</w:t>
      </w:r>
      <w:r w:rsidR="00532F5D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532F5D" w:rsidRPr="00736A00">
        <w:rPr>
          <w:rFonts w:ascii="Times New Roman" w:hAnsi="Times New Roman" w:cs="Times New Roman"/>
          <w:sz w:val="28"/>
          <w:szCs w:val="28"/>
        </w:rPr>
        <w:t>Федеральны</w:t>
      </w:r>
      <w:r w:rsidR="00532F5D">
        <w:rPr>
          <w:rFonts w:ascii="Times New Roman" w:hAnsi="Times New Roman" w:cs="Times New Roman"/>
          <w:sz w:val="28"/>
          <w:szCs w:val="28"/>
        </w:rPr>
        <w:t>й</w:t>
      </w:r>
      <w:r w:rsidR="00532F5D" w:rsidRPr="00736A00">
        <w:rPr>
          <w:rFonts w:ascii="Times New Roman" w:hAnsi="Times New Roman" w:cs="Times New Roman"/>
          <w:sz w:val="28"/>
          <w:szCs w:val="28"/>
        </w:rPr>
        <w:t xml:space="preserve"> закон </w:t>
      </w:r>
      <w:r w:rsidR="00532F5D">
        <w:rPr>
          <w:rFonts w:ascii="Times New Roman" w:hAnsi="Times New Roman" w:cs="Times New Roman"/>
          <w:sz w:val="28"/>
          <w:szCs w:val="28"/>
        </w:rPr>
        <w:t>«</w:t>
      </w:r>
      <w:r w:rsidR="00532F5D" w:rsidRPr="00736A00">
        <w:rPr>
          <w:rFonts w:ascii="Times New Roman" w:hAnsi="Times New Roman" w:cs="Times New Roman"/>
          <w:sz w:val="28"/>
          <w:szCs w:val="28"/>
        </w:rPr>
        <w:t>О противодействии коррупции»</w:t>
      </w:r>
      <w:r w:rsidR="00532F5D">
        <w:rPr>
          <w:rFonts w:ascii="Times New Roman" w:hAnsi="Times New Roman" w:cs="Times New Roman"/>
          <w:sz w:val="28"/>
          <w:szCs w:val="28"/>
        </w:rPr>
        <w:t>)</w:t>
      </w:r>
      <w:r w:rsidRPr="00736A00">
        <w:rPr>
          <w:rFonts w:ascii="Times New Roman" w:hAnsi="Times New Roman" w:cs="Times New Roman"/>
          <w:sz w:val="28"/>
          <w:szCs w:val="28"/>
        </w:rPr>
        <w:t xml:space="preserve">. </w:t>
      </w:r>
      <w:r w:rsidR="00EC015B" w:rsidRPr="00736A00">
        <w:rPr>
          <w:rFonts w:ascii="Times New Roman" w:hAnsi="Times New Roman" w:cs="Times New Roman"/>
          <w:sz w:val="28"/>
          <w:szCs w:val="28"/>
        </w:rPr>
        <w:t>Однако появление коррупции на Руси относится к IX-X вв. В данный период возникает такое понятие, как «кормление», в частности, государственные служащие того времени (наместники, посадники, воеводы и т. д.) не получали жалование от центральной власти, а содержались за счет населения, что, естественно, приводило к чудовищным взяткам и иным злоупотреблениям.</w:t>
      </w:r>
    </w:p>
    <w:p w:rsidR="00080613" w:rsidRPr="00736A00" w:rsidRDefault="00C25852" w:rsidP="00736A0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6A00">
        <w:rPr>
          <w:rFonts w:ascii="Times New Roman" w:hAnsi="Times New Roman" w:cs="Times New Roman"/>
          <w:sz w:val="28"/>
          <w:szCs w:val="28"/>
        </w:rPr>
        <w:t>В настоящее время под коррупцией п</w:t>
      </w:r>
      <w:r w:rsidR="00736A00">
        <w:rPr>
          <w:rFonts w:ascii="Times New Roman" w:hAnsi="Times New Roman" w:cs="Times New Roman"/>
          <w:sz w:val="28"/>
          <w:szCs w:val="28"/>
        </w:rPr>
        <w:t>онимается</w:t>
      </w:r>
      <w:r w:rsidRPr="00736A00">
        <w:rPr>
          <w:rFonts w:ascii="Times New Roman" w:hAnsi="Times New Roman" w:cs="Times New Roman"/>
          <w:sz w:val="28"/>
          <w:szCs w:val="28"/>
        </w:rPr>
        <w:t xml:space="preserve">: </w:t>
      </w:r>
      <w:bookmarkStart w:id="1" w:name="sub_1011"/>
      <w:bookmarkEnd w:id="0"/>
      <w:r w:rsidR="00080613" w:rsidRPr="00736A00">
        <w:rPr>
          <w:rFonts w:ascii="Times New Roman" w:hAnsi="Times New Roman" w:cs="Times New Roman"/>
          <w:sz w:val="28"/>
          <w:szCs w:val="28"/>
        </w:rPr>
        <w:t xml:space="preserve"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</w:t>
      </w:r>
      <w:proofErr w:type="gramStart"/>
      <w:r w:rsidR="00080613" w:rsidRPr="00736A00">
        <w:rPr>
          <w:rFonts w:ascii="Times New Roman" w:hAnsi="Times New Roman" w:cs="Times New Roman"/>
          <w:sz w:val="28"/>
          <w:szCs w:val="28"/>
        </w:rPr>
        <w:t xml:space="preserve">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</w:t>
      </w:r>
      <w:r w:rsidRPr="00736A00">
        <w:rPr>
          <w:rFonts w:ascii="Times New Roman" w:hAnsi="Times New Roman" w:cs="Times New Roman"/>
          <w:sz w:val="28"/>
          <w:szCs w:val="28"/>
        </w:rPr>
        <w:t xml:space="preserve">лицу другими физическими лицами, а также </w:t>
      </w:r>
      <w:bookmarkStart w:id="2" w:name="sub_1012"/>
      <w:bookmarkEnd w:id="1"/>
      <w:r w:rsidR="00080613" w:rsidRPr="00736A00">
        <w:rPr>
          <w:rFonts w:ascii="Times New Roman" w:hAnsi="Times New Roman" w:cs="Times New Roman"/>
          <w:sz w:val="28"/>
          <w:szCs w:val="28"/>
        </w:rPr>
        <w:t xml:space="preserve">совершение </w:t>
      </w:r>
      <w:r w:rsidRPr="00736A00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080613" w:rsidRPr="00736A00">
        <w:rPr>
          <w:rFonts w:ascii="Times New Roman" w:hAnsi="Times New Roman" w:cs="Times New Roman"/>
          <w:sz w:val="28"/>
          <w:szCs w:val="28"/>
        </w:rPr>
        <w:t>деяний</w:t>
      </w:r>
      <w:r w:rsidRPr="00736A00">
        <w:rPr>
          <w:rFonts w:ascii="Times New Roman" w:hAnsi="Times New Roman" w:cs="Times New Roman"/>
          <w:sz w:val="28"/>
          <w:szCs w:val="28"/>
        </w:rPr>
        <w:t xml:space="preserve"> </w:t>
      </w:r>
      <w:r w:rsidR="00080613" w:rsidRPr="00736A00">
        <w:rPr>
          <w:rFonts w:ascii="Times New Roman" w:hAnsi="Times New Roman" w:cs="Times New Roman"/>
          <w:sz w:val="28"/>
          <w:szCs w:val="28"/>
        </w:rPr>
        <w:t>от имени ил</w:t>
      </w:r>
      <w:r w:rsidRPr="00736A00">
        <w:rPr>
          <w:rFonts w:ascii="Times New Roman" w:hAnsi="Times New Roman" w:cs="Times New Roman"/>
          <w:sz w:val="28"/>
          <w:szCs w:val="28"/>
        </w:rPr>
        <w:t>и в интересах юридического лица.</w:t>
      </w:r>
      <w:proofErr w:type="gramEnd"/>
    </w:p>
    <w:p w:rsidR="0074595F" w:rsidRPr="00532F5D" w:rsidRDefault="00532F5D" w:rsidP="007459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307"/>
      <w:r w:rsidRPr="00532F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Коррупция является существенной системной проблемой, характерной не только для России, но и для большинства стран мира. В этой связи одной из первостепенных </w:t>
      </w:r>
      <w:proofErr w:type="gramStart"/>
      <w:r w:rsidRPr="00532F5D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</w:t>
      </w:r>
      <w:proofErr w:type="gramEnd"/>
      <w:r w:rsidRPr="00532F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 последние годы, поставленных на государственном уровне в России, стало противодействие коррупции.</w:t>
      </w:r>
      <w:r>
        <w:rPr>
          <w:rFonts w:ascii="Segoe UI" w:hAnsi="Segoe UI" w:cs="Segoe UI"/>
          <w:color w:val="333333"/>
          <w:sz w:val="16"/>
          <w:szCs w:val="16"/>
          <w:shd w:val="clear" w:color="auto" w:fill="FFFFFF"/>
        </w:rPr>
        <w:t xml:space="preserve"> </w:t>
      </w:r>
      <w:r w:rsidR="0074595F" w:rsidRPr="00532F5D">
        <w:rPr>
          <w:rFonts w:ascii="Times New Roman" w:hAnsi="Times New Roman" w:cs="Times New Roman"/>
          <w:sz w:val="28"/>
          <w:szCs w:val="28"/>
        </w:rPr>
        <w:t>В соответствии со статьей 6 Федерального закона «О противодействии коррупции» основной мерой по профилактике коррупции является формирование в обществе нетерпимости к коррупционному поведению. Реализация данной меры связана с повышением уровня правовой культуры, что достигается осуществлением правового воспитания.</w:t>
      </w:r>
      <w:r w:rsidR="0074595F">
        <w:rPr>
          <w:rFonts w:ascii="Times New Roman" w:hAnsi="Times New Roman" w:cs="Times New Roman"/>
          <w:sz w:val="28"/>
          <w:szCs w:val="28"/>
        </w:rPr>
        <w:t xml:space="preserve"> Необходимо уже в </w:t>
      </w:r>
      <w:r w:rsidR="0074595F" w:rsidRPr="00532F5D">
        <w:rPr>
          <w:rFonts w:ascii="Times New Roman" w:hAnsi="Times New Roman" w:cs="Times New Roman"/>
          <w:sz w:val="28"/>
          <w:szCs w:val="28"/>
        </w:rPr>
        <w:t>рамках обучающих программ школьного, высшего, послевузовского и дополнительного образования</w:t>
      </w:r>
      <w:r w:rsidR="0074595F">
        <w:rPr>
          <w:rFonts w:ascii="Times New Roman" w:hAnsi="Times New Roman" w:cs="Times New Roman"/>
          <w:sz w:val="28"/>
          <w:szCs w:val="28"/>
        </w:rPr>
        <w:t xml:space="preserve"> </w:t>
      </w:r>
      <w:r w:rsidR="0074595F" w:rsidRPr="00532F5D">
        <w:rPr>
          <w:rFonts w:ascii="Times New Roman" w:hAnsi="Times New Roman" w:cs="Times New Roman"/>
          <w:sz w:val="28"/>
          <w:szCs w:val="28"/>
        </w:rPr>
        <w:t>формирова</w:t>
      </w:r>
      <w:r w:rsidR="0074595F">
        <w:rPr>
          <w:rFonts w:ascii="Times New Roman" w:hAnsi="Times New Roman" w:cs="Times New Roman"/>
          <w:sz w:val="28"/>
          <w:szCs w:val="28"/>
        </w:rPr>
        <w:t>ть</w:t>
      </w:r>
      <w:r w:rsidR="0074595F" w:rsidRPr="00532F5D">
        <w:rPr>
          <w:rFonts w:ascii="Times New Roman" w:hAnsi="Times New Roman" w:cs="Times New Roman"/>
          <w:sz w:val="28"/>
          <w:szCs w:val="28"/>
        </w:rPr>
        <w:t xml:space="preserve"> нетерпимости к коррупционному поведению</w:t>
      </w:r>
      <w:r w:rsidR="0074595F">
        <w:rPr>
          <w:rFonts w:ascii="Times New Roman" w:hAnsi="Times New Roman" w:cs="Times New Roman"/>
          <w:sz w:val="28"/>
          <w:szCs w:val="28"/>
        </w:rPr>
        <w:t>, в</w:t>
      </w:r>
      <w:r w:rsidR="0074595F" w:rsidRPr="00532F5D">
        <w:rPr>
          <w:rFonts w:ascii="Times New Roman" w:hAnsi="Times New Roman" w:cs="Times New Roman"/>
          <w:sz w:val="28"/>
          <w:szCs w:val="28"/>
        </w:rPr>
        <w:t>оспит</w:t>
      </w:r>
      <w:r w:rsidR="0074595F">
        <w:rPr>
          <w:rFonts w:ascii="Times New Roman" w:hAnsi="Times New Roman" w:cs="Times New Roman"/>
          <w:sz w:val="28"/>
          <w:szCs w:val="28"/>
        </w:rPr>
        <w:t xml:space="preserve">ывать в </w:t>
      </w:r>
      <w:r w:rsidR="0074595F" w:rsidRPr="00532F5D">
        <w:rPr>
          <w:rFonts w:ascii="Times New Roman" w:hAnsi="Times New Roman" w:cs="Times New Roman"/>
          <w:sz w:val="28"/>
          <w:szCs w:val="28"/>
        </w:rPr>
        <w:t>молодых люд</w:t>
      </w:r>
      <w:r w:rsidR="0074595F">
        <w:rPr>
          <w:rFonts w:ascii="Times New Roman" w:hAnsi="Times New Roman" w:cs="Times New Roman"/>
          <w:sz w:val="28"/>
          <w:szCs w:val="28"/>
        </w:rPr>
        <w:t>ях</w:t>
      </w:r>
      <w:r w:rsidR="0074595F" w:rsidRPr="00532F5D">
        <w:rPr>
          <w:rFonts w:ascii="Times New Roman" w:hAnsi="Times New Roman" w:cs="Times New Roman"/>
          <w:sz w:val="28"/>
          <w:szCs w:val="28"/>
        </w:rPr>
        <w:t xml:space="preserve"> негативно</w:t>
      </w:r>
      <w:r w:rsidR="0074595F">
        <w:rPr>
          <w:rFonts w:ascii="Times New Roman" w:hAnsi="Times New Roman" w:cs="Times New Roman"/>
          <w:sz w:val="28"/>
          <w:szCs w:val="28"/>
        </w:rPr>
        <w:t>е</w:t>
      </w:r>
      <w:r w:rsidR="0074595F" w:rsidRPr="00532F5D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74595F">
        <w:rPr>
          <w:rFonts w:ascii="Times New Roman" w:hAnsi="Times New Roman" w:cs="Times New Roman"/>
          <w:sz w:val="28"/>
          <w:szCs w:val="28"/>
        </w:rPr>
        <w:t>е</w:t>
      </w:r>
      <w:r w:rsidR="0074595F" w:rsidRPr="00532F5D">
        <w:rPr>
          <w:rFonts w:ascii="Times New Roman" w:hAnsi="Times New Roman" w:cs="Times New Roman"/>
          <w:sz w:val="28"/>
          <w:szCs w:val="28"/>
        </w:rPr>
        <w:t xml:space="preserve"> к коррупционным проявлениям.</w:t>
      </w:r>
      <w:r w:rsidR="007459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852" w:rsidRPr="00736A00" w:rsidRDefault="0066571C" w:rsidP="00736A0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6A00">
        <w:rPr>
          <w:rFonts w:ascii="Times New Roman" w:hAnsi="Times New Roman" w:cs="Times New Roman"/>
          <w:sz w:val="28"/>
          <w:szCs w:val="28"/>
        </w:rPr>
        <w:lastRenderedPageBreak/>
        <w:t xml:space="preserve">На территории городского округа </w:t>
      </w:r>
      <w:proofErr w:type="spellStart"/>
      <w:r w:rsidRPr="00736A00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736A00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>
        <w:rPr>
          <w:rFonts w:ascii="Times New Roman" w:hAnsi="Times New Roman" w:cs="Times New Roman"/>
          <w:sz w:val="28"/>
          <w:szCs w:val="28"/>
        </w:rPr>
        <w:t>, в целях п</w:t>
      </w:r>
      <w:r w:rsidR="00C25852" w:rsidRPr="00736A00">
        <w:rPr>
          <w:rFonts w:ascii="Times New Roman" w:hAnsi="Times New Roman" w:cs="Times New Roman"/>
          <w:sz w:val="28"/>
          <w:szCs w:val="28"/>
        </w:rPr>
        <w:t>рофилактик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25852" w:rsidRPr="00736A00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101" w:history="1">
        <w:r w:rsidR="00C25852" w:rsidRPr="00736A0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коррупции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25852" w:rsidRPr="00736A00">
        <w:rPr>
          <w:rFonts w:ascii="Times New Roman" w:hAnsi="Times New Roman" w:cs="Times New Roman"/>
          <w:sz w:val="28"/>
          <w:szCs w:val="28"/>
        </w:rPr>
        <w:t>примен</w:t>
      </w:r>
      <w:r>
        <w:rPr>
          <w:rFonts w:ascii="Times New Roman" w:hAnsi="Times New Roman" w:cs="Times New Roman"/>
          <w:sz w:val="28"/>
          <w:szCs w:val="28"/>
        </w:rPr>
        <w:t>яются</w:t>
      </w:r>
      <w:r w:rsidR="00C25852" w:rsidRPr="00736A00">
        <w:rPr>
          <w:rFonts w:ascii="Times New Roman" w:hAnsi="Times New Roman" w:cs="Times New Roman"/>
          <w:sz w:val="28"/>
          <w:szCs w:val="28"/>
        </w:rPr>
        <w:t xml:space="preserve"> следующи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25852" w:rsidRPr="00736A00">
        <w:rPr>
          <w:rFonts w:ascii="Times New Roman" w:hAnsi="Times New Roman" w:cs="Times New Roman"/>
          <w:sz w:val="28"/>
          <w:szCs w:val="28"/>
        </w:rPr>
        <w:t xml:space="preserve"> основны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25852" w:rsidRPr="00736A00">
        <w:rPr>
          <w:rFonts w:ascii="Times New Roman" w:hAnsi="Times New Roman" w:cs="Times New Roman"/>
          <w:sz w:val="28"/>
          <w:szCs w:val="28"/>
        </w:rPr>
        <w:t xml:space="preserve"> мер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25852" w:rsidRPr="00736A00">
        <w:rPr>
          <w:rFonts w:ascii="Times New Roman" w:hAnsi="Times New Roman" w:cs="Times New Roman"/>
          <w:sz w:val="28"/>
          <w:szCs w:val="28"/>
        </w:rPr>
        <w:t>:</w:t>
      </w:r>
    </w:p>
    <w:p w:rsidR="00F20BAB" w:rsidRPr="00736A00" w:rsidRDefault="00F20BAB" w:rsidP="00736A0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6A00">
        <w:rPr>
          <w:rFonts w:ascii="Times New Roman" w:hAnsi="Times New Roman" w:cs="Times New Roman"/>
          <w:sz w:val="28"/>
          <w:szCs w:val="28"/>
        </w:rPr>
        <w:t xml:space="preserve">обеспечен приём обращений граждан и юридических лиц с информацией о фактах коррупции, поступающих по телефону «горячей линии» по вопросам противодействия коррупции </w:t>
      </w:r>
      <w:r w:rsidR="00736A00">
        <w:rPr>
          <w:rFonts w:ascii="Times New Roman" w:hAnsi="Times New Roman" w:cs="Times New Roman"/>
          <w:sz w:val="28"/>
          <w:szCs w:val="28"/>
        </w:rPr>
        <w:t>(</w:t>
      </w:r>
      <w:r w:rsidR="00736A00" w:rsidRPr="00736A00">
        <w:rPr>
          <w:rFonts w:ascii="Times New Roman" w:hAnsi="Times New Roman" w:cs="Times New Roman"/>
          <w:sz w:val="28"/>
          <w:szCs w:val="28"/>
        </w:rPr>
        <w:t>8 846 63 63840</w:t>
      </w:r>
      <w:r w:rsidR="00736A00">
        <w:rPr>
          <w:rFonts w:ascii="Times New Roman" w:hAnsi="Times New Roman" w:cs="Times New Roman"/>
          <w:sz w:val="28"/>
          <w:szCs w:val="28"/>
        </w:rPr>
        <w:t>)</w:t>
      </w:r>
      <w:r w:rsidRPr="00736A00">
        <w:rPr>
          <w:rFonts w:ascii="Times New Roman" w:hAnsi="Times New Roman" w:cs="Times New Roman"/>
          <w:sz w:val="28"/>
          <w:szCs w:val="28"/>
        </w:rPr>
        <w:t>; консультирование заявителей по поставленным вопросам; проведение ежегодного обобщения и анализа эффективности принимаемых мер по обращениям, поступившим на телефон «горячей линии»;</w:t>
      </w:r>
    </w:p>
    <w:p w:rsidR="00F20BAB" w:rsidRPr="00736A00" w:rsidRDefault="00F20BAB" w:rsidP="00736A0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6A00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городского округа </w:t>
      </w:r>
      <w:proofErr w:type="spellStart"/>
      <w:r w:rsidRPr="00736A00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736A00">
        <w:rPr>
          <w:rFonts w:ascii="Times New Roman" w:hAnsi="Times New Roman" w:cs="Times New Roman"/>
          <w:sz w:val="28"/>
          <w:szCs w:val="28"/>
        </w:rPr>
        <w:t xml:space="preserve"> Самарской области в сети Интернет (</w:t>
      </w:r>
      <w:r w:rsidR="00736A00">
        <w:rPr>
          <w:rFonts w:ascii="Times New Roman" w:hAnsi="Times New Roman" w:cs="Times New Roman"/>
          <w:sz w:val="28"/>
          <w:szCs w:val="28"/>
        </w:rPr>
        <w:t xml:space="preserve">далее - </w:t>
      </w:r>
      <w:proofErr w:type="spellStart"/>
      <w:r w:rsidRPr="00736A00">
        <w:rPr>
          <w:rFonts w:ascii="Times New Roman" w:hAnsi="Times New Roman" w:cs="Times New Roman"/>
          <w:sz w:val="28"/>
          <w:szCs w:val="28"/>
        </w:rPr>
        <w:t>кинельгород</w:t>
      </w:r>
      <w:proofErr w:type="gramStart"/>
      <w:r w:rsidRPr="00736A0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36A00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736A00">
        <w:rPr>
          <w:rFonts w:ascii="Times New Roman" w:hAnsi="Times New Roman" w:cs="Times New Roman"/>
          <w:sz w:val="28"/>
          <w:szCs w:val="28"/>
        </w:rPr>
        <w:t xml:space="preserve">) в целях обеспечения возможности проведения независимой </w:t>
      </w:r>
      <w:proofErr w:type="spellStart"/>
      <w:r w:rsidRPr="00736A00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736A00">
        <w:rPr>
          <w:rFonts w:ascii="Times New Roman" w:hAnsi="Times New Roman" w:cs="Times New Roman"/>
          <w:sz w:val="28"/>
          <w:szCs w:val="28"/>
        </w:rPr>
        <w:t xml:space="preserve"> экспертизы, общественных обсуждений, публичных консультаций размещаются проекты муниципальных правовых актов и муниципальные правовые акты;</w:t>
      </w:r>
    </w:p>
    <w:p w:rsidR="00F20BAB" w:rsidRPr="0066571C" w:rsidRDefault="00F20BAB" w:rsidP="0066571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571C">
        <w:rPr>
          <w:rFonts w:ascii="Times New Roman" w:hAnsi="Times New Roman" w:cs="Times New Roman"/>
          <w:sz w:val="28"/>
          <w:szCs w:val="28"/>
        </w:rPr>
        <w:t>ежеквартально на заседаниях Комиссии по противодействию коррупции</w:t>
      </w:r>
      <w:r w:rsidR="00736A00" w:rsidRPr="0066571C">
        <w:rPr>
          <w:rFonts w:ascii="Times New Roman" w:hAnsi="Times New Roman" w:cs="Times New Roman"/>
          <w:sz w:val="28"/>
          <w:szCs w:val="28"/>
        </w:rPr>
        <w:t xml:space="preserve"> </w:t>
      </w:r>
      <w:r w:rsidRPr="0066571C">
        <w:rPr>
          <w:rFonts w:ascii="Times New Roman" w:hAnsi="Times New Roman" w:cs="Times New Roman"/>
          <w:sz w:val="28"/>
          <w:szCs w:val="28"/>
        </w:rPr>
        <w:t xml:space="preserve">в городском округе </w:t>
      </w:r>
      <w:proofErr w:type="spellStart"/>
      <w:r w:rsidRPr="0066571C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66571C">
        <w:rPr>
          <w:rFonts w:ascii="Times New Roman" w:hAnsi="Times New Roman" w:cs="Times New Roman"/>
          <w:sz w:val="28"/>
          <w:szCs w:val="28"/>
        </w:rPr>
        <w:t xml:space="preserve"> Самарской области рассматривается вопрос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нарушений;</w:t>
      </w:r>
      <w:proofErr w:type="gramEnd"/>
    </w:p>
    <w:p w:rsidR="00F20BAB" w:rsidRPr="0066571C" w:rsidRDefault="00F20BAB" w:rsidP="0066571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571C">
        <w:rPr>
          <w:rFonts w:ascii="Times New Roman" w:hAnsi="Times New Roman" w:cs="Times New Roman"/>
          <w:sz w:val="28"/>
          <w:szCs w:val="28"/>
        </w:rPr>
        <w:t xml:space="preserve">к гражданам, претендующим на замещение муниципальных должностей и должностей муниципальной службы предъявляются </w:t>
      </w:r>
      <w:hyperlink r:id="rId5" w:history="1">
        <w:r w:rsidRPr="0066571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квалификационные </w:t>
        </w:r>
        <w:proofErr w:type="gramStart"/>
        <w:r w:rsidRPr="0066571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требовани</w:t>
        </w:r>
      </w:hyperlink>
      <w:r w:rsidRPr="0066571C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66571C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66571C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66571C">
        <w:rPr>
          <w:rFonts w:ascii="Times New Roman" w:hAnsi="Times New Roman" w:cs="Times New Roman"/>
          <w:sz w:val="28"/>
          <w:szCs w:val="28"/>
        </w:rPr>
        <w:t>проверка в установленном порядке сведений, представляемых указанными гражданами</w:t>
      </w:r>
      <w:r w:rsidR="00736A00" w:rsidRPr="0066571C">
        <w:rPr>
          <w:rFonts w:ascii="Times New Roman" w:hAnsi="Times New Roman" w:cs="Times New Roman"/>
          <w:sz w:val="28"/>
          <w:szCs w:val="28"/>
        </w:rPr>
        <w:t xml:space="preserve">. Сведения о расходах муниципальных служащих, а также о расходах их супруги (супруга) и несовершеннолетних детей размещены на сайте </w:t>
      </w:r>
      <w:proofErr w:type="spellStart"/>
      <w:r w:rsidR="00736A00" w:rsidRPr="0066571C">
        <w:rPr>
          <w:rFonts w:ascii="Times New Roman" w:hAnsi="Times New Roman" w:cs="Times New Roman"/>
          <w:sz w:val="28"/>
          <w:szCs w:val="28"/>
        </w:rPr>
        <w:t>кинельгород</w:t>
      </w:r>
      <w:proofErr w:type="gramStart"/>
      <w:r w:rsidR="00736A00" w:rsidRPr="0066571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36A00" w:rsidRPr="0066571C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66571C">
        <w:rPr>
          <w:rFonts w:ascii="Times New Roman" w:hAnsi="Times New Roman" w:cs="Times New Roman"/>
          <w:sz w:val="28"/>
          <w:szCs w:val="28"/>
        </w:rPr>
        <w:t>;</w:t>
      </w:r>
    </w:p>
    <w:p w:rsidR="001A5843" w:rsidRPr="0066571C" w:rsidRDefault="00736A00" w:rsidP="0066571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571C">
        <w:rPr>
          <w:rFonts w:ascii="Times New Roman" w:hAnsi="Times New Roman" w:cs="Times New Roman"/>
          <w:sz w:val="28"/>
          <w:szCs w:val="28"/>
        </w:rPr>
        <w:t>на заседани</w:t>
      </w:r>
      <w:r w:rsidR="0066571C">
        <w:rPr>
          <w:rFonts w:ascii="Times New Roman" w:hAnsi="Times New Roman" w:cs="Times New Roman"/>
          <w:sz w:val="28"/>
          <w:szCs w:val="28"/>
        </w:rPr>
        <w:t>ях</w:t>
      </w:r>
      <w:r w:rsidRPr="0066571C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муниципальных служащих администрации городского округа </w:t>
      </w:r>
      <w:proofErr w:type="spellStart"/>
      <w:r w:rsidRPr="0066571C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66571C">
        <w:rPr>
          <w:rFonts w:ascii="Times New Roman" w:hAnsi="Times New Roman" w:cs="Times New Roman"/>
          <w:sz w:val="28"/>
          <w:szCs w:val="28"/>
        </w:rPr>
        <w:t xml:space="preserve"> Самарской области и урегулированию конфликта интересов рассматриваются уведомления от муниципальных служащих о возникновении личной заинтересованности при исполнении должностных обязанностей, которая приводит или может привести к конфликту интересов и другие вопросы </w:t>
      </w:r>
      <w:proofErr w:type="spellStart"/>
      <w:r w:rsidRPr="0066571C">
        <w:rPr>
          <w:rFonts w:ascii="Times New Roman" w:hAnsi="Times New Roman" w:cs="Times New Roman"/>
          <w:sz w:val="28"/>
          <w:szCs w:val="28"/>
        </w:rPr>
        <w:t>касаемые</w:t>
      </w:r>
      <w:proofErr w:type="spellEnd"/>
      <w:r w:rsidRPr="0066571C">
        <w:rPr>
          <w:rFonts w:ascii="Times New Roman" w:hAnsi="Times New Roman" w:cs="Times New Roman"/>
          <w:sz w:val="28"/>
          <w:szCs w:val="28"/>
        </w:rPr>
        <w:t xml:space="preserve"> </w:t>
      </w:r>
      <w:r w:rsidRPr="0066571C">
        <w:rPr>
          <w:rFonts w:ascii="Times New Roman" w:hAnsi="Times New Roman" w:cs="Times New Roman"/>
          <w:sz w:val="28"/>
          <w:szCs w:val="28"/>
        </w:rPr>
        <w:lastRenderedPageBreak/>
        <w:t xml:space="preserve">служебного поведения муниципальных служащих администрации городского округа </w:t>
      </w:r>
      <w:proofErr w:type="spellStart"/>
      <w:r w:rsidRPr="0066571C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66571C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1A5843" w:rsidRPr="0066571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A5843" w:rsidRDefault="001A5843" w:rsidP="0066571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571C">
        <w:rPr>
          <w:rFonts w:ascii="Times New Roman" w:hAnsi="Times New Roman" w:cs="Times New Roman"/>
          <w:sz w:val="28"/>
          <w:szCs w:val="28"/>
        </w:rPr>
        <w:t>присвоение классного чина муниципальному служащему осуществляется по результатам квалификационного экзамена;</w:t>
      </w:r>
    </w:p>
    <w:p w:rsidR="0066571C" w:rsidRDefault="0066571C" w:rsidP="0066571C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571C">
        <w:rPr>
          <w:rFonts w:ascii="Times New Roman" w:hAnsi="Times New Roman" w:cs="Times New Roman"/>
          <w:sz w:val="28"/>
          <w:szCs w:val="28"/>
        </w:rPr>
        <w:t>развиваются институты общественного и парламентского контроля за соблюдением законодательства Российской Федерации о противодействии коррупции</w:t>
      </w:r>
      <w:r w:rsidR="00532F5D">
        <w:rPr>
          <w:rFonts w:ascii="Times New Roman" w:hAnsi="Times New Roman" w:cs="Times New Roman"/>
          <w:sz w:val="28"/>
          <w:szCs w:val="28"/>
        </w:rPr>
        <w:t xml:space="preserve"> - с</w:t>
      </w:r>
      <w:r w:rsidRPr="0066571C">
        <w:rPr>
          <w:rFonts w:ascii="Times New Roman" w:hAnsi="Times New Roman" w:cs="Times New Roman"/>
          <w:sz w:val="28"/>
          <w:szCs w:val="28"/>
        </w:rPr>
        <w:t xml:space="preserve">озданы общественные советы, в том числе для инициирования общественной проверки или проведения общественной экспертизы социальных программ, муниципальных правовых актов органов местного самоуправления городского округа </w:t>
      </w:r>
      <w:proofErr w:type="spellStart"/>
      <w:r w:rsidRPr="0066571C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66571C">
        <w:rPr>
          <w:rFonts w:ascii="Times New Roman" w:hAnsi="Times New Roman" w:cs="Times New Roman"/>
          <w:sz w:val="28"/>
          <w:szCs w:val="28"/>
        </w:rPr>
        <w:t xml:space="preserve"> Самарской области, подготовк</w:t>
      </w:r>
      <w:r w:rsidR="00532F5D">
        <w:rPr>
          <w:rFonts w:ascii="Times New Roman" w:hAnsi="Times New Roman" w:cs="Times New Roman"/>
          <w:sz w:val="28"/>
          <w:szCs w:val="28"/>
        </w:rPr>
        <w:t>и</w:t>
      </w:r>
      <w:r w:rsidRPr="0066571C">
        <w:rPr>
          <w:rFonts w:ascii="Times New Roman" w:hAnsi="Times New Roman" w:cs="Times New Roman"/>
          <w:sz w:val="28"/>
          <w:szCs w:val="28"/>
        </w:rPr>
        <w:t xml:space="preserve"> практических рекомендаций для органов местного самоуправления городского округа </w:t>
      </w:r>
      <w:proofErr w:type="spellStart"/>
      <w:r w:rsidRPr="0066571C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66571C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 w:rsidR="00532F5D">
        <w:rPr>
          <w:rFonts w:ascii="Times New Roman" w:hAnsi="Times New Roman" w:cs="Times New Roman"/>
          <w:sz w:val="28"/>
          <w:szCs w:val="28"/>
        </w:rPr>
        <w:t xml:space="preserve">и для </w:t>
      </w:r>
      <w:r w:rsidRPr="0066571C">
        <w:rPr>
          <w:rFonts w:ascii="Times New Roman" w:hAnsi="Times New Roman" w:cs="Times New Roman"/>
          <w:sz w:val="28"/>
          <w:szCs w:val="28"/>
        </w:rPr>
        <w:t>обеспечени</w:t>
      </w:r>
      <w:r w:rsidR="00532F5D">
        <w:rPr>
          <w:rFonts w:ascii="Times New Roman" w:hAnsi="Times New Roman" w:cs="Times New Roman"/>
          <w:sz w:val="28"/>
          <w:szCs w:val="28"/>
        </w:rPr>
        <w:t>я</w:t>
      </w:r>
      <w:r w:rsidRPr="0066571C">
        <w:rPr>
          <w:rFonts w:ascii="Times New Roman" w:hAnsi="Times New Roman" w:cs="Times New Roman"/>
          <w:sz w:val="28"/>
          <w:szCs w:val="28"/>
        </w:rPr>
        <w:t xml:space="preserve"> прозрачности и открытости деятельности</w:t>
      </w:r>
      <w:proofErr w:type="gramEnd"/>
      <w:r w:rsidRPr="0066571C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городского округа </w:t>
      </w:r>
      <w:proofErr w:type="spellStart"/>
      <w:r w:rsidRPr="0066571C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66571C">
        <w:rPr>
          <w:rFonts w:ascii="Times New Roman" w:hAnsi="Times New Roman" w:cs="Times New Roman"/>
          <w:sz w:val="28"/>
          <w:szCs w:val="28"/>
        </w:rPr>
        <w:t xml:space="preserve"> Самарской области, муниципальных организаций, осуществляющих в соответствии с федеральными законами отдельные публичные полномочия.</w:t>
      </w:r>
    </w:p>
    <w:p w:rsidR="00532F5D" w:rsidRDefault="00532F5D" w:rsidP="0066571C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2F5D">
        <w:rPr>
          <w:rFonts w:ascii="Times New Roman" w:hAnsi="Times New Roman" w:cs="Times New Roman"/>
          <w:sz w:val="28"/>
          <w:szCs w:val="28"/>
          <w:shd w:val="clear" w:color="auto" w:fill="FFFFFF"/>
        </w:rPr>
        <w:t>Общие нормы, устанавливающие ответственность юридических лиц за коррупционные правонарушения, закреплены в статье 14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Федерального закона </w:t>
      </w:r>
      <w:r w:rsidRPr="00736A00">
        <w:rPr>
          <w:rFonts w:ascii="Times New Roman" w:hAnsi="Times New Roman" w:cs="Times New Roman"/>
          <w:sz w:val="28"/>
          <w:szCs w:val="28"/>
        </w:rPr>
        <w:t>«О противодействии коррупции»</w:t>
      </w:r>
      <w:r w:rsidRPr="00532F5D">
        <w:rPr>
          <w:rFonts w:ascii="Times New Roman" w:hAnsi="Times New Roman" w:cs="Times New Roman"/>
          <w:sz w:val="28"/>
          <w:szCs w:val="28"/>
          <w:shd w:val="clear" w:color="auto" w:fill="FFFFFF"/>
        </w:rPr>
        <w:t>. В соответствии с данной статьей,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создающие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 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лицо.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 В случаях, предусмотренных законодательством Российской Федерации, данные нормы распространяются на иностранные юридические лица.</w:t>
      </w:r>
    </w:p>
    <w:p w:rsidR="002B4192" w:rsidRDefault="002B4192" w:rsidP="002B4192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25852" w:rsidRPr="0066571C" w:rsidRDefault="002B4192" w:rsidP="002B4192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15.03.2023 г.</w:t>
      </w:r>
      <w:bookmarkEnd w:id="2"/>
      <w:bookmarkEnd w:id="3"/>
    </w:p>
    <w:sectPr w:rsidR="00C25852" w:rsidRPr="0066571C" w:rsidSect="00080613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93791"/>
    <w:multiLevelType w:val="multilevel"/>
    <w:tmpl w:val="CE1CB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080613"/>
    <w:rsid w:val="00080613"/>
    <w:rsid w:val="001A5843"/>
    <w:rsid w:val="002B4192"/>
    <w:rsid w:val="00532F5D"/>
    <w:rsid w:val="005724DC"/>
    <w:rsid w:val="0066571C"/>
    <w:rsid w:val="00736A00"/>
    <w:rsid w:val="0074595F"/>
    <w:rsid w:val="008216DB"/>
    <w:rsid w:val="00A36D15"/>
    <w:rsid w:val="00C25852"/>
    <w:rsid w:val="00E3166E"/>
    <w:rsid w:val="00EC015B"/>
    <w:rsid w:val="00F20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66E"/>
  </w:style>
  <w:style w:type="paragraph" w:styleId="1">
    <w:name w:val="heading 1"/>
    <w:basedOn w:val="a"/>
    <w:next w:val="a"/>
    <w:link w:val="10"/>
    <w:uiPriority w:val="99"/>
    <w:qFormat/>
    <w:rsid w:val="0008061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80613"/>
    <w:rPr>
      <w:b/>
      <w:bCs/>
      <w:color w:val="26282F"/>
    </w:rPr>
  </w:style>
  <w:style w:type="character" w:customStyle="1" w:styleId="10">
    <w:name w:val="Заголовок 1 Знак"/>
    <w:basedOn w:val="a0"/>
    <w:link w:val="1"/>
    <w:uiPriority w:val="99"/>
    <w:rsid w:val="00080613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Гипертекстовая ссылка"/>
    <w:basedOn w:val="a3"/>
    <w:uiPriority w:val="99"/>
    <w:rsid w:val="00C25852"/>
    <w:rPr>
      <w:color w:val="106BBE"/>
    </w:rPr>
  </w:style>
  <w:style w:type="paragraph" w:customStyle="1" w:styleId="a5">
    <w:name w:val="Комментарий"/>
    <w:basedOn w:val="a"/>
    <w:next w:val="a"/>
    <w:uiPriority w:val="99"/>
    <w:rsid w:val="00C25852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styleId="a6">
    <w:name w:val="Hyperlink"/>
    <w:basedOn w:val="a0"/>
    <w:uiPriority w:val="99"/>
    <w:unhideWhenUsed/>
    <w:rsid w:val="00736A00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532F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32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2F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5122601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GalimovaNG</dc:creator>
  <cp:keywords/>
  <dc:description/>
  <cp:lastModifiedBy>GalimovaNG</cp:lastModifiedBy>
  <cp:revision>5</cp:revision>
  <dcterms:created xsi:type="dcterms:W3CDTF">2023-03-14T09:38:00Z</dcterms:created>
  <dcterms:modified xsi:type="dcterms:W3CDTF">2023-03-15T05:31:00Z</dcterms:modified>
</cp:coreProperties>
</file>