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0"/>
        <w:gridCol w:w="3929"/>
      </w:tblGrid>
      <w:tr w:rsidR="001D5296" w:rsidRPr="001D5296" w:rsidTr="009A4BF3">
        <w:tc>
          <w:tcPr>
            <w:tcW w:w="4860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Российская Федерация</w:t>
            </w:r>
          </w:p>
          <w:p w:rsidR="001D5296" w:rsidRPr="001D5296" w:rsidRDefault="001D5296" w:rsidP="001D529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Самарская область</w:t>
            </w:r>
          </w:p>
          <w:p w:rsidR="001D5296" w:rsidRPr="001D5296" w:rsidRDefault="001D5296" w:rsidP="001D529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D5296" w:rsidRPr="001D5296" w:rsidRDefault="001D5296" w:rsidP="001D529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</w:t>
            </w:r>
          </w:p>
          <w:p w:rsidR="001D5296" w:rsidRPr="001D5296" w:rsidRDefault="001D5296" w:rsidP="001D529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городского округа Кинель</w:t>
            </w:r>
          </w:p>
          <w:p w:rsidR="001D5296" w:rsidRPr="001D5296" w:rsidRDefault="001D5296" w:rsidP="001D529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1D5296" w:rsidRPr="001D5296" w:rsidRDefault="001D5296" w:rsidP="001D529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1D5296" w:rsidRPr="001D5296" w:rsidRDefault="001D5296" w:rsidP="001D5296">
            <w:pPr>
              <w:keepNext/>
              <w:spacing w:after="0" w:line="312" w:lineRule="auto"/>
              <w:ind w:left="34" w:firstLine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ПОСТАНОВЛЕНИЕ</w:t>
            </w:r>
          </w:p>
          <w:p w:rsidR="001D5296" w:rsidRPr="001D5296" w:rsidRDefault="001D5296" w:rsidP="001D529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D5296" w:rsidRPr="001D5296" w:rsidRDefault="001D5296" w:rsidP="001D529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  <w:t xml:space="preserve">от                     №       </w:t>
            </w:r>
            <w:r w:rsidRPr="001D52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</w:t>
            </w:r>
            <w:r w:rsidRPr="001D5296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  <w:t xml:space="preserve">                  </w:t>
            </w:r>
          </w:p>
        </w:tc>
        <w:tc>
          <w:tcPr>
            <w:tcW w:w="3929" w:type="dxa"/>
          </w:tcPr>
          <w:p w:rsidR="001D5296" w:rsidRPr="001D5296" w:rsidRDefault="001D5296" w:rsidP="001D5296">
            <w:pPr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Проект</w:t>
            </w:r>
          </w:p>
        </w:tc>
      </w:tr>
      <w:tr w:rsidR="001D5296" w:rsidRPr="001D5296" w:rsidTr="009A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69" w:type="dxa"/>
          <w:trHeight w:val="3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D5296" w:rsidRPr="001D5296" w:rsidRDefault="001D5296" w:rsidP="001D52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D5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муниципальную программу  городского округа Кинель Самарской области «Развитие малого и среднего предпринимательства в городском округе Кинель Самарской области на 2022 – 2026 годы»,  утвержденную постановлением администрации городского округа Кинель Самарской области от 14 сентября 2021 года  № 2679 (в редакции от 29 декабря 2021 года, 16 марта 2022 года, 13 сентября 2022 года, 18 ноября 2022 года, 25</w:t>
            </w:r>
            <w:proofErr w:type="gramEnd"/>
            <w:r w:rsidRPr="001D5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января 2023 года)</w:t>
            </w:r>
          </w:p>
        </w:tc>
      </w:tr>
    </w:tbl>
    <w:p w:rsidR="001D5296" w:rsidRPr="001D5296" w:rsidRDefault="001D5296" w:rsidP="001D5296">
      <w:pPr>
        <w:spacing w:after="0" w:line="48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D5296" w:rsidRPr="001D5296" w:rsidRDefault="001D5296" w:rsidP="001D52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1D5296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решением Думы городского округа Кинель Самарской области от 14 декабря 2023 года  №  309   «О бюджете городского округа  Кинель Самарской области на 2024 год и на плановый период 2025 и 2026 годов», с целью достижения показателей Национального проекта «Малое и среднее предпринимательство и поддержка индивидуальной предпринимательской инициативы», руководствуясь Уставом городского округа Кинель Самарской области,</w:t>
      </w:r>
      <w:proofErr w:type="gramEnd"/>
    </w:p>
    <w:p w:rsidR="001D5296" w:rsidRPr="001D5296" w:rsidRDefault="001D5296" w:rsidP="001D5296">
      <w:pPr>
        <w:spacing w:before="120" w:after="12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1D5296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proofErr w:type="gramEnd"/>
      <w:r w:rsidRPr="001D52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С Т А Н О В Л Я Ю:</w:t>
      </w:r>
    </w:p>
    <w:p w:rsidR="001D5296" w:rsidRPr="001D5296" w:rsidRDefault="001D5296" w:rsidP="001D5296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296">
        <w:rPr>
          <w:rFonts w:ascii="Times New Roman" w:eastAsia="Calibri" w:hAnsi="Times New Roman" w:cs="Times New Roman"/>
          <w:sz w:val="28"/>
          <w:szCs w:val="28"/>
        </w:rPr>
        <w:t xml:space="preserve">1. Внести в муниципальную программу  городского округа Кинель Самарской области «Развитие малого и среднего предпринимательства в городском округе Кинель Самарской области на 2022 – 2026 годы», </w:t>
      </w:r>
      <w:r w:rsidRPr="001D5296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утвержденную постановлением администрации городского округа Кинель Самарской области  от 14 сентября 2021 года № 2679  (далее - Программа), следующие изменения:</w:t>
      </w:r>
    </w:p>
    <w:p w:rsidR="001D5296" w:rsidRPr="001D5296" w:rsidRDefault="001D5296" w:rsidP="001D5296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296">
        <w:rPr>
          <w:rFonts w:ascii="Times New Roman" w:eastAsia="Calibri" w:hAnsi="Times New Roman" w:cs="Times New Roman"/>
          <w:sz w:val="28"/>
          <w:szCs w:val="28"/>
        </w:rPr>
        <w:t>1. В паспорте Программы:</w:t>
      </w:r>
    </w:p>
    <w:p w:rsidR="001D5296" w:rsidRPr="001D5296" w:rsidRDefault="001D5296" w:rsidP="001D5296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296">
        <w:rPr>
          <w:rFonts w:ascii="Times New Roman" w:eastAsia="Calibri" w:hAnsi="Times New Roman" w:cs="Times New Roman"/>
          <w:sz w:val="28"/>
          <w:szCs w:val="28"/>
        </w:rPr>
        <w:t xml:space="preserve"> строку «Объем и источники финансирования мероприятий, определенных муниципальной программой» изложить в следующей редакции:</w:t>
      </w:r>
    </w:p>
    <w:tbl>
      <w:tblPr>
        <w:tblW w:w="9286" w:type="dxa"/>
        <w:tblLook w:val="04A0" w:firstRow="1" w:lastRow="0" w:firstColumn="1" w:lastColumn="0" w:noHBand="0" w:noVBand="1"/>
      </w:tblPr>
      <w:tblGrid>
        <w:gridCol w:w="4077"/>
        <w:gridCol w:w="709"/>
        <w:gridCol w:w="4500"/>
      </w:tblGrid>
      <w:tr w:rsidR="001D5296" w:rsidRPr="001D5296" w:rsidTr="009A4BF3">
        <w:tc>
          <w:tcPr>
            <w:tcW w:w="4077" w:type="dxa"/>
          </w:tcPr>
          <w:p w:rsidR="001D5296" w:rsidRPr="001D5296" w:rsidRDefault="001D5296" w:rsidP="001D529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«Объемы и источники финансирования мероприятий, определенных муниципальной программой</w:t>
            </w:r>
          </w:p>
        </w:tc>
        <w:tc>
          <w:tcPr>
            <w:tcW w:w="709" w:type="dxa"/>
          </w:tcPr>
          <w:p w:rsidR="001D5296" w:rsidRPr="001D5296" w:rsidRDefault="001D5296" w:rsidP="001D529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00" w:type="dxa"/>
          </w:tcPr>
          <w:p w:rsidR="001D5296" w:rsidRPr="001D5296" w:rsidRDefault="001D5296" w:rsidP="001D529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Источником финансирования Программы является бюджет городского округа Кинель Самарской области и иные источники. </w:t>
            </w:r>
          </w:p>
          <w:p w:rsidR="001D5296" w:rsidRPr="001D5296" w:rsidRDefault="001D5296" w:rsidP="001D52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Программы составляет 20992 тыс. рублей, в том числе:</w:t>
            </w:r>
          </w:p>
          <w:p w:rsidR="001D5296" w:rsidRPr="001D5296" w:rsidRDefault="001D5296" w:rsidP="001D52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5296" w:rsidRPr="001D5296" w:rsidRDefault="001D5296" w:rsidP="001D52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–  3897,0 тыс. рублей;</w:t>
            </w:r>
          </w:p>
          <w:p w:rsidR="001D5296" w:rsidRPr="001D5296" w:rsidRDefault="001D5296" w:rsidP="001D52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–  4054,0 тыс. рублей;</w:t>
            </w:r>
          </w:p>
          <w:p w:rsidR="001D5296" w:rsidRPr="001D5296" w:rsidRDefault="001D5296" w:rsidP="001D52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–  4337,0 тыс. рублей;</w:t>
            </w:r>
          </w:p>
          <w:p w:rsidR="001D5296" w:rsidRPr="001D5296" w:rsidRDefault="001D5296" w:rsidP="001D52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–  4347,0 тыс. рублей;</w:t>
            </w:r>
          </w:p>
          <w:p w:rsidR="001D5296" w:rsidRPr="001D5296" w:rsidRDefault="001D5296" w:rsidP="001D52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–   4357,0 тыс. рублей».</w:t>
            </w:r>
          </w:p>
          <w:p w:rsidR="001D5296" w:rsidRPr="001D5296" w:rsidRDefault="001D5296" w:rsidP="001D52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D5296" w:rsidRPr="001D5296" w:rsidRDefault="001D5296" w:rsidP="001D5296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296">
        <w:rPr>
          <w:rFonts w:ascii="Times New Roman" w:eastAsia="Calibri" w:hAnsi="Times New Roman" w:cs="Times New Roman"/>
          <w:sz w:val="28"/>
          <w:szCs w:val="28"/>
        </w:rPr>
        <w:t>2. В тексте Программы:</w:t>
      </w:r>
    </w:p>
    <w:p w:rsidR="001D5296" w:rsidRPr="001D5296" w:rsidRDefault="001D5296" w:rsidP="001D5296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296">
        <w:rPr>
          <w:rFonts w:ascii="Times New Roman" w:eastAsia="Calibri" w:hAnsi="Times New Roman" w:cs="Times New Roman"/>
          <w:sz w:val="28"/>
          <w:szCs w:val="28"/>
        </w:rPr>
        <w:t>абзацы второй - шестой в разделе 5 изложить в следующей редакции:</w:t>
      </w:r>
    </w:p>
    <w:p w:rsidR="001D5296" w:rsidRPr="001D5296" w:rsidRDefault="001D5296" w:rsidP="001D5296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296">
        <w:rPr>
          <w:rFonts w:ascii="Times New Roman" w:eastAsia="Calibri" w:hAnsi="Times New Roman" w:cs="Times New Roman"/>
          <w:sz w:val="28"/>
          <w:szCs w:val="28"/>
        </w:rPr>
        <w:t>«Общий объем финансирования из бюджета городского округа Кинель Самарской области составляет 20992,0 тыс. рублей, в том числе:</w:t>
      </w:r>
    </w:p>
    <w:p w:rsidR="001D5296" w:rsidRPr="001D5296" w:rsidRDefault="001D5296" w:rsidP="001D52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29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–  3897,0 тыс. рублей;</w:t>
      </w:r>
    </w:p>
    <w:p w:rsidR="001D5296" w:rsidRPr="001D5296" w:rsidRDefault="001D5296" w:rsidP="001D52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29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–  4054,0 тыс. рублей;</w:t>
      </w:r>
    </w:p>
    <w:p w:rsidR="001D5296" w:rsidRPr="001D5296" w:rsidRDefault="001D5296" w:rsidP="001D52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29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–  4337,0 тыс. рублей;</w:t>
      </w:r>
    </w:p>
    <w:p w:rsidR="001D5296" w:rsidRPr="001D5296" w:rsidRDefault="001D5296" w:rsidP="001D52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29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 –  4347,0 тыс. рублей;</w:t>
      </w:r>
    </w:p>
    <w:p w:rsidR="001D5296" w:rsidRPr="001D5296" w:rsidRDefault="001D5296" w:rsidP="001D5296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29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2026 году –   4357,0 тыс. рублей».</w:t>
      </w:r>
    </w:p>
    <w:p w:rsidR="001D5296" w:rsidRPr="001D5296" w:rsidRDefault="001D5296" w:rsidP="001D5296">
      <w:pPr>
        <w:spacing w:line="360" w:lineRule="auto"/>
        <w:ind w:left="-142" w:firstLine="8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296">
        <w:rPr>
          <w:rFonts w:ascii="Times New Roman" w:eastAsia="Calibri" w:hAnsi="Times New Roman" w:cs="Times New Roman"/>
          <w:sz w:val="28"/>
          <w:szCs w:val="28"/>
        </w:rPr>
        <w:t>3. Приложения 2 к Программе изложить в новой редакции согласно Приложению  к настоящему постановлению.</w:t>
      </w:r>
    </w:p>
    <w:p w:rsidR="001D5296" w:rsidRPr="001D5296" w:rsidRDefault="001D5296" w:rsidP="001D5296">
      <w:pPr>
        <w:spacing w:line="360" w:lineRule="auto"/>
        <w:ind w:left="-142" w:firstLine="8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296">
        <w:rPr>
          <w:rFonts w:ascii="Times New Roman" w:eastAsia="Calibri" w:hAnsi="Times New Roman" w:cs="Times New Roman"/>
          <w:sz w:val="28"/>
          <w:szCs w:val="28"/>
        </w:rPr>
        <w:t>4. Официально опубликовать настоящее постановление.</w:t>
      </w:r>
    </w:p>
    <w:p w:rsidR="001D5296" w:rsidRPr="001D5296" w:rsidRDefault="001D5296" w:rsidP="001D5296">
      <w:pPr>
        <w:spacing w:line="360" w:lineRule="auto"/>
        <w:ind w:left="-142" w:firstLine="8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296">
        <w:rPr>
          <w:rFonts w:ascii="Times New Roman" w:eastAsia="Calibri" w:hAnsi="Times New Roman" w:cs="Times New Roman"/>
          <w:sz w:val="28"/>
          <w:szCs w:val="28"/>
        </w:rPr>
        <w:t>5. Настоящее постановление вступает в силу на следующий день после дня его официального опубликования.</w:t>
      </w:r>
    </w:p>
    <w:p w:rsidR="001D5296" w:rsidRPr="001D5296" w:rsidRDefault="001D5296" w:rsidP="001D5296">
      <w:pPr>
        <w:spacing w:line="360" w:lineRule="auto"/>
        <w:ind w:left="-142" w:firstLine="85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D529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6. </w:t>
      </w:r>
      <w:proofErr w:type="gramStart"/>
      <w:r w:rsidRPr="001D5296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1D5296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D5296" w:rsidRPr="001D5296" w:rsidRDefault="001D5296" w:rsidP="001D52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D5296" w:rsidRPr="001D5296" w:rsidRDefault="001D5296" w:rsidP="001D52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D5296" w:rsidRPr="001D5296" w:rsidRDefault="001D5296" w:rsidP="001D52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5296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 городского округа                                                            А.А. Прокудин</w:t>
      </w:r>
    </w:p>
    <w:p w:rsidR="001D5296" w:rsidRPr="001D5296" w:rsidRDefault="001D5296" w:rsidP="001D52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D5296" w:rsidRPr="001D5296" w:rsidRDefault="001D5296" w:rsidP="001D52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D5296" w:rsidRPr="001D5296" w:rsidRDefault="001D5296" w:rsidP="001D52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D5296" w:rsidRPr="001D5296" w:rsidRDefault="001D5296" w:rsidP="001D52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D5296" w:rsidRPr="001D5296" w:rsidRDefault="001D5296" w:rsidP="001D52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D5296" w:rsidRPr="001D5296" w:rsidRDefault="001D5296" w:rsidP="001D52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D5296" w:rsidRPr="001D5296" w:rsidRDefault="001D5296" w:rsidP="001D52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D5296" w:rsidRPr="001D5296" w:rsidRDefault="001D5296" w:rsidP="001D52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D5296" w:rsidRPr="001D5296" w:rsidRDefault="001D5296" w:rsidP="001D52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D5296" w:rsidRPr="001D5296" w:rsidRDefault="001D5296" w:rsidP="001D52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D5296" w:rsidRPr="001D5296" w:rsidRDefault="001D5296" w:rsidP="001D52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D5296" w:rsidRPr="001D5296" w:rsidRDefault="001D5296" w:rsidP="001D52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D5296" w:rsidRPr="001D5296" w:rsidRDefault="001D5296" w:rsidP="001D52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D5296" w:rsidRPr="001D5296" w:rsidRDefault="001D5296" w:rsidP="001D52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D5296" w:rsidRPr="001D5296" w:rsidRDefault="001D5296" w:rsidP="001D52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D5296" w:rsidRPr="001D5296" w:rsidRDefault="001D5296" w:rsidP="001D52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D5296" w:rsidRPr="001D5296" w:rsidRDefault="001D5296" w:rsidP="001D52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D5296" w:rsidRPr="001D5296" w:rsidRDefault="001D5296" w:rsidP="001D52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D5296" w:rsidRPr="001D5296" w:rsidRDefault="001D5296" w:rsidP="001D52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D5296" w:rsidRPr="001D5296" w:rsidRDefault="001D5296" w:rsidP="001D52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D5296" w:rsidRPr="001D5296" w:rsidRDefault="001D5296" w:rsidP="001D52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D5296" w:rsidRPr="001D5296" w:rsidRDefault="001D5296" w:rsidP="001D52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1D5296">
        <w:rPr>
          <w:rFonts w:ascii="Times New Roman" w:eastAsia="Times New Roman" w:hAnsi="Times New Roman" w:cs="Times New Roman"/>
          <w:sz w:val="28"/>
          <w:szCs w:val="20"/>
          <w:lang w:eastAsia="ru-RU"/>
        </w:rPr>
        <w:t>Индерейкин</w:t>
      </w:r>
      <w:proofErr w:type="spellEnd"/>
      <w:r w:rsidRPr="001D52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21848</w:t>
      </w:r>
    </w:p>
    <w:p w:rsidR="001D5296" w:rsidRPr="001D5296" w:rsidRDefault="001D5296" w:rsidP="001D52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1D5296">
        <w:rPr>
          <w:rFonts w:ascii="Times New Roman" w:eastAsia="Times New Roman" w:hAnsi="Times New Roman" w:cs="Times New Roman"/>
          <w:sz w:val="28"/>
          <w:szCs w:val="20"/>
          <w:lang w:eastAsia="ru-RU"/>
        </w:rPr>
        <w:t>Зезина</w:t>
      </w:r>
      <w:proofErr w:type="spellEnd"/>
      <w:r w:rsidRPr="001D52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22090</w:t>
      </w:r>
    </w:p>
    <w:p w:rsidR="001D5296" w:rsidRPr="001D5296" w:rsidRDefault="001D5296" w:rsidP="001D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D5296" w:rsidRPr="001D5296" w:rsidRDefault="001D5296" w:rsidP="001D52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1D5296" w:rsidRPr="001D5296" w:rsidSect="003B71A0">
          <w:headerReference w:type="default" r:id="rId6"/>
          <w:footerReference w:type="default" r:id="rId7"/>
          <w:pgSz w:w="11906" w:h="16838"/>
          <w:pgMar w:top="1134" w:right="1418" w:bottom="851" w:left="1418" w:header="709" w:footer="709" w:gutter="0"/>
          <w:cols w:space="708"/>
          <w:docGrid w:linePitch="381"/>
        </w:sectPr>
      </w:pPr>
    </w:p>
    <w:p w:rsidR="001D5296" w:rsidRPr="001D5296" w:rsidRDefault="001D5296" w:rsidP="001D5296">
      <w:pPr>
        <w:widowControl w:val="0"/>
        <w:autoSpaceDE w:val="0"/>
        <w:autoSpaceDN w:val="0"/>
        <w:adjustRightInd w:val="0"/>
        <w:spacing w:after="0" w:line="240" w:lineRule="auto"/>
        <w:ind w:left="10206"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bookmarkStart w:id="0" w:name="_GoBack"/>
      <w:bookmarkEnd w:id="0"/>
      <w:r w:rsidRPr="001D5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к постановлению администрации городского округа Кинель </w:t>
      </w:r>
    </w:p>
    <w:p w:rsidR="001D5296" w:rsidRPr="001D5296" w:rsidRDefault="001D5296" w:rsidP="001D5296">
      <w:pPr>
        <w:widowControl w:val="0"/>
        <w:autoSpaceDE w:val="0"/>
        <w:autoSpaceDN w:val="0"/>
        <w:adjustRightInd w:val="0"/>
        <w:spacing w:after="0" w:line="240" w:lineRule="auto"/>
        <w:ind w:left="10206"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 области</w:t>
      </w:r>
    </w:p>
    <w:p w:rsidR="001D5296" w:rsidRPr="001D5296" w:rsidRDefault="001D5296" w:rsidP="001D5296">
      <w:pPr>
        <w:widowControl w:val="0"/>
        <w:autoSpaceDE w:val="0"/>
        <w:autoSpaceDN w:val="0"/>
        <w:adjustRightInd w:val="0"/>
        <w:spacing w:after="0" w:line="240" w:lineRule="auto"/>
        <w:ind w:left="10206"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 «____»___________2024 г.</w:t>
      </w:r>
    </w:p>
    <w:p w:rsidR="001D5296" w:rsidRPr="001D5296" w:rsidRDefault="001D5296" w:rsidP="001D5296">
      <w:pPr>
        <w:widowControl w:val="0"/>
        <w:autoSpaceDE w:val="0"/>
        <w:autoSpaceDN w:val="0"/>
        <w:adjustRightInd w:val="0"/>
        <w:spacing w:after="0" w:line="240" w:lineRule="auto"/>
        <w:ind w:left="10206"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296" w:rsidRPr="001D5296" w:rsidRDefault="001D5296" w:rsidP="001D5296">
      <w:pPr>
        <w:widowControl w:val="0"/>
        <w:autoSpaceDE w:val="0"/>
        <w:autoSpaceDN w:val="0"/>
        <w:adjustRightInd w:val="0"/>
        <w:spacing w:after="0" w:line="240" w:lineRule="auto"/>
        <w:ind w:left="10206"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96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«Приложение 2 к муниципальной программе городского округа Кинель Самарской области «Развитие  малого и среднего предпринимательства в городском округе Кинель  Самарской области на 2022 - 2026 годы», утвержденной постановлением администрации городского округа Кинель Самарской области от 14 сентября 2021 года № 2679</w:t>
      </w:r>
    </w:p>
    <w:p w:rsidR="001D5296" w:rsidRPr="001D5296" w:rsidRDefault="001D5296" w:rsidP="001D5296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296" w:rsidRPr="001D5296" w:rsidRDefault="001D5296" w:rsidP="001D5296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296" w:rsidRPr="001D5296" w:rsidRDefault="001D5296" w:rsidP="001D5296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2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</w:t>
      </w:r>
    </w:p>
    <w:p w:rsidR="001D5296" w:rsidRPr="001D5296" w:rsidRDefault="001D5296" w:rsidP="001D5296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2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городского округа Кинель Самарской области</w:t>
      </w:r>
    </w:p>
    <w:p w:rsidR="001D5296" w:rsidRPr="001D5296" w:rsidRDefault="001D5296" w:rsidP="001D5296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 малого и среднего предпринимательства </w:t>
      </w:r>
      <w:proofErr w:type="gramStart"/>
      <w:r w:rsidRPr="001D529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D5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5296" w:rsidRPr="001D5296" w:rsidRDefault="001D5296" w:rsidP="001D5296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52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округе Кинель  Самарской области на 2022 – 2026 годы»</w:t>
      </w:r>
      <w:proofErr w:type="gramEnd"/>
    </w:p>
    <w:p w:rsidR="001D5296" w:rsidRPr="001D5296" w:rsidRDefault="001D5296" w:rsidP="001D52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"/>
        <w:gridCol w:w="2523"/>
        <w:gridCol w:w="29"/>
        <w:gridCol w:w="1388"/>
        <w:gridCol w:w="29"/>
        <w:gridCol w:w="1531"/>
        <w:gridCol w:w="141"/>
        <w:gridCol w:w="879"/>
        <w:gridCol w:w="964"/>
        <w:gridCol w:w="70"/>
        <w:gridCol w:w="1035"/>
        <w:gridCol w:w="29"/>
        <w:gridCol w:w="992"/>
        <w:gridCol w:w="14"/>
        <w:gridCol w:w="979"/>
        <w:gridCol w:w="56"/>
        <w:gridCol w:w="1035"/>
        <w:gridCol w:w="43"/>
        <w:gridCol w:w="992"/>
        <w:gridCol w:w="142"/>
        <w:gridCol w:w="1984"/>
      </w:tblGrid>
      <w:tr w:rsidR="001D5296" w:rsidRPr="001D5296" w:rsidTr="009A4BF3">
        <w:trPr>
          <w:trHeight w:val="495"/>
        </w:trPr>
        <w:tc>
          <w:tcPr>
            <w:tcW w:w="704" w:type="dxa"/>
            <w:gridSpan w:val="2"/>
            <w:vMerge w:val="restart"/>
          </w:tcPr>
          <w:p w:rsidR="001D5296" w:rsidRPr="001D5296" w:rsidRDefault="001D5296" w:rsidP="001D52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gridSpan w:val="2"/>
            <w:vMerge w:val="restart"/>
          </w:tcPr>
          <w:p w:rsidR="001D5296" w:rsidRPr="001D5296" w:rsidRDefault="001D5296" w:rsidP="001D5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цели, задачи, мероприятия</w:t>
            </w:r>
          </w:p>
        </w:tc>
        <w:tc>
          <w:tcPr>
            <w:tcW w:w="1388" w:type="dxa"/>
            <w:vMerge w:val="restart"/>
          </w:tcPr>
          <w:p w:rsidR="001D5296" w:rsidRPr="001D5296" w:rsidRDefault="001D5296" w:rsidP="001D52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</w:t>
            </w:r>
          </w:p>
        </w:tc>
        <w:tc>
          <w:tcPr>
            <w:tcW w:w="1701" w:type="dxa"/>
            <w:gridSpan w:val="3"/>
            <w:vMerge w:val="restart"/>
          </w:tcPr>
          <w:p w:rsidR="001D5296" w:rsidRPr="001D5296" w:rsidRDefault="001D5296" w:rsidP="001D52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879" w:type="dxa"/>
            <w:vMerge w:val="restart"/>
          </w:tcPr>
          <w:p w:rsidR="001D5296" w:rsidRPr="001D5296" w:rsidRDefault="001D5296" w:rsidP="001D52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209" w:type="dxa"/>
            <w:gridSpan w:val="11"/>
          </w:tcPr>
          <w:p w:rsidR="001D5296" w:rsidRPr="001D5296" w:rsidRDefault="001D5296" w:rsidP="001D5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по годам, </w:t>
            </w:r>
            <w:proofErr w:type="spellStart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gridSpan w:val="2"/>
            <w:vMerge w:val="restart"/>
          </w:tcPr>
          <w:p w:rsidR="001D5296" w:rsidRPr="001D5296" w:rsidRDefault="001D5296" w:rsidP="001D5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1D5296" w:rsidRPr="001D5296" w:rsidTr="009A4BF3">
        <w:trPr>
          <w:trHeight w:val="465"/>
        </w:trPr>
        <w:tc>
          <w:tcPr>
            <w:tcW w:w="704" w:type="dxa"/>
            <w:gridSpan w:val="2"/>
            <w:vMerge/>
          </w:tcPr>
          <w:p w:rsidR="001D5296" w:rsidRPr="001D5296" w:rsidRDefault="001D5296" w:rsidP="001D52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:rsidR="001D5296" w:rsidRPr="001D5296" w:rsidRDefault="001D5296" w:rsidP="001D52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</w:tcPr>
          <w:p w:rsidR="001D5296" w:rsidRPr="001D5296" w:rsidRDefault="001D5296" w:rsidP="001D52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1D5296" w:rsidRPr="001D5296" w:rsidRDefault="001D5296" w:rsidP="001D52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</w:tcPr>
          <w:p w:rsidR="001D5296" w:rsidRPr="001D5296" w:rsidRDefault="001D5296" w:rsidP="001D52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35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35" w:type="dxa"/>
            <w:gridSpan w:val="3"/>
          </w:tcPr>
          <w:p w:rsidR="001D5296" w:rsidRPr="001D5296" w:rsidRDefault="001D5296" w:rsidP="001D52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35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35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35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gridSpan w:val="2"/>
            <w:vMerge/>
          </w:tcPr>
          <w:p w:rsidR="001D5296" w:rsidRPr="001D5296" w:rsidRDefault="001D5296" w:rsidP="001D52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296" w:rsidRPr="001D5296" w:rsidTr="009A4BF3">
        <w:tc>
          <w:tcPr>
            <w:tcW w:w="15559" w:type="dxa"/>
            <w:gridSpan w:val="22"/>
          </w:tcPr>
          <w:p w:rsidR="001D5296" w:rsidRPr="001D5296" w:rsidRDefault="001D5296" w:rsidP="001D5296">
            <w:pPr>
              <w:tabs>
                <w:tab w:val="left" w:pos="14176"/>
              </w:tabs>
              <w:spacing w:after="0" w:line="240" w:lineRule="auto"/>
              <w:ind w:right="31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Развитие инфраструктуры поддержки малого и среднего предпринимательства, развитие системы  консультационной поддержки СМСП по вопросам эффективного управления, направленного на повышение конкурентоспособности (работ, услуг)</w:t>
            </w:r>
          </w:p>
        </w:tc>
      </w:tr>
      <w:tr w:rsidR="001D5296" w:rsidRPr="001D5296" w:rsidTr="009A4BF3">
        <w:tc>
          <w:tcPr>
            <w:tcW w:w="675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81" w:type="dxa"/>
            <w:gridSpan w:val="3"/>
          </w:tcPr>
          <w:p w:rsidR="001D5296" w:rsidRPr="001D5296" w:rsidRDefault="001D5296" w:rsidP="001D52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развитие и поддержку малого и среднего предпринимательства, </w:t>
            </w: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достижение плановых  показателей Национального проекта «Малое и среднее предпринимательство и поддержка индивидуальной предпринимательской инициативы», выполняемые в рамках муниципального задания</w:t>
            </w:r>
          </w:p>
        </w:tc>
        <w:tc>
          <w:tcPr>
            <w:tcW w:w="1417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городского округа Кинель </w:t>
            </w: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Самарской области</w:t>
            </w:r>
          </w:p>
        </w:tc>
        <w:tc>
          <w:tcPr>
            <w:tcW w:w="1531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Муниципальное автономное учреждение «Центр </w:t>
            </w: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развития предпринимательства» (далее МАУ «ЦРП») совместно управлением экономического развития, инвестиций и потребительского рынка </w:t>
            </w:r>
            <w:proofErr w:type="spellStart"/>
            <w:proofErr w:type="gramStart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администра-ции</w:t>
            </w:r>
            <w:proofErr w:type="spellEnd"/>
            <w:proofErr w:type="gramEnd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Кинель</w:t>
            </w:r>
          </w:p>
        </w:tc>
        <w:tc>
          <w:tcPr>
            <w:tcW w:w="1020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2022 - 2026</w:t>
            </w:r>
          </w:p>
        </w:tc>
        <w:tc>
          <w:tcPr>
            <w:tcW w:w="1034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3897,00</w:t>
            </w:r>
          </w:p>
        </w:tc>
        <w:tc>
          <w:tcPr>
            <w:tcW w:w="1035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4054,00</w:t>
            </w:r>
          </w:p>
        </w:tc>
        <w:tc>
          <w:tcPr>
            <w:tcW w:w="1035" w:type="dxa"/>
            <w:gridSpan w:val="3"/>
          </w:tcPr>
          <w:p w:rsidR="001D5296" w:rsidRPr="001D5296" w:rsidRDefault="001D5296" w:rsidP="001D52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4337,00</w:t>
            </w:r>
          </w:p>
        </w:tc>
        <w:tc>
          <w:tcPr>
            <w:tcW w:w="1035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4347,00</w:t>
            </w:r>
          </w:p>
        </w:tc>
        <w:tc>
          <w:tcPr>
            <w:tcW w:w="1035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4357,00</w:t>
            </w:r>
          </w:p>
        </w:tc>
        <w:tc>
          <w:tcPr>
            <w:tcW w:w="1177" w:type="dxa"/>
            <w:gridSpan w:val="3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20992,00</w:t>
            </w:r>
          </w:p>
        </w:tc>
        <w:tc>
          <w:tcPr>
            <w:tcW w:w="1984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</w:t>
            </w: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ьства, получивших поддержку при реализации муниципальной программы  </w:t>
            </w:r>
          </w:p>
        </w:tc>
      </w:tr>
      <w:tr w:rsidR="001D5296" w:rsidRPr="001D5296" w:rsidTr="009A4BF3">
        <w:tc>
          <w:tcPr>
            <w:tcW w:w="675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581" w:type="dxa"/>
            <w:gridSpan w:val="3"/>
          </w:tcPr>
          <w:p w:rsidR="001D5296" w:rsidRPr="001D5296" w:rsidRDefault="001D5296" w:rsidP="001D52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в городском округе Кинель Самарской области  центра «Мой бизнес»</w:t>
            </w:r>
          </w:p>
        </w:tc>
        <w:tc>
          <w:tcPr>
            <w:tcW w:w="1417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Кинель Самарской области</w:t>
            </w:r>
          </w:p>
        </w:tc>
        <w:tc>
          <w:tcPr>
            <w:tcW w:w="1531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округа Кинель Самарской области </w:t>
            </w:r>
          </w:p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2026</w:t>
            </w:r>
          </w:p>
        </w:tc>
        <w:tc>
          <w:tcPr>
            <w:tcW w:w="1034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3"/>
          </w:tcPr>
          <w:p w:rsidR="001D5296" w:rsidRPr="001D5296" w:rsidRDefault="001D5296" w:rsidP="001D52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gridSpan w:val="3"/>
          </w:tcPr>
          <w:p w:rsidR="001D5296" w:rsidRPr="001D5296" w:rsidRDefault="001D5296" w:rsidP="001D52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D5296" w:rsidRPr="001D5296" w:rsidRDefault="001D5296" w:rsidP="001D5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услуг, сервисов и мер поддержки, оказанных субъектам малого и среднего предпринимательства в центре «Мой бизнес» </w:t>
            </w:r>
          </w:p>
          <w:p w:rsidR="001D5296" w:rsidRPr="001D5296" w:rsidRDefault="001D5296" w:rsidP="001D5296">
            <w:pPr>
              <w:tabs>
                <w:tab w:val="left" w:pos="14176"/>
              </w:tabs>
              <w:spacing w:after="0" w:line="240" w:lineRule="auto"/>
              <w:ind w:right="31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296" w:rsidRPr="001D5296" w:rsidTr="009A4BF3">
        <w:tc>
          <w:tcPr>
            <w:tcW w:w="7224" w:type="dxa"/>
            <w:gridSpan w:val="9"/>
          </w:tcPr>
          <w:p w:rsidR="001D5296" w:rsidRPr="001D5296" w:rsidRDefault="001D5296" w:rsidP="001D5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задаче 1</w:t>
            </w:r>
          </w:p>
        </w:tc>
        <w:tc>
          <w:tcPr>
            <w:tcW w:w="1034" w:type="dxa"/>
            <w:gridSpan w:val="2"/>
            <w:tcBorders>
              <w:right w:val="single" w:sz="4" w:space="0" w:color="auto"/>
            </w:tcBorders>
          </w:tcPr>
          <w:p w:rsidR="001D5296" w:rsidRPr="001D5296" w:rsidRDefault="001D5296" w:rsidP="001D52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3897,00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1D5296" w:rsidRPr="001D5296" w:rsidRDefault="001D5296" w:rsidP="001D52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4054,00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</w:tcPr>
          <w:p w:rsidR="001D5296" w:rsidRPr="001D5296" w:rsidRDefault="001D5296" w:rsidP="001D52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4337,00</w:t>
            </w: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</w:tcPr>
          <w:p w:rsidR="001D5296" w:rsidRPr="001D5296" w:rsidRDefault="001D5296" w:rsidP="001D52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4347,00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1D5296" w:rsidRPr="001D5296" w:rsidRDefault="001D5296" w:rsidP="001D52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4357,00</w:t>
            </w:r>
          </w:p>
        </w:tc>
        <w:tc>
          <w:tcPr>
            <w:tcW w:w="1177" w:type="dxa"/>
            <w:gridSpan w:val="3"/>
            <w:tcBorders>
              <w:right w:val="single" w:sz="4" w:space="0" w:color="auto"/>
            </w:tcBorders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20992,00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  <w:tr w:rsidR="001D5296" w:rsidRPr="001D5296" w:rsidTr="009A4BF3">
        <w:tc>
          <w:tcPr>
            <w:tcW w:w="15559" w:type="dxa"/>
            <w:gridSpan w:val="22"/>
          </w:tcPr>
          <w:p w:rsidR="001D5296" w:rsidRPr="001D5296" w:rsidRDefault="001D5296" w:rsidP="001D529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Задача 2. </w:t>
            </w:r>
            <w:r w:rsidRPr="001D529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информационной поддержки, подготовки, переподготовки и повышения квалификации кадров для субъектов малого и среднего предпринимательства и организаций инфраструктуры поддержки субъектов малого и среднего предпринимательства</w:t>
            </w:r>
          </w:p>
          <w:p w:rsidR="001D5296" w:rsidRPr="001D5296" w:rsidRDefault="001D5296" w:rsidP="001D5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296" w:rsidRPr="001D5296" w:rsidTr="009A4BF3">
        <w:tc>
          <w:tcPr>
            <w:tcW w:w="675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52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с привлечением региональной инфраструктуры поддержки предпринимательства, федеральных экспертов; проведение на регулярной основе консультационных мероприятий по информированию СМСП о мерах государственной поддержки различных категорий граждан, в том числе </w:t>
            </w:r>
            <w:proofErr w:type="spellStart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</w:p>
        </w:tc>
        <w:tc>
          <w:tcPr>
            <w:tcW w:w="1417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Кинель Самарской области</w:t>
            </w:r>
          </w:p>
        </w:tc>
        <w:tc>
          <w:tcPr>
            <w:tcW w:w="1560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«ЦРП»</w:t>
            </w:r>
          </w:p>
        </w:tc>
        <w:tc>
          <w:tcPr>
            <w:tcW w:w="1020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2026</w:t>
            </w:r>
          </w:p>
        </w:tc>
        <w:tc>
          <w:tcPr>
            <w:tcW w:w="1034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  <w:gridSpan w:val="3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СМСП, получивших информацию  о мерах государственной поддержки, повышение престижа предпринимательства и </w:t>
            </w:r>
            <w:proofErr w:type="spellStart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самозанятости</w:t>
            </w:r>
            <w:proofErr w:type="spellEnd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</w:t>
            </w:r>
          </w:p>
        </w:tc>
      </w:tr>
      <w:tr w:rsidR="001D5296" w:rsidRPr="001D5296" w:rsidTr="009A4BF3">
        <w:tc>
          <w:tcPr>
            <w:tcW w:w="675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552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информационной компании в сети Интернет, направленной на вовлечение в предпринимательскую деятельность для различных групп населения. Создание и продвижение </w:t>
            </w:r>
            <w:proofErr w:type="spellStart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veb</w:t>
            </w:r>
            <w:proofErr w:type="spellEnd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страниц МАУ «ЦРП» в социальных сетях </w:t>
            </w:r>
            <w:proofErr w:type="spellStart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Twitter</w:t>
            </w:r>
            <w:proofErr w:type="spellEnd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Создание базы контактов  в </w:t>
            </w:r>
            <w:proofErr w:type="spellStart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мессенджерах</w:t>
            </w:r>
            <w:proofErr w:type="spellEnd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Viber</w:t>
            </w:r>
            <w:proofErr w:type="spellEnd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  <w:tc>
          <w:tcPr>
            <w:tcW w:w="1417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городского округа Кинель Самарской области</w:t>
            </w:r>
          </w:p>
        </w:tc>
        <w:tc>
          <w:tcPr>
            <w:tcW w:w="1560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«ЦРП» </w:t>
            </w:r>
          </w:p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управлением </w:t>
            </w:r>
            <w:proofErr w:type="spellStart"/>
            <w:proofErr w:type="gramStart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</w:t>
            </w:r>
            <w:proofErr w:type="spellEnd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-кого</w:t>
            </w:r>
            <w:proofErr w:type="gramEnd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развития, инвестиций и потребительского рынка </w:t>
            </w:r>
            <w:proofErr w:type="spellStart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администра-</w:t>
            </w: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ции</w:t>
            </w:r>
            <w:proofErr w:type="spellEnd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Кинель</w:t>
            </w:r>
          </w:p>
        </w:tc>
        <w:tc>
          <w:tcPr>
            <w:tcW w:w="1020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 – 2026</w:t>
            </w:r>
          </w:p>
        </w:tc>
        <w:tc>
          <w:tcPr>
            <w:tcW w:w="1034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  <w:gridSpan w:val="3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СМСП, </w:t>
            </w:r>
            <w:proofErr w:type="spellStart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самозянтых</w:t>
            </w:r>
            <w:proofErr w:type="spellEnd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физических лиц – участников информационной компании в сети Интернет</w:t>
            </w:r>
          </w:p>
        </w:tc>
      </w:tr>
      <w:tr w:rsidR="001D5296" w:rsidRPr="001D5296" w:rsidTr="009A4BF3">
        <w:tc>
          <w:tcPr>
            <w:tcW w:w="675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2552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размещение информационных материалов о государственной поддержке предпринимательской деятельности для СМИ, в иных информационных ресурсах, наполнение раздела «Инвесторам и предпринимателям» на официальном сайте администрации городского округа Кинель </w:t>
            </w:r>
          </w:p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1D52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http://кинельгород.рф/117.html</w:t>
              </w:r>
            </w:hyperlink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Кинель Самарской области</w:t>
            </w:r>
          </w:p>
        </w:tc>
        <w:tc>
          <w:tcPr>
            <w:tcW w:w="1560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«ЦРП»</w:t>
            </w:r>
          </w:p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управлением </w:t>
            </w:r>
            <w:proofErr w:type="spellStart"/>
            <w:proofErr w:type="gramStart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</w:t>
            </w:r>
            <w:proofErr w:type="spellEnd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-кого</w:t>
            </w:r>
            <w:proofErr w:type="gramEnd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развития, инвестиций и потребительского рынка </w:t>
            </w:r>
            <w:proofErr w:type="spellStart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администра-ции</w:t>
            </w:r>
            <w:proofErr w:type="spellEnd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Кинель</w:t>
            </w:r>
          </w:p>
        </w:tc>
        <w:tc>
          <w:tcPr>
            <w:tcW w:w="1020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2026</w:t>
            </w:r>
          </w:p>
        </w:tc>
        <w:tc>
          <w:tcPr>
            <w:tcW w:w="1034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  <w:gridSpan w:val="3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СМСП, </w:t>
            </w:r>
            <w:proofErr w:type="spellStart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физических лиц, проинформированных о государственной поддержке предпринимательской деятельности через официальный сайт администрации городского округа Кинель </w:t>
            </w:r>
          </w:p>
          <w:p w:rsidR="001D5296" w:rsidRPr="001D5296" w:rsidRDefault="001D5296" w:rsidP="001D52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1D52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http://кинельгород.рф/117.html</w:t>
              </w:r>
            </w:hyperlink>
          </w:p>
        </w:tc>
      </w:tr>
      <w:tr w:rsidR="001D5296" w:rsidRPr="001D5296" w:rsidTr="009A4BF3">
        <w:tc>
          <w:tcPr>
            <w:tcW w:w="675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552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Сервисное обслуживание СМСП и </w:t>
            </w:r>
            <w:proofErr w:type="spellStart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и физических лиц (постановка на учет, выбор системы налогообложения, подбор ОКВЭД, </w:t>
            </w: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ведение налогового и бухгалтерского учета, сдача отчетности), консультационная и информационная поддержка вновь зарегистрированных, действующих СМСП  и </w:t>
            </w:r>
            <w:proofErr w:type="spellStart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центре «Мой бизнес»</w:t>
            </w:r>
          </w:p>
        </w:tc>
        <w:tc>
          <w:tcPr>
            <w:tcW w:w="1417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городского округа Кинель Самарской области</w:t>
            </w:r>
          </w:p>
        </w:tc>
        <w:tc>
          <w:tcPr>
            <w:tcW w:w="1560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«ЦРП»</w:t>
            </w:r>
          </w:p>
        </w:tc>
        <w:tc>
          <w:tcPr>
            <w:tcW w:w="1020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2026</w:t>
            </w:r>
          </w:p>
        </w:tc>
        <w:tc>
          <w:tcPr>
            <w:tcW w:w="1034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  <w:gridSpan w:val="3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СМСП, </w:t>
            </w:r>
            <w:proofErr w:type="spellStart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и физических лиц, получивших сервисное обслуживание в </w:t>
            </w: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центре «Мой бизнес»</w:t>
            </w:r>
          </w:p>
        </w:tc>
      </w:tr>
      <w:tr w:rsidR="001D5296" w:rsidRPr="001D5296" w:rsidTr="009A4BF3">
        <w:tc>
          <w:tcPr>
            <w:tcW w:w="675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2552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обучений, подготовки, переподготовки и повышения квалификации кадров СМСП, </w:t>
            </w:r>
            <w:proofErr w:type="spellStart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и сотрудников МАУ «ЦРП», проведение семинаров, тренингов, мастер-классов, конференций, форумов и других форм обучения и обмена опытом в области малого и среднего предпринимательства</w:t>
            </w:r>
          </w:p>
        </w:tc>
        <w:tc>
          <w:tcPr>
            <w:tcW w:w="1417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Кинель Самарской области</w:t>
            </w:r>
          </w:p>
        </w:tc>
        <w:tc>
          <w:tcPr>
            <w:tcW w:w="1560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«ЦРП»</w:t>
            </w:r>
          </w:p>
        </w:tc>
        <w:tc>
          <w:tcPr>
            <w:tcW w:w="1020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2026</w:t>
            </w:r>
          </w:p>
        </w:tc>
        <w:tc>
          <w:tcPr>
            <w:tcW w:w="1034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  <w:gridSpan w:val="3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обученных</w:t>
            </w:r>
            <w:proofErr w:type="gramEnd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основам ведения бизнеса, финансовой грамотности и иным навыкам предпринимательской деятельности</w:t>
            </w:r>
          </w:p>
        </w:tc>
      </w:tr>
      <w:tr w:rsidR="001D5296" w:rsidRPr="001D5296" w:rsidTr="009A4BF3">
        <w:tc>
          <w:tcPr>
            <w:tcW w:w="675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552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Совета при главе городского округа Кинель по улучшению </w:t>
            </w: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инвестиционного климата и развитию малого и среднего предпринимательства на территории городского округа Кинель Самарской области</w:t>
            </w:r>
          </w:p>
        </w:tc>
        <w:tc>
          <w:tcPr>
            <w:tcW w:w="1417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городского округа Кинель </w:t>
            </w: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Самарской области</w:t>
            </w:r>
          </w:p>
        </w:tc>
        <w:tc>
          <w:tcPr>
            <w:tcW w:w="1560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</w:t>
            </w:r>
            <w:proofErr w:type="spellStart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</w:t>
            </w:r>
            <w:proofErr w:type="spellEnd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-кого развития, инвестиций </w:t>
            </w: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потребительского рынка </w:t>
            </w:r>
            <w:proofErr w:type="spellStart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администра-ции</w:t>
            </w:r>
            <w:proofErr w:type="spellEnd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Кинель совместно  </w:t>
            </w:r>
            <w:proofErr w:type="gramStart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«ЦРП»</w:t>
            </w:r>
          </w:p>
        </w:tc>
        <w:tc>
          <w:tcPr>
            <w:tcW w:w="1020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 – 2026</w:t>
            </w:r>
          </w:p>
        </w:tc>
        <w:tc>
          <w:tcPr>
            <w:tcW w:w="1034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  <w:gridSpan w:val="3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членов Совета в решение вопросов местного значения по </w:t>
            </w: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развитию предпринимательства и улучшению инвестиционного климата на территории городского округа </w:t>
            </w:r>
          </w:p>
        </w:tc>
      </w:tr>
      <w:tr w:rsidR="001D5296" w:rsidRPr="001D5296" w:rsidTr="009A4BF3">
        <w:tc>
          <w:tcPr>
            <w:tcW w:w="675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2552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территориального объединения работодателей городского округа Кинель Самарской области «Союз работодателей»</w:t>
            </w:r>
          </w:p>
        </w:tc>
        <w:tc>
          <w:tcPr>
            <w:tcW w:w="1417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Кинель Самарской области</w:t>
            </w:r>
          </w:p>
        </w:tc>
        <w:tc>
          <w:tcPr>
            <w:tcW w:w="1560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«ЦРП»</w:t>
            </w:r>
          </w:p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управлением </w:t>
            </w:r>
            <w:proofErr w:type="spellStart"/>
            <w:proofErr w:type="gramStart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</w:t>
            </w:r>
            <w:proofErr w:type="spellEnd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-кого</w:t>
            </w:r>
            <w:proofErr w:type="gramEnd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развития, инвестиций и потребительского рынка </w:t>
            </w:r>
            <w:proofErr w:type="spellStart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администра-ции</w:t>
            </w:r>
            <w:proofErr w:type="spellEnd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Кинель</w:t>
            </w:r>
          </w:p>
        </w:tc>
        <w:tc>
          <w:tcPr>
            <w:tcW w:w="1020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2026</w:t>
            </w:r>
          </w:p>
        </w:tc>
        <w:tc>
          <w:tcPr>
            <w:tcW w:w="1034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  <w:gridSpan w:val="3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членов территориального объединения работодателей городского округа Кинель Самарской области «Союз работодателей» в решение вопросов местного значения по развитию предпринимательства на территории городского округа, повышение квалификации, защита прав и поддержка работников, </w:t>
            </w: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занятых на малых и средних предприятиях</w:t>
            </w:r>
          </w:p>
        </w:tc>
      </w:tr>
      <w:tr w:rsidR="001D5296" w:rsidRPr="001D5296" w:rsidTr="009A4BF3">
        <w:tc>
          <w:tcPr>
            <w:tcW w:w="7224" w:type="dxa"/>
            <w:gridSpan w:val="9"/>
          </w:tcPr>
          <w:p w:rsidR="001D5296" w:rsidRPr="001D5296" w:rsidRDefault="001D5296" w:rsidP="001D5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 по задаче 2</w:t>
            </w:r>
          </w:p>
        </w:tc>
        <w:tc>
          <w:tcPr>
            <w:tcW w:w="1034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  <w:gridSpan w:val="3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296" w:rsidRPr="001D5296" w:rsidTr="009A4BF3">
        <w:tc>
          <w:tcPr>
            <w:tcW w:w="15559" w:type="dxa"/>
            <w:gridSpan w:val="22"/>
            <w:vAlign w:val="center"/>
          </w:tcPr>
          <w:p w:rsidR="001D5296" w:rsidRPr="001D5296" w:rsidRDefault="001D5296" w:rsidP="001D5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 Содействие развитию социальных предприятий</w:t>
            </w:r>
          </w:p>
          <w:p w:rsidR="001D5296" w:rsidRPr="001D5296" w:rsidRDefault="001D5296" w:rsidP="001D5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296" w:rsidRPr="001D5296" w:rsidTr="009A4BF3">
        <w:tc>
          <w:tcPr>
            <w:tcW w:w="675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552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методологической и информационной поддержки СМСП, </w:t>
            </w:r>
            <w:proofErr w:type="gramStart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являющихся</w:t>
            </w:r>
            <w:proofErr w:type="gramEnd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социальными предприятиями.</w:t>
            </w:r>
          </w:p>
          <w:p w:rsidR="001D5296" w:rsidRPr="001D5296" w:rsidRDefault="001D5296" w:rsidP="001D52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Кинель Самарской области</w:t>
            </w:r>
          </w:p>
        </w:tc>
        <w:tc>
          <w:tcPr>
            <w:tcW w:w="1560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«ЦРП»</w:t>
            </w:r>
          </w:p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управлением </w:t>
            </w:r>
            <w:proofErr w:type="spellStart"/>
            <w:proofErr w:type="gramStart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</w:t>
            </w:r>
            <w:proofErr w:type="spellEnd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-кого</w:t>
            </w:r>
            <w:proofErr w:type="gramEnd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развития, инвестиций и потребительского рынка </w:t>
            </w:r>
            <w:proofErr w:type="spellStart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администра-ции</w:t>
            </w:r>
            <w:proofErr w:type="spellEnd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Кинель</w:t>
            </w:r>
          </w:p>
        </w:tc>
        <w:tc>
          <w:tcPr>
            <w:tcW w:w="1020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2026</w:t>
            </w:r>
          </w:p>
        </w:tc>
        <w:tc>
          <w:tcPr>
            <w:tcW w:w="1034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  <w:gridSpan w:val="3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</w:t>
            </w:r>
            <w:proofErr w:type="gramStart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социальных</w:t>
            </w:r>
            <w:proofErr w:type="gramEnd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СМСП</w:t>
            </w:r>
          </w:p>
        </w:tc>
      </w:tr>
      <w:tr w:rsidR="001D5296" w:rsidRPr="001D5296" w:rsidTr="009A4BF3">
        <w:tc>
          <w:tcPr>
            <w:tcW w:w="675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552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СМСП к участию в социальных мероприятиях, проводимых на территории городского округа</w:t>
            </w:r>
          </w:p>
        </w:tc>
        <w:tc>
          <w:tcPr>
            <w:tcW w:w="1417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Кинель Самарской области</w:t>
            </w:r>
          </w:p>
        </w:tc>
        <w:tc>
          <w:tcPr>
            <w:tcW w:w="1560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«ЦРП»</w:t>
            </w:r>
          </w:p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 управлением </w:t>
            </w:r>
            <w:proofErr w:type="spellStart"/>
            <w:proofErr w:type="gramStart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</w:t>
            </w:r>
            <w:proofErr w:type="spellEnd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-кого</w:t>
            </w:r>
            <w:proofErr w:type="gramEnd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развития, инвестиций и потребительского рынка </w:t>
            </w:r>
            <w:proofErr w:type="spellStart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администра-ции</w:t>
            </w:r>
            <w:proofErr w:type="spellEnd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округа Кинель</w:t>
            </w:r>
          </w:p>
        </w:tc>
        <w:tc>
          <w:tcPr>
            <w:tcW w:w="1020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 – 2026</w:t>
            </w:r>
          </w:p>
        </w:tc>
        <w:tc>
          <w:tcPr>
            <w:tcW w:w="1034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  <w:gridSpan w:val="3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Повышения уровня социальной ответственности и социальной ориентированности СМСП, увеличение числа социальных партнеров. </w:t>
            </w:r>
          </w:p>
        </w:tc>
      </w:tr>
      <w:tr w:rsidR="001D5296" w:rsidRPr="001D5296" w:rsidTr="009A4BF3">
        <w:trPr>
          <w:trHeight w:val="363"/>
        </w:trPr>
        <w:tc>
          <w:tcPr>
            <w:tcW w:w="7224" w:type="dxa"/>
            <w:gridSpan w:val="9"/>
          </w:tcPr>
          <w:p w:rsidR="001D5296" w:rsidRPr="001D5296" w:rsidRDefault="001D5296" w:rsidP="001D5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 по задаче 3</w:t>
            </w:r>
          </w:p>
        </w:tc>
        <w:tc>
          <w:tcPr>
            <w:tcW w:w="1034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3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296" w:rsidRPr="001D5296" w:rsidTr="009A4BF3">
        <w:tc>
          <w:tcPr>
            <w:tcW w:w="15559" w:type="dxa"/>
            <w:gridSpan w:val="22"/>
            <w:vAlign w:val="center"/>
          </w:tcPr>
          <w:p w:rsidR="001D5296" w:rsidRPr="001D5296" w:rsidRDefault="001D5296" w:rsidP="001D5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4. Содействие в продвижении продукции субъектов малого и среднего  предпринимательства </w:t>
            </w:r>
          </w:p>
        </w:tc>
      </w:tr>
      <w:tr w:rsidR="001D5296" w:rsidRPr="001D5296" w:rsidTr="009A4BF3">
        <w:tc>
          <w:tcPr>
            <w:tcW w:w="675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552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производителей товаров, работ, услуг в местных, региональных и федеральных и зарубежных выставках, салонах, форумах, конгрессах, ярмарках и Деловых миссиях  </w:t>
            </w:r>
          </w:p>
        </w:tc>
        <w:tc>
          <w:tcPr>
            <w:tcW w:w="1417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Кинель Самарской области</w:t>
            </w:r>
          </w:p>
        </w:tc>
        <w:tc>
          <w:tcPr>
            <w:tcW w:w="1560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«ЦРП» совместно управлением </w:t>
            </w:r>
            <w:proofErr w:type="spellStart"/>
            <w:proofErr w:type="gramStart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</w:t>
            </w:r>
            <w:proofErr w:type="spellEnd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-кого</w:t>
            </w:r>
            <w:proofErr w:type="gramEnd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развития, инвестиций и потребительского рынка </w:t>
            </w:r>
            <w:proofErr w:type="spellStart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администра-ции</w:t>
            </w:r>
            <w:proofErr w:type="spellEnd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Кинель </w:t>
            </w:r>
          </w:p>
        </w:tc>
        <w:tc>
          <w:tcPr>
            <w:tcW w:w="1020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2026</w:t>
            </w:r>
          </w:p>
        </w:tc>
        <w:tc>
          <w:tcPr>
            <w:tcW w:w="1034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  <w:gridSpan w:val="3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узнаваемости местных производителей продукции и услуг. Продвижение продукции местных производителей на региональный и федеральный  и иные рынки</w:t>
            </w:r>
          </w:p>
        </w:tc>
      </w:tr>
      <w:tr w:rsidR="001D5296" w:rsidRPr="001D5296" w:rsidTr="009A4BF3">
        <w:tc>
          <w:tcPr>
            <w:tcW w:w="675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552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доступа СМСП к финансовым и кредитным  ресурсам, в том числе к антикризисным программам (</w:t>
            </w:r>
            <w:proofErr w:type="spellStart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микрозаймам</w:t>
            </w:r>
            <w:proofErr w:type="spellEnd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Акционерного общества </w:t>
            </w:r>
            <w:proofErr w:type="spellStart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микрокредитная</w:t>
            </w:r>
            <w:proofErr w:type="spellEnd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 «Гарантийный фонд Самарской области»</w:t>
            </w:r>
          </w:p>
        </w:tc>
        <w:tc>
          <w:tcPr>
            <w:tcW w:w="1417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Кинель Самарской области</w:t>
            </w:r>
          </w:p>
        </w:tc>
        <w:tc>
          <w:tcPr>
            <w:tcW w:w="1560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«ЦРП» совместно управлением </w:t>
            </w:r>
            <w:proofErr w:type="spellStart"/>
            <w:proofErr w:type="gramStart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</w:t>
            </w:r>
            <w:proofErr w:type="spellEnd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-кого</w:t>
            </w:r>
            <w:proofErr w:type="gramEnd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развития, инвестиций и потребительского рынка </w:t>
            </w:r>
            <w:proofErr w:type="spellStart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администра-ции</w:t>
            </w:r>
            <w:proofErr w:type="spellEnd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</w:t>
            </w: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округа Кинель </w:t>
            </w:r>
          </w:p>
        </w:tc>
        <w:tc>
          <w:tcPr>
            <w:tcW w:w="1020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 – 2026</w:t>
            </w:r>
          </w:p>
        </w:tc>
        <w:tc>
          <w:tcPr>
            <w:tcW w:w="1034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  <w:gridSpan w:val="3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субъектов малого и среднего предпринимательства, </w:t>
            </w:r>
            <w:proofErr w:type="spellStart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граждан, отвечающих требованиям и условиям оказания финансовой поддержки (</w:t>
            </w:r>
            <w:proofErr w:type="spellStart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микрозаймы</w:t>
            </w:r>
            <w:proofErr w:type="spellEnd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поручительства), направленных в Акционерное общество </w:t>
            </w:r>
            <w:proofErr w:type="spellStart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микрокредитная</w:t>
            </w:r>
            <w:proofErr w:type="spellEnd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«Гарантийный фонд Самарской области»</w:t>
            </w:r>
          </w:p>
        </w:tc>
      </w:tr>
      <w:tr w:rsidR="001D5296" w:rsidRPr="001D5296" w:rsidTr="009A4BF3">
        <w:tc>
          <w:tcPr>
            <w:tcW w:w="675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2552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получения доступа СМСП к услугам Центра поддержки экспорта Самарской области</w:t>
            </w:r>
          </w:p>
        </w:tc>
        <w:tc>
          <w:tcPr>
            <w:tcW w:w="1417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Кинель Самарской области</w:t>
            </w:r>
          </w:p>
        </w:tc>
        <w:tc>
          <w:tcPr>
            <w:tcW w:w="1560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«ЦРП» совместно управлением </w:t>
            </w:r>
            <w:proofErr w:type="spellStart"/>
            <w:proofErr w:type="gramStart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</w:t>
            </w:r>
            <w:proofErr w:type="spellEnd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-кого</w:t>
            </w:r>
            <w:proofErr w:type="gramEnd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развития, инвестиций и потребительского рынка </w:t>
            </w:r>
            <w:proofErr w:type="spellStart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администра-ции</w:t>
            </w:r>
            <w:proofErr w:type="spellEnd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Кинель </w:t>
            </w:r>
          </w:p>
        </w:tc>
        <w:tc>
          <w:tcPr>
            <w:tcW w:w="1020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2026</w:t>
            </w:r>
          </w:p>
        </w:tc>
        <w:tc>
          <w:tcPr>
            <w:tcW w:w="1034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  <w:gridSpan w:val="3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 – потенциальных экспортеров городского округа Кинель Самарской области, направленных в центр поддержки экспорта Самарской области</w:t>
            </w:r>
          </w:p>
          <w:p w:rsidR="001D5296" w:rsidRPr="001D5296" w:rsidRDefault="001D5296" w:rsidP="001D52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296" w:rsidRPr="001D5296" w:rsidTr="009A4BF3">
        <w:trPr>
          <w:trHeight w:val="326"/>
        </w:trPr>
        <w:tc>
          <w:tcPr>
            <w:tcW w:w="7224" w:type="dxa"/>
            <w:gridSpan w:val="9"/>
          </w:tcPr>
          <w:p w:rsidR="001D5296" w:rsidRPr="001D5296" w:rsidRDefault="001D5296" w:rsidP="001D5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задаче 4</w:t>
            </w:r>
          </w:p>
        </w:tc>
        <w:tc>
          <w:tcPr>
            <w:tcW w:w="1034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3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296" w:rsidRPr="001D5296" w:rsidTr="009A4BF3">
        <w:tc>
          <w:tcPr>
            <w:tcW w:w="15559" w:type="dxa"/>
            <w:gridSpan w:val="22"/>
            <w:vAlign w:val="center"/>
          </w:tcPr>
          <w:p w:rsidR="001D5296" w:rsidRPr="001D5296" w:rsidRDefault="001D5296" w:rsidP="001D5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5. Популяризация и повышение престижа субъектов малого и среднего предпринимательства </w:t>
            </w:r>
          </w:p>
        </w:tc>
      </w:tr>
      <w:tr w:rsidR="001D5296" w:rsidRPr="001D5296" w:rsidTr="009A4BF3">
        <w:tc>
          <w:tcPr>
            <w:tcW w:w="675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581" w:type="dxa"/>
            <w:gridSpan w:val="3"/>
          </w:tcPr>
          <w:p w:rsidR="001D5296" w:rsidRPr="001D5296" w:rsidRDefault="001D5296" w:rsidP="001D52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Изготовление, размещение и распространение печатной продукции, пропагандирующей положительный опыт </w:t>
            </w: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сфере малого и среднего предпринимательства. Размещение информации о мерах государственной поддержки в СМИ, в иных информационных ресурсах</w:t>
            </w:r>
          </w:p>
        </w:tc>
        <w:tc>
          <w:tcPr>
            <w:tcW w:w="1388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городского округа Кинель Самарской </w:t>
            </w: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560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МАУ «ЦРП»</w:t>
            </w:r>
          </w:p>
        </w:tc>
        <w:tc>
          <w:tcPr>
            <w:tcW w:w="1020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2026</w:t>
            </w:r>
          </w:p>
        </w:tc>
        <w:tc>
          <w:tcPr>
            <w:tcW w:w="1034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  <w:gridSpan w:val="3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7" w:type="dxa"/>
            <w:gridSpan w:val="3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СМСП, получивших информацию о мерах </w:t>
            </w: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поддержки.</w:t>
            </w:r>
            <w:proofErr w:type="gramEnd"/>
          </w:p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296" w:rsidRPr="001D5296" w:rsidTr="009A4BF3">
        <w:tc>
          <w:tcPr>
            <w:tcW w:w="675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2581" w:type="dxa"/>
            <w:gridSpan w:val="3"/>
          </w:tcPr>
          <w:p w:rsidR="001D5296" w:rsidRPr="001D5296" w:rsidRDefault="001D5296" w:rsidP="001D52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мероприятий по пропаганде и популяризации предпринимательской деятельности СМСП посредством проведения городских конкурсов, «круглых столов», брифингов, встреч, по вопросам развития малого и среднего предпринимательства </w:t>
            </w:r>
          </w:p>
        </w:tc>
        <w:tc>
          <w:tcPr>
            <w:tcW w:w="1388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Кинель Самарской области</w:t>
            </w:r>
          </w:p>
        </w:tc>
        <w:tc>
          <w:tcPr>
            <w:tcW w:w="1560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«ЦРП»</w:t>
            </w:r>
          </w:p>
        </w:tc>
        <w:tc>
          <w:tcPr>
            <w:tcW w:w="1020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2026</w:t>
            </w:r>
          </w:p>
        </w:tc>
        <w:tc>
          <w:tcPr>
            <w:tcW w:w="1034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  <w:gridSpan w:val="3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7" w:type="dxa"/>
            <w:gridSpan w:val="3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вновь созданных субъектов малого и среднего предпринимательства по итогам участия в мероприятиях, направленных на популяризацию предпринимательства</w:t>
            </w:r>
          </w:p>
        </w:tc>
      </w:tr>
      <w:tr w:rsidR="001D5296" w:rsidRPr="001D5296" w:rsidTr="009A4BF3">
        <w:tc>
          <w:tcPr>
            <w:tcW w:w="675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581" w:type="dxa"/>
            <w:gridSpan w:val="3"/>
          </w:tcPr>
          <w:p w:rsidR="001D5296" w:rsidRPr="001D5296" w:rsidRDefault="001D5296" w:rsidP="001D52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молодежи в предпринимательство. Организация конкурсов, </w:t>
            </w:r>
            <w:proofErr w:type="gramStart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бизнес-игр</w:t>
            </w:r>
            <w:proofErr w:type="gramEnd"/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деловых завтраков, фестивалей и тематических круглых столов среди </w:t>
            </w: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старшеклассников и студентов учебных заведений</w:t>
            </w:r>
          </w:p>
        </w:tc>
        <w:tc>
          <w:tcPr>
            <w:tcW w:w="1388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городского округа Кинель Самарской области</w:t>
            </w:r>
          </w:p>
        </w:tc>
        <w:tc>
          <w:tcPr>
            <w:tcW w:w="1560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«ЦРП» </w:t>
            </w:r>
          </w:p>
        </w:tc>
        <w:tc>
          <w:tcPr>
            <w:tcW w:w="1020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2026</w:t>
            </w:r>
          </w:p>
        </w:tc>
        <w:tc>
          <w:tcPr>
            <w:tcW w:w="1034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  <w:gridSpan w:val="3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7" w:type="dxa"/>
            <w:gridSpan w:val="3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физических лиц в возрасте до 30 лет (включительно), вовлеченных в реализацию мероприятий, связанных с </w:t>
            </w: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развитием молодежного предпринимательства</w:t>
            </w:r>
          </w:p>
        </w:tc>
      </w:tr>
      <w:tr w:rsidR="001D5296" w:rsidRPr="001D5296" w:rsidTr="009A4BF3">
        <w:tc>
          <w:tcPr>
            <w:tcW w:w="7224" w:type="dxa"/>
            <w:gridSpan w:val="9"/>
          </w:tcPr>
          <w:p w:rsidR="001D5296" w:rsidRPr="001D5296" w:rsidRDefault="001D5296" w:rsidP="001D5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 по задаче 5</w:t>
            </w:r>
          </w:p>
        </w:tc>
        <w:tc>
          <w:tcPr>
            <w:tcW w:w="1034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3"/>
          </w:tcPr>
          <w:p w:rsidR="001D5296" w:rsidRPr="001D5296" w:rsidRDefault="001D5296" w:rsidP="001D52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gridSpan w:val="3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296" w:rsidRPr="001D5296" w:rsidTr="009A4BF3">
        <w:tc>
          <w:tcPr>
            <w:tcW w:w="7224" w:type="dxa"/>
            <w:gridSpan w:val="9"/>
          </w:tcPr>
          <w:p w:rsidR="001D5296" w:rsidRPr="001D5296" w:rsidRDefault="001D5296" w:rsidP="001D52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4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3897,00</w:t>
            </w:r>
          </w:p>
        </w:tc>
        <w:tc>
          <w:tcPr>
            <w:tcW w:w="1134" w:type="dxa"/>
            <w:gridSpan w:val="3"/>
          </w:tcPr>
          <w:p w:rsidR="001D5296" w:rsidRPr="001D5296" w:rsidRDefault="001D5296" w:rsidP="001D52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4054,00</w:t>
            </w:r>
          </w:p>
        </w:tc>
        <w:tc>
          <w:tcPr>
            <w:tcW w:w="992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4337,00</w:t>
            </w:r>
          </w:p>
        </w:tc>
        <w:tc>
          <w:tcPr>
            <w:tcW w:w="993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4347,00</w:t>
            </w:r>
          </w:p>
        </w:tc>
        <w:tc>
          <w:tcPr>
            <w:tcW w:w="1134" w:type="dxa"/>
            <w:gridSpan w:val="3"/>
          </w:tcPr>
          <w:p w:rsidR="001D5296" w:rsidRPr="001D5296" w:rsidRDefault="001D5296" w:rsidP="001D529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4357,00</w:t>
            </w:r>
          </w:p>
        </w:tc>
        <w:tc>
          <w:tcPr>
            <w:tcW w:w="1134" w:type="dxa"/>
            <w:gridSpan w:val="2"/>
          </w:tcPr>
          <w:p w:rsidR="001D5296" w:rsidRPr="001D5296" w:rsidRDefault="001D5296" w:rsidP="001D5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20992,00</w:t>
            </w:r>
          </w:p>
        </w:tc>
        <w:tc>
          <w:tcPr>
            <w:tcW w:w="1984" w:type="dxa"/>
          </w:tcPr>
          <w:p w:rsidR="001D5296" w:rsidRPr="001D5296" w:rsidRDefault="001D5296" w:rsidP="001D52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5296" w:rsidRPr="001D5296" w:rsidRDefault="001D5296" w:rsidP="001D52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296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101010" w:rsidRDefault="00101010"/>
    <w:sectPr w:rsidR="00101010" w:rsidSect="008E51B6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F0C" w:rsidRDefault="001D5296">
    <w:pPr>
      <w:pStyle w:val="ad"/>
      <w:jc w:val="right"/>
    </w:pPr>
  </w:p>
  <w:p w:rsidR="00E23F0C" w:rsidRDefault="001D5296">
    <w:pPr>
      <w:pStyle w:val="ad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F0C" w:rsidRDefault="001D5296" w:rsidP="00085A27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7E1797"/>
    <w:multiLevelType w:val="hybridMultilevel"/>
    <w:tmpl w:val="5B3A4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F21A04"/>
    <w:multiLevelType w:val="hybridMultilevel"/>
    <w:tmpl w:val="BB1EE454"/>
    <w:lvl w:ilvl="0" w:tplc="8BD888B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45491"/>
    <w:multiLevelType w:val="hybridMultilevel"/>
    <w:tmpl w:val="8F701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C0136"/>
    <w:multiLevelType w:val="multilevel"/>
    <w:tmpl w:val="42E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032343"/>
    <w:multiLevelType w:val="hybridMultilevel"/>
    <w:tmpl w:val="E56620C6"/>
    <w:lvl w:ilvl="0" w:tplc="E5E2A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>
    <w:nsid w:val="356812AF"/>
    <w:multiLevelType w:val="hybridMultilevel"/>
    <w:tmpl w:val="FBB02210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4002C1"/>
    <w:multiLevelType w:val="hybridMultilevel"/>
    <w:tmpl w:val="AA146B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242C5"/>
    <w:multiLevelType w:val="hybridMultilevel"/>
    <w:tmpl w:val="3BF22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9335C6"/>
    <w:multiLevelType w:val="hybridMultilevel"/>
    <w:tmpl w:val="47C8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25B1C"/>
    <w:multiLevelType w:val="multilevel"/>
    <w:tmpl w:val="5FACE758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3">
    <w:nsid w:val="43AF418B"/>
    <w:multiLevelType w:val="hybridMultilevel"/>
    <w:tmpl w:val="6E44B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CF2573"/>
    <w:multiLevelType w:val="multilevel"/>
    <w:tmpl w:val="E09692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4CE95341"/>
    <w:multiLevelType w:val="hybridMultilevel"/>
    <w:tmpl w:val="BD0E6F2E"/>
    <w:lvl w:ilvl="0" w:tplc="EE2C8BCC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634CFD"/>
    <w:multiLevelType w:val="hybridMultilevel"/>
    <w:tmpl w:val="960CC2DA"/>
    <w:lvl w:ilvl="0" w:tplc="7E4E0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AD60818"/>
    <w:multiLevelType w:val="multilevel"/>
    <w:tmpl w:val="460C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1D72BC"/>
    <w:multiLevelType w:val="hybridMultilevel"/>
    <w:tmpl w:val="1D56CDA2"/>
    <w:lvl w:ilvl="0" w:tplc="0FC0B430">
      <w:start w:val="1"/>
      <w:numFmt w:val="decimal"/>
      <w:lvlText w:val="%1."/>
      <w:lvlJc w:val="left"/>
      <w:pPr>
        <w:tabs>
          <w:tab w:val="num" w:pos="4179"/>
        </w:tabs>
        <w:ind w:left="4179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24"/>
        </w:tabs>
        <w:ind w:left="39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44"/>
        </w:tabs>
        <w:ind w:left="46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64"/>
        </w:tabs>
        <w:ind w:left="53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84"/>
        </w:tabs>
        <w:ind w:left="60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04"/>
        </w:tabs>
        <w:ind w:left="68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24"/>
        </w:tabs>
        <w:ind w:left="75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44"/>
        </w:tabs>
        <w:ind w:left="82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64"/>
        </w:tabs>
        <w:ind w:left="8964" w:hanging="180"/>
      </w:pPr>
    </w:lvl>
  </w:abstractNum>
  <w:abstractNum w:abstractNumId="20">
    <w:nsid w:val="65DE3B8C"/>
    <w:multiLevelType w:val="hybridMultilevel"/>
    <w:tmpl w:val="4B2C5F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F9685D"/>
    <w:multiLevelType w:val="hybridMultilevel"/>
    <w:tmpl w:val="0568EA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1675CF6"/>
    <w:multiLevelType w:val="hybridMultilevel"/>
    <w:tmpl w:val="2D904AFC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AA5302"/>
    <w:multiLevelType w:val="hybridMultilevel"/>
    <w:tmpl w:val="4770E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4"/>
  </w:num>
  <w:num w:numId="3">
    <w:abstractNumId w:val="0"/>
  </w:num>
  <w:num w:numId="4">
    <w:abstractNumId w:val="19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"/>
  </w:num>
  <w:num w:numId="8">
    <w:abstractNumId w:val="6"/>
  </w:num>
  <w:num w:numId="9">
    <w:abstractNumId w:val="22"/>
  </w:num>
  <w:num w:numId="10">
    <w:abstractNumId w:val="8"/>
  </w:num>
  <w:num w:numId="11">
    <w:abstractNumId w:val="7"/>
  </w:num>
  <w:num w:numId="12">
    <w:abstractNumId w:val="5"/>
  </w:num>
  <w:num w:numId="13">
    <w:abstractNumId w:val="18"/>
  </w:num>
  <w:num w:numId="14">
    <w:abstractNumId w:val="11"/>
  </w:num>
  <w:num w:numId="15">
    <w:abstractNumId w:val="12"/>
  </w:num>
  <w:num w:numId="16">
    <w:abstractNumId w:val="15"/>
  </w:num>
  <w:num w:numId="17">
    <w:abstractNumId w:val="14"/>
  </w:num>
  <w:num w:numId="18">
    <w:abstractNumId w:val="3"/>
  </w:num>
  <w:num w:numId="19">
    <w:abstractNumId w:val="4"/>
  </w:num>
  <w:num w:numId="20">
    <w:abstractNumId w:val="23"/>
  </w:num>
  <w:num w:numId="21">
    <w:abstractNumId w:val="13"/>
  </w:num>
  <w:num w:numId="22">
    <w:abstractNumId w:val="20"/>
  </w:num>
  <w:num w:numId="23">
    <w:abstractNumId w:val="9"/>
  </w:num>
  <w:num w:numId="24">
    <w:abstractNumId w:val="17"/>
  </w:num>
  <w:num w:numId="25">
    <w:abstractNumId w:val="1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AF7"/>
    <w:rsid w:val="00101010"/>
    <w:rsid w:val="001D5296"/>
    <w:rsid w:val="00276B92"/>
    <w:rsid w:val="00286FCC"/>
    <w:rsid w:val="002E4B5F"/>
    <w:rsid w:val="00385AF7"/>
    <w:rsid w:val="0050314E"/>
    <w:rsid w:val="005B5A1C"/>
    <w:rsid w:val="007377D8"/>
    <w:rsid w:val="008E4BEE"/>
    <w:rsid w:val="00986999"/>
    <w:rsid w:val="00AC5990"/>
    <w:rsid w:val="00D40D91"/>
    <w:rsid w:val="00D87928"/>
    <w:rsid w:val="00DE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5296"/>
    <w:pPr>
      <w:keepNext/>
      <w:spacing w:after="0" w:line="312" w:lineRule="auto"/>
      <w:ind w:firstLine="567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1D529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qFormat/>
    <w:rsid w:val="001D5296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529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1D5296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rsid w:val="001D5296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1D5296"/>
  </w:style>
  <w:style w:type="table" w:styleId="a3">
    <w:name w:val="Table Grid"/>
    <w:basedOn w:val="a1"/>
    <w:uiPriority w:val="59"/>
    <w:rsid w:val="001D5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1D52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1D52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1D529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No Spacing"/>
    <w:uiPriority w:val="1"/>
    <w:qFormat/>
    <w:rsid w:val="001D529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1D52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1D5296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1D529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1">
    <w:name w:val="Body Text Indent 3"/>
    <w:basedOn w:val="a"/>
    <w:link w:val="32"/>
    <w:rsid w:val="001D529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1D529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8">
    <w:name w:val="List Paragraph"/>
    <w:basedOn w:val="a"/>
    <w:uiPriority w:val="34"/>
    <w:qFormat/>
    <w:rsid w:val="001D5296"/>
    <w:pPr>
      <w:spacing w:line="36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9">
    <w:name w:val="Balloon Text"/>
    <w:basedOn w:val="a"/>
    <w:link w:val="aa"/>
    <w:rsid w:val="001D529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1D5296"/>
    <w:rPr>
      <w:rFonts w:ascii="Tahoma" w:eastAsia="Times New Roman" w:hAnsi="Tahoma" w:cs="Times New Roman"/>
      <w:sz w:val="16"/>
      <w:szCs w:val="16"/>
      <w:lang w:val="x-none" w:eastAsia="x-none"/>
    </w:rPr>
  </w:style>
  <w:style w:type="table" w:customStyle="1" w:styleId="12">
    <w:name w:val="Сетка таблицы1"/>
    <w:basedOn w:val="a1"/>
    <w:next w:val="a3"/>
    <w:uiPriority w:val="59"/>
    <w:rsid w:val="001D529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3"/>
    <w:uiPriority w:val="59"/>
    <w:rsid w:val="001D529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semiHidden/>
    <w:unhideWhenUsed/>
    <w:rsid w:val="001D52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semiHidden/>
    <w:rsid w:val="001D529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footer"/>
    <w:basedOn w:val="a"/>
    <w:link w:val="ae"/>
    <w:unhideWhenUsed/>
    <w:rsid w:val="001D52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rsid w:val="001D529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">
    <w:name w:val="Normal (Web)"/>
    <w:basedOn w:val="a"/>
    <w:uiPriority w:val="99"/>
    <w:unhideWhenUsed/>
    <w:rsid w:val="001D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1D52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5296"/>
    <w:pPr>
      <w:keepNext/>
      <w:spacing w:after="0" w:line="312" w:lineRule="auto"/>
      <w:ind w:firstLine="567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1D529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qFormat/>
    <w:rsid w:val="001D5296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529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1D5296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rsid w:val="001D5296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1D5296"/>
  </w:style>
  <w:style w:type="table" w:styleId="a3">
    <w:name w:val="Table Grid"/>
    <w:basedOn w:val="a1"/>
    <w:uiPriority w:val="59"/>
    <w:rsid w:val="001D5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1D52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1D52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1D529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No Spacing"/>
    <w:uiPriority w:val="1"/>
    <w:qFormat/>
    <w:rsid w:val="001D529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1D52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1D5296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1D529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1">
    <w:name w:val="Body Text Indent 3"/>
    <w:basedOn w:val="a"/>
    <w:link w:val="32"/>
    <w:rsid w:val="001D529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1D529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8">
    <w:name w:val="List Paragraph"/>
    <w:basedOn w:val="a"/>
    <w:uiPriority w:val="34"/>
    <w:qFormat/>
    <w:rsid w:val="001D5296"/>
    <w:pPr>
      <w:spacing w:line="36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9">
    <w:name w:val="Balloon Text"/>
    <w:basedOn w:val="a"/>
    <w:link w:val="aa"/>
    <w:rsid w:val="001D529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1D5296"/>
    <w:rPr>
      <w:rFonts w:ascii="Tahoma" w:eastAsia="Times New Roman" w:hAnsi="Tahoma" w:cs="Times New Roman"/>
      <w:sz w:val="16"/>
      <w:szCs w:val="16"/>
      <w:lang w:val="x-none" w:eastAsia="x-none"/>
    </w:rPr>
  </w:style>
  <w:style w:type="table" w:customStyle="1" w:styleId="12">
    <w:name w:val="Сетка таблицы1"/>
    <w:basedOn w:val="a1"/>
    <w:next w:val="a3"/>
    <w:uiPriority w:val="59"/>
    <w:rsid w:val="001D529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3"/>
    <w:uiPriority w:val="59"/>
    <w:rsid w:val="001D529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semiHidden/>
    <w:unhideWhenUsed/>
    <w:rsid w:val="001D52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semiHidden/>
    <w:rsid w:val="001D529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footer"/>
    <w:basedOn w:val="a"/>
    <w:link w:val="ae"/>
    <w:unhideWhenUsed/>
    <w:rsid w:val="001D52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rsid w:val="001D529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">
    <w:name w:val="Normal (Web)"/>
    <w:basedOn w:val="a"/>
    <w:uiPriority w:val="99"/>
    <w:unhideWhenUsed/>
    <w:rsid w:val="001D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1D52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80;&#1085;&#1077;&#1083;&#1100;&#1075;&#1086;&#1088;&#1086;&#1076;.&#1088;&#1092;/117.html" TargetMode="Externa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82;&#1080;&#1085;&#1077;&#1083;&#1100;&#1075;&#1086;&#1088;&#1086;&#1076;.&#1088;&#1092;/11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2091</Words>
  <Characters>11922</Characters>
  <Application>Microsoft Office Word</Application>
  <DocSecurity>0</DocSecurity>
  <Lines>99</Lines>
  <Paragraphs>27</Paragraphs>
  <ScaleCrop>false</ScaleCrop>
  <Company>SPecialiST RePack</Company>
  <LinksUpToDate>false</LinksUpToDate>
  <CharactersWithSpaces>13986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Subotina</dc:creator>
  <cp:keywords/>
  <dc:description/>
  <cp:lastModifiedBy>Subotina</cp:lastModifiedBy>
  <cp:revision>2</cp:revision>
  <dcterms:created xsi:type="dcterms:W3CDTF">2024-05-13T10:03:00Z</dcterms:created>
  <dcterms:modified xsi:type="dcterms:W3CDTF">2024-05-13T10:22:00Z</dcterms:modified>
</cp:coreProperties>
</file>