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C5" w:rsidRPr="00157996" w:rsidRDefault="005B7DC5" w:rsidP="005B7DC5">
      <w:pPr>
        <w:pStyle w:val="paragraph"/>
        <w:shd w:val="clear" w:color="auto" w:fill="FFFFFF"/>
        <w:spacing w:before="250" w:beforeAutospacing="0" w:after="2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57996">
        <w:rPr>
          <w:b/>
          <w:color w:val="000000"/>
          <w:sz w:val="28"/>
          <w:szCs w:val="28"/>
        </w:rPr>
        <w:t>О введении в действие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 (далее – постановление Правительства РФ № 336)</w:t>
      </w:r>
    </w:p>
    <w:p w:rsidR="00A961E1" w:rsidRDefault="00A961E1" w:rsidP="00547863">
      <w:pPr>
        <w:pStyle w:val="paragraph"/>
        <w:shd w:val="clear" w:color="auto" w:fill="FFFFFF"/>
        <w:spacing w:before="25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  <w:lang w:val="en-US"/>
        </w:rPr>
      </w:pPr>
    </w:p>
    <w:p w:rsidR="00A961E1" w:rsidRDefault="00A961E1" w:rsidP="00547863">
      <w:pPr>
        <w:pStyle w:val="paragraph"/>
        <w:shd w:val="clear" w:color="auto" w:fill="FFFFFF"/>
        <w:spacing w:before="25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России продлило мораторий на проведение большинства плановых контрольных (надзорных) мероприятий и плановых проверок до 2030 года. Это следует из постановления от 10.03.2023 № 372, которое внесло изменение в постановление Правительства РФ № 336.</w:t>
      </w:r>
    </w:p>
    <w:p w:rsidR="00982364" w:rsidRPr="00982364" w:rsidRDefault="00982364" w:rsidP="00547863">
      <w:pPr>
        <w:pStyle w:val="paragraph"/>
        <w:shd w:val="clear" w:color="auto" w:fill="FFFFFF"/>
        <w:spacing w:before="25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до 2030 года контролирующие органы смогут проводить контрольные (надзорные) мероприятия и плановые проверки только в отношении объектов контроля, </w:t>
      </w:r>
      <w:r w:rsidR="00DF043A">
        <w:rPr>
          <w:color w:val="000000"/>
          <w:sz w:val="28"/>
          <w:szCs w:val="28"/>
        </w:rPr>
        <w:t>отнесенных к к</w:t>
      </w:r>
      <w:r>
        <w:rPr>
          <w:color w:val="000000"/>
          <w:sz w:val="28"/>
          <w:szCs w:val="28"/>
        </w:rPr>
        <w:t>атегориям высокого и чрезвычайно высокого риска</w:t>
      </w:r>
      <w:r w:rsidR="00DF043A">
        <w:rPr>
          <w:color w:val="000000"/>
          <w:sz w:val="28"/>
          <w:szCs w:val="28"/>
        </w:rPr>
        <w:t xml:space="preserve">, а так же опасных </w:t>
      </w:r>
      <w:r>
        <w:rPr>
          <w:color w:val="000000"/>
          <w:sz w:val="28"/>
          <w:szCs w:val="28"/>
        </w:rPr>
        <w:t>производственны</w:t>
      </w:r>
      <w:r w:rsidR="00DF043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объекта</w:t>
      </w:r>
      <w:r w:rsidR="00DF043A">
        <w:rPr>
          <w:color w:val="000000"/>
          <w:sz w:val="28"/>
          <w:szCs w:val="28"/>
        </w:rPr>
        <w:t xml:space="preserve">х и </w:t>
      </w:r>
      <w:r w:rsidR="00C26A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гидротехнически</w:t>
      </w:r>
      <w:r w:rsidR="00DF043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сооружени</w:t>
      </w:r>
      <w:r w:rsidR="00DF043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класса опасности.</w:t>
      </w:r>
    </w:p>
    <w:p w:rsidR="006907B8" w:rsidRDefault="006907B8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Положением о муниципальном жилищном контроле на территории городского округа Кинель Самарской области, утвержденным решением Думы городского округа Кинель Самарской области от 30.09.2021г. № 100</w:t>
      </w:r>
      <w:r w:rsidR="003D4ADF">
        <w:rPr>
          <w:color w:val="000000"/>
          <w:sz w:val="28"/>
          <w:szCs w:val="28"/>
        </w:rPr>
        <w:t xml:space="preserve"> установлено, что, при осуществлении муниципального жилищного контроля система управления рисками причинения вреда (ущерба) охраняемым законом ценностям не применяется, данный муниципальный контроль осуществляется без проведения плановых контрольных мероприятий.</w:t>
      </w:r>
      <w:proofErr w:type="gramEnd"/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осуществления муниципального </w:t>
      </w:r>
      <w:r w:rsidR="006907B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онтроля</w:t>
      </w:r>
      <w:r w:rsidR="00DF0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акцент </w:t>
      </w:r>
      <w:r w:rsidR="00DF043A">
        <w:rPr>
          <w:color w:val="000000"/>
          <w:sz w:val="28"/>
          <w:szCs w:val="28"/>
        </w:rPr>
        <w:t>ставится</w:t>
      </w:r>
      <w:r>
        <w:rPr>
          <w:color w:val="000000"/>
          <w:sz w:val="28"/>
          <w:szCs w:val="28"/>
        </w:rPr>
        <w:t xml:space="preserve"> на проведение </w:t>
      </w:r>
      <w:r w:rsidR="00855F0C">
        <w:rPr>
          <w:color w:val="000000"/>
          <w:sz w:val="28"/>
          <w:szCs w:val="28"/>
        </w:rPr>
        <w:t xml:space="preserve">следующих </w:t>
      </w:r>
      <w:r>
        <w:rPr>
          <w:color w:val="000000"/>
          <w:sz w:val="28"/>
          <w:szCs w:val="28"/>
        </w:rPr>
        <w:t>профилактических мероприятий: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консультирование;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объявление предостережений;</w:t>
      </w:r>
    </w:p>
    <w:p w:rsidR="00C03AC7" w:rsidRDefault="00C03AC7" w:rsidP="00C03AC7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правоприменительной практики.</w:t>
      </w:r>
    </w:p>
    <w:p w:rsidR="00070516" w:rsidRPr="00157996" w:rsidRDefault="00157996" w:rsidP="00157996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7996">
        <w:rPr>
          <w:color w:val="000000"/>
          <w:sz w:val="28"/>
          <w:szCs w:val="28"/>
        </w:rPr>
        <w:t>Т</w:t>
      </w:r>
      <w:r w:rsidR="00070516" w:rsidRPr="00157996">
        <w:rPr>
          <w:color w:val="000000"/>
          <w:sz w:val="28"/>
          <w:szCs w:val="28"/>
        </w:rPr>
        <w:t>акой подход существенно с</w:t>
      </w:r>
      <w:r w:rsidR="00855F0C">
        <w:rPr>
          <w:color w:val="000000"/>
          <w:sz w:val="28"/>
          <w:szCs w:val="28"/>
        </w:rPr>
        <w:t>нижает</w:t>
      </w:r>
      <w:r w:rsidR="00070516" w:rsidRPr="00157996">
        <w:rPr>
          <w:color w:val="000000"/>
          <w:sz w:val="28"/>
          <w:szCs w:val="28"/>
        </w:rPr>
        <w:t xml:space="preserve"> нагрузку на </w:t>
      </w:r>
      <w:r w:rsidRPr="00157996">
        <w:rPr>
          <w:color w:val="000000"/>
          <w:sz w:val="28"/>
          <w:szCs w:val="28"/>
        </w:rPr>
        <w:t>контролируемые лица</w:t>
      </w:r>
      <w:r w:rsidR="00070516" w:rsidRPr="00157996">
        <w:rPr>
          <w:color w:val="000000"/>
          <w:sz w:val="28"/>
          <w:szCs w:val="28"/>
        </w:rPr>
        <w:t xml:space="preserve">, мораторий даст возможность не отвлекать временные и людские ресурсы на взаимодействие с проверяющими. </w:t>
      </w:r>
    </w:p>
    <w:p w:rsidR="00C20026" w:rsidRDefault="00C20026"/>
    <w:sectPr w:rsidR="00C20026" w:rsidSect="0008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516"/>
    <w:rsid w:val="00070516"/>
    <w:rsid w:val="00080A7B"/>
    <w:rsid w:val="00157996"/>
    <w:rsid w:val="003074A8"/>
    <w:rsid w:val="003D4ADF"/>
    <w:rsid w:val="004B0CB2"/>
    <w:rsid w:val="00547863"/>
    <w:rsid w:val="005B7DC5"/>
    <w:rsid w:val="006907B8"/>
    <w:rsid w:val="00855F0C"/>
    <w:rsid w:val="00982364"/>
    <w:rsid w:val="00A961E1"/>
    <w:rsid w:val="00BA6FED"/>
    <w:rsid w:val="00C03AC7"/>
    <w:rsid w:val="00C20026"/>
    <w:rsid w:val="00C26A2E"/>
    <w:rsid w:val="00DF043A"/>
    <w:rsid w:val="00E95A2F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0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3</cp:revision>
  <dcterms:created xsi:type="dcterms:W3CDTF">2023-04-27T12:39:00Z</dcterms:created>
  <dcterms:modified xsi:type="dcterms:W3CDTF">2023-05-10T10:48:00Z</dcterms:modified>
</cp:coreProperties>
</file>