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AC5D0" w14:textId="77777777" w:rsidR="00EC0E11" w:rsidRPr="00EC0E11" w:rsidRDefault="00590F62" w:rsidP="00EC0E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3365ED" w14:textId="77777777" w:rsidR="00EC0E11" w:rsidRPr="00EC0E11" w:rsidRDefault="00EC0E11" w:rsidP="00EC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14:paraId="157BABC7" w14:textId="194022BA" w:rsidR="0080365B" w:rsidRDefault="007D11A9" w:rsidP="0080365B">
      <w:pPr>
        <w:tabs>
          <w:tab w:val="left" w:pos="5245"/>
        </w:tabs>
        <w:suppressAutoHyphens/>
        <w:spacing w:after="0" w:line="240" w:lineRule="auto"/>
        <w:ind w:right="-10"/>
        <w:jc w:val="both"/>
        <w:rPr>
          <w:rFonts w:ascii="Times New Roman" w:hAnsi="Times New Roman"/>
          <w:sz w:val="28"/>
          <w:szCs w:val="20"/>
          <w:lang w:eastAsia="ar-SA"/>
        </w:rPr>
      </w:pP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365B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</w:t>
      </w:r>
      <w:r w:rsidR="00AF3F5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C6CB2" w:rsidRPr="002C6CB2">
        <w:rPr>
          <w:rFonts w:ascii="Times New Roman" w:hAnsi="Times New Roman" w:cs="Times New Roman"/>
          <w:sz w:val="28"/>
          <w:szCs w:val="28"/>
        </w:rPr>
        <w:t>«</w:t>
      </w:r>
      <w:r w:rsidR="002C6CB2" w:rsidRPr="002C6CB2">
        <w:rPr>
          <w:rFonts w:ascii="Times New Roman" w:hAnsi="Times New Roman" w:cs="Times New Roman"/>
          <w:bCs/>
          <w:sz w:val="28"/>
          <w:szCs w:val="28"/>
        </w:rPr>
        <w:t>Направление уведомления</w:t>
      </w:r>
      <w:r w:rsidR="00940D49">
        <w:rPr>
          <w:rFonts w:ascii="Times New Roman" w:hAnsi="Times New Roman" w:cs="Times New Roman"/>
          <w:bCs/>
          <w:sz w:val="28"/>
          <w:szCs w:val="28"/>
        </w:rPr>
        <w:t xml:space="preserve"> о соответствии</w:t>
      </w:r>
      <w:r w:rsidR="002C6CB2" w:rsidRPr="002C6CB2">
        <w:rPr>
          <w:rFonts w:ascii="Times New Roman" w:hAnsi="Times New Roman" w:cs="Times New Roman"/>
          <w:bCs/>
          <w:sz w:val="28"/>
          <w:szCs w:val="28"/>
        </w:rPr>
        <w:t xml:space="preserve">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2C6CB2" w:rsidRPr="002C6CB2">
        <w:rPr>
          <w:rFonts w:ascii="Times New Roman" w:hAnsi="Times New Roman" w:cs="Times New Roman"/>
          <w:sz w:val="28"/>
          <w:szCs w:val="28"/>
        </w:rPr>
        <w:t>»</w:t>
      </w:r>
      <w:r w:rsidR="002C6CB2" w:rsidRPr="00BA2B21">
        <w:t xml:space="preserve"> </w:t>
      </w:r>
      <w:r w:rsidR="00AF3F57" w:rsidRPr="00AF3F5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F3F57">
        <w:rPr>
          <w:rFonts w:ascii="Times New Roman" w:hAnsi="Times New Roman"/>
          <w:sz w:val="28"/>
          <w:szCs w:val="28"/>
          <w:lang w:eastAsia="ar-SA"/>
        </w:rPr>
        <w:t>в новой редакции</w:t>
      </w:r>
    </w:p>
    <w:p w14:paraId="1DD9F2C4" w14:textId="735EC36A" w:rsidR="00125C10" w:rsidRPr="00125C10" w:rsidRDefault="00125C10" w:rsidP="007D11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3EAA01" w14:textId="77777777" w:rsidR="00EF57D1" w:rsidRDefault="00EC0E11" w:rsidP="00EF57D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14:paraId="226F2C93" w14:textId="5AD81B5D" w:rsidR="00EC0E11" w:rsidRPr="00EC0E11" w:rsidRDefault="0080365B" w:rsidP="00EF57D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 архитектуры и градостроительства администрации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14:paraId="1E0DB84E" w14:textId="77777777"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14:paraId="0F6444F5" w14:textId="0F06FC22" w:rsidR="00EC0E11" w:rsidRPr="0080365B" w:rsidRDefault="0080365B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Федюкин С.Г. – руководитель управления архитектуры и градостроительства администрации </w:t>
      </w:r>
      <w:r w:rsidR="007D11A9" w:rsidRPr="00EC0E11">
        <w:rPr>
          <w:rFonts w:ascii="Times New Roman" w:hAnsi="Times New Roman" w:cs="Times New Roman"/>
          <w:color w:val="000000"/>
          <w:sz w:val="28"/>
          <w:szCs w:val="28"/>
        </w:rPr>
        <w:t>городского округа Кинель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365B">
        <w:rPr>
          <w:rFonts w:ascii="Times New Roman" w:hAnsi="Times New Roman" w:cs="Times New Roman"/>
          <w:color w:val="000000"/>
          <w:sz w:val="28"/>
          <w:szCs w:val="28"/>
        </w:rPr>
        <w:t>контактный телефон: 8(84663) 63780</w:t>
      </w:r>
    </w:p>
    <w:p w14:paraId="14B61C76" w14:textId="6D83E9AB" w:rsidR="00EC0E11" w:rsidRPr="0080365B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40D49">
        <w:rPr>
          <w:rFonts w:ascii="Times New Roman" w:hAnsi="Times New Roman" w:cs="Times New Roman"/>
          <w:b/>
          <w:sz w:val="28"/>
          <w:szCs w:val="28"/>
        </w:rPr>
        <w:t>14</w:t>
      </w:r>
      <w:r w:rsidR="0080365B"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D49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90F62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F11DB0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Pr="0080365B">
        <w:rPr>
          <w:rFonts w:ascii="Times New Roman" w:hAnsi="Times New Roman" w:cs="Times New Roman"/>
          <w:b/>
          <w:sz w:val="28"/>
          <w:szCs w:val="28"/>
        </w:rPr>
        <w:t> года</w:t>
      </w:r>
      <w:r w:rsidRPr="0080365B">
        <w:rPr>
          <w:rFonts w:ascii="Times New Roman" w:hAnsi="Times New Roman" w:cs="Times New Roman"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40D49">
        <w:rPr>
          <w:rFonts w:ascii="Times New Roman" w:hAnsi="Times New Roman" w:cs="Times New Roman"/>
          <w:b/>
          <w:sz w:val="28"/>
          <w:szCs w:val="28"/>
        </w:rPr>
        <w:t>28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D49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24286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F11DB0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45F76" w:rsidRPr="0080365B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6" w:history="1">
        <w:r w:rsidR="0080365B" w:rsidRPr="0080365B">
          <w:rPr>
            <w:rStyle w:val="a3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>. в виде прикрепленного файла, либо по адресу: 446430, Самарская область, г. Кинель, ул. Южная, 32.</w:t>
      </w: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96E89D9" w14:textId="77777777"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14:paraId="10AB1F67" w14:textId="77777777" w:rsidR="00EC0E11" w:rsidRPr="00EC0E11" w:rsidRDefault="00EC0E11" w:rsidP="00DD4E00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14:paraId="0FE07688" w14:textId="77777777"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1"/>
        <w:gridCol w:w="4219"/>
      </w:tblGrid>
      <w:tr w:rsidR="00EC0E11" w:rsidRPr="00EC0E11" w14:paraId="0916AE17" w14:textId="77777777" w:rsidTr="00A44349">
        <w:tc>
          <w:tcPr>
            <w:tcW w:w="5637" w:type="dxa"/>
            <w:shd w:val="clear" w:color="auto" w:fill="auto"/>
          </w:tcPr>
          <w:p w14:paraId="312FF727" w14:textId="77777777"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8297268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337EADE6" w14:textId="77777777" w:rsidTr="00A44349">
        <w:tc>
          <w:tcPr>
            <w:tcW w:w="5637" w:type="dxa"/>
            <w:shd w:val="clear" w:color="auto" w:fill="auto"/>
          </w:tcPr>
          <w:p w14:paraId="46216592" w14:textId="77777777"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27B3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0D625F09" w14:textId="77777777" w:rsidTr="00A44349">
        <w:tc>
          <w:tcPr>
            <w:tcW w:w="5637" w:type="dxa"/>
            <w:shd w:val="clear" w:color="auto" w:fill="auto"/>
          </w:tcPr>
          <w:p w14:paraId="1DE2291F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05891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45BAEF19" w14:textId="77777777" w:rsidTr="00A44349">
        <w:tc>
          <w:tcPr>
            <w:tcW w:w="5637" w:type="dxa"/>
            <w:shd w:val="clear" w:color="auto" w:fill="auto"/>
          </w:tcPr>
          <w:p w14:paraId="11E4A421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940E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66FE6361" w14:textId="77777777" w:rsidTr="00A44349">
        <w:tc>
          <w:tcPr>
            <w:tcW w:w="5637" w:type="dxa"/>
            <w:shd w:val="clear" w:color="auto" w:fill="auto"/>
          </w:tcPr>
          <w:p w14:paraId="2F73797C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856FF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8376C0F" w14:textId="77777777" w:rsidR="00DD4E00" w:rsidRDefault="00DD4E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3963E7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14:paraId="61BA5056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lastRenderedPageBreak/>
        <w:t>необходимых для оценки вводимого проектом правового 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3A8CEA8" w14:textId="77777777"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0CCD96" w14:textId="31395F9F" w:rsidR="00EC0E11" w:rsidRPr="0080365B" w:rsidRDefault="00EC0E11" w:rsidP="0080365B">
      <w:pPr>
        <w:tabs>
          <w:tab w:val="left" w:pos="5245"/>
        </w:tabs>
        <w:suppressAutoHyphens/>
        <w:spacing w:after="0" w:line="240" w:lineRule="auto"/>
        <w:ind w:right="-10"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365B">
        <w:rPr>
          <w:rFonts w:ascii="Times New Roman" w:hAnsi="Times New Roman"/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2C6CB2" w:rsidRPr="002C6CB2">
        <w:rPr>
          <w:rFonts w:ascii="Times New Roman" w:hAnsi="Times New Roman" w:cs="Times New Roman"/>
          <w:sz w:val="28"/>
          <w:szCs w:val="28"/>
        </w:rPr>
        <w:t>«</w:t>
      </w:r>
      <w:r w:rsidR="002C6CB2" w:rsidRPr="002C6CB2">
        <w:rPr>
          <w:rFonts w:ascii="Times New Roman" w:hAnsi="Times New Roman" w:cs="Times New Roman"/>
          <w:bCs/>
          <w:sz w:val="28"/>
          <w:szCs w:val="28"/>
        </w:rPr>
        <w:t>Направление уведомления</w:t>
      </w:r>
      <w:r w:rsidR="00BF7E3E">
        <w:rPr>
          <w:rFonts w:ascii="Times New Roman" w:hAnsi="Times New Roman" w:cs="Times New Roman"/>
          <w:bCs/>
          <w:sz w:val="28"/>
          <w:szCs w:val="28"/>
        </w:rPr>
        <w:t xml:space="preserve"> о соответствии</w:t>
      </w:r>
      <w:bookmarkStart w:id="0" w:name="_GoBack"/>
      <w:bookmarkEnd w:id="0"/>
      <w:r w:rsidR="002C6CB2" w:rsidRPr="002C6CB2">
        <w:rPr>
          <w:rFonts w:ascii="Times New Roman" w:hAnsi="Times New Roman" w:cs="Times New Roman"/>
          <w:bCs/>
          <w:sz w:val="28"/>
          <w:szCs w:val="28"/>
        </w:rPr>
        <w:t xml:space="preserve">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2C6CB2" w:rsidRPr="002C6CB2">
        <w:rPr>
          <w:rFonts w:ascii="Times New Roman" w:hAnsi="Times New Roman" w:cs="Times New Roman"/>
          <w:sz w:val="28"/>
          <w:szCs w:val="28"/>
        </w:rPr>
        <w:t>»</w:t>
      </w:r>
      <w:r w:rsidR="002C6CB2" w:rsidRPr="00BA2B21">
        <w:t xml:space="preserve"> </w:t>
      </w:r>
      <w:r w:rsidR="002C6CB2" w:rsidRPr="00AF3F5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0365B">
        <w:rPr>
          <w:rFonts w:ascii="Times New Roman" w:hAnsi="Times New Roman"/>
          <w:sz w:val="28"/>
          <w:szCs w:val="28"/>
          <w:lang w:eastAsia="ar-SA"/>
        </w:rPr>
        <w:t>в новой редакции»</w:t>
      </w:r>
      <w:r w:rsidR="0080365B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</w:t>
      </w:r>
      <w:proofErr w:type="gramEnd"/>
      <w:r w:rsidRPr="00EC0E11">
        <w:rPr>
          <w:rFonts w:ascii="Times New Roman" w:hAnsi="Times New Roman" w:cs="Times New Roman"/>
          <w:sz w:val="28"/>
          <w:szCs w:val="28"/>
        </w:rPr>
        <w:t xml:space="preserve"> Ответ обоснуйте.</w:t>
      </w:r>
    </w:p>
    <w:p w14:paraId="0C37C312" w14:textId="77777777" w:rsidR="00EC0E11" w:rsidRPr="00EC0E11" w:rsidRDefault="00EC0E11" w:rsidP="00B9585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7F8DA97" w14:textId="77777777" w:rsidTr="00A44349">
        <w:tc>
          <w:tcPr>
            <w:tcW w:w="10281" w:type="dxa"/>
            <w:shd w:val="clear" w:color="auto" w:fill="auto"/>
          </w:tcPr>
          <w:p w14:paraId="5243394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0E6BA7C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14:paraId="4E8CE29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2D6FBA47" w14:textId="77777777" w:rsidTr="00A44349">
        <w:tc>
          <w:tcPr>
            <w:tcW w:w="10281" w:type="dxa"/>
            <w:shd w:val="clear" w:color="auto" w:fill="auto"/>
          </w:tcPr>
          <w:p w14:paraId="0DDE8A6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24A061E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14:paraId="5CD97BF2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5805004" w14:textId="77777777" w:rsidTr="00A44349">
        <w:tc>
          <w:tcPr>
            <w:tcW w:w="10281" w:type="dxa"/>
            <w:shd w:val="clear" w:color="auto" w:fill="auto"/>
          </w:tcPr>
          <w:p w14:paraId="1E74E4F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68A6818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14:paraId="26C834D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5B0FAA76" w14:textId="77777777" w:rsidTr="00A44349">
        <w:tc>
          <w:tcPr>
            <w:tcW w:w="10281" w:type="dxa"/>
            <w:shd w:val="clear" w:color="auto" w:fill="auto"/>
          </w:tcPr>
          <w:p w14:paraId="69A0DB7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30B48FD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14:paraId="62FBB666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B16FB79" w14:textId="77777777" w:rsidTr="00A44349">
        <w:tc>
          <w:tcPr>
            <w:tcW w:w="10281" w:type="dxa"/>
            <w:shd w:val="clear" w:color="auto" w:fill="auto"/>
          </w:tcPr>
          <w:p w14:paraId="6D915280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</w:tbl>
    <w:p w14:paraId="3BBA3E47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14:paraId="72F4043B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102B5059" w14:textId="77777777" w:rsidTr="00A44349">
        <w:tc>
          <w:tcPr>
            <w:tcW w:w="10281" w:type="dxa"/>
            <w:shd w:val="clear" w:color="auto" w:fill="auto"/>
          </w:tcPr>
          <w:p w14:paraId="16532E7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8B61F20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14:paraId="2DD502B1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9ACB30B" w14:textId="77777777" w:rsidTr="00A44349">
        <w:tc>
          <w:tcPr>
            <w:tcW w:w="10281" w:type="dxa"/>
            <w:shd w:val="clear" w:color="auto" w:fill="auto"/>
          </w:tcPr>
          <w:p w14:paraId="5FD501A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15D64E5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6F46C00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2B021EE" w14:textId="77777777" w:rsidTr="00A44349">
        <w:tc>
          <w:tcPr>
            <w:tcW w:w="10281" w:type="dxa"/>
            <w:shd w:val="clear" w:color="auto" w:fill="auto"/>
          </w:tcPr>
          <w:p w14:paraId="59E0086D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A126341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768C81" w14:textId="77777777"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0E11"/>
    <w:rsid w:val="000676A1"/>
    <w:rsid w:val="00125C10"/>
    <w:rsid w:val="00217DEB"/>
    <w:rsid w:val="00251631"/>
    <w:rsid w:val="0025734D"/>
    <w:rsid w:val="00290A6E"/>
    <w:rsid w:val="00292851"/>
    <w:rsid w:val="002C6CB2"/>
    <w:rsid w:val="002E1EC4"/>
    <w:rsid w:val="00300964"/>
    <w:rsid w:val="00324286"/>
    <w:rsid w:val="00352EA7"/>
    <w:rsid w:val="00380345"/>
    <w:rsid w:val="004171C2"/>
    <w:rsid w:val="004B550E"/>
    <w:rsid w:val="004B7979"/>
    <w:rsid w:val="00556F3A"/>
    <w:rsid w:val="0058170D"/>
    <w:rsid w:val="00590F62"/>
    <w:rsid w:val="005D6E5C"/>
    <w:rsid w:val="00713F8D"/>
    <w:rsid w:val="007433C5"/>
    <w:rsid w:val="007D11A9"/>
    <w:rsid w:val="0080365B"/>
    <w:rsid w:val="00815DE9"/>
    <w:rsid w:val="00844A9B"/>
    <w:rsid w:val="00940D49"/>
    <w:rsid w:val="009B1C88"/>
    <w:rsid w:val="009D64C5"/>
    <w:rsid w:val="00AF3F57"/>
    <w:rsid w:val="00B04F8A"/>
    <w:rsid w:val="00B723BC"/>
    <w:rsid w:val="00B9585B"/>
    <w:rsid w:val="00BE3FC4"/>
    <w:rsid w:val="00BF7E3E"/>
    <w:rsid w:val="00C45F76"/>
    <w:rsid w:val="00C83179"/>
    <w:rsid w:val="00CA5FA1"/>
    <w:rsid w:val="00D52AF4"/>
    <w:rsid w:val="00DD0A56"/>
    <w:rsid w:val="00DD4E00"/>
    <w:rsid w:val="00EB6A6C"/>
    <w:rsid w:val="00EC0E11"/>
    <w:rsid w:val="00EF57D1"/>
    <w:rsid w:val="00F1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C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kc.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0C282-BF6A-4B33-A82D-74AC08C8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Архитектура</cp:lastModifiedBy>
  <cp:revision>36</cp:revision>
  <cp:lastPrinted>2022-12-20T10:38:00Z</cp:lastPrinted>
  <dcterms:created xsi:type="dcterms:W3CDTF">2017-02-06T14:08:00Z</dcterms:created>
  <dcterms:modified xsi:type="dcterms:W3CDTF">2022-12-20T10:39:00Z</dcterms:modified>
</cp:coreProperties>
</file>