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0E7E654E" w:rsidR="00BA10CB" w:rsidRPr="0024393D" w:rsidRDefault="00F74933" w:rsidP="0024393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</w:t>
      </w:r>
      <w:proofErr w:type="gramEnd"/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связи с продлением срока действия так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24393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24393D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24393D" w:rsidRPr="00DE0278">
        <w:rPr>
          <w:rFonts w:ascii="Times New Roman" w:hAnsi="Times New Roman" w:cs="Times New Roman"/>
          <w:sz w:val="28"/>
          <w:szCs w:val="28"/>
        </w:rPr>
        <w:t>»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4FE35769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470E2B">
        <w:rPr>
          <w:rFonts w:ascii="Times New Roman" w:hAnsi="Times New Roman" w:cs="Times New Roman"/>
          <w:sz w:val="28"/>
          <w:szCs w:val="28"/>
        </w:rPr>
        <w:t>11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470E2B">
        <w:rPr>
          <w:rFonts w:ascii="Times New Roman" w:hAnsi="Times New Roman" w:cs="Times New Roman"/>
          <w:sz w:val="28"/>
          <w:szCs w:val="28"/>
        </w:rPr>
        <w:t>01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470E2B">
        <w:rPr>
          <w:rFonts w:ascii="Times New Roman" w:hAnsi="Times New Roman" w:cs="Times New Roman"/>
          <w:sz w:val="28"/>
          <w:szCs w:val="28"/>
        </w:rPr>
        <w:t>.2023</w:t>
      </w:r>
      <w:bookmarkStart w:id="1" w:name="_GoBack"/>
      <w:bookmarkEnd w:id="1"/>
      <w:r w:rsidR="00470E2B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470E2B">
        <w:rPr>
          <w:rFonts w:ascii="Times New Roman" w:hAnsi="Times New Roman" w:cs="Times New Roman"/>
          <w:sz w:val="28"/>
          <w:szCs w:val="28"/>
        </w:rPr>
        <w:t>25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470E2B">
        <w:rPr>
          <w:rFonts w:ascii="Times New Roman" w:hAnsi="Times New Roman" w:cs="Times New Roman"/>
          <w:sz w:val="28"/>
          <w:szCs w:val="28"/>
        </w:rPr>
        <w:t>01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470E2B">
        <w:rPr>
          <w:rFonts w:ascii="Times New Roman" w:hAnsi="Times New Roman" w:cs="Times New Roman"/>
          <w:sz w:val="28"/>
          <w:szCs w:val="28"/>
        </w:rPr>
        <w:t>3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6AFB1847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административного регламента в соответствии с Градостроительным кодексом Российской Ф</w:t>
      </w:r>
      <w:r w:rsidR="008725EB">
        <w:rPr>
          <w:rFonts w:ascii="Times New Roman" w:hAnsi="Times New Roman" w:cs="Times New Roman"/>
          <w:sz w:val="28"/>
          <w:szCs w:val="28"/>
        </w:rPr>
        <w:t>едерации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7007955B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62037A">
        <w:rPr>
          <w:rFonts w:ascii="Times New Roman" w:hAnsi="Times New Roman" w:cs="Times New Roman"/>
          <w:spacing w:val="-5"/>
          <w:sz w:val="28"/>
          <w:szCs w:val="28"/>
        </w:rPr>
        <w:t>несоответствие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2037A">
        <w:rPr>
          <w:rFonts w:ascii="Times New Roman" w:hAnsi="Times New Roman" w:cs="Times New Roman"/>
          <w:sz w:val="28"/>
          <w:szCs w:val="28"/>
        </w:rPr>
        <w:t>ого регламента Градостроительному кодексу</w:t>
      </w:r>
      <w:r w:rsidR="008725E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4393D"/>
    <w:rsid w:val="0027462F"/>
    <w:rsid w:val="00275941"/>
    <w:rsid w:val="00371814"/>
    <w:rsid w:val="00470E2B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2037A"/>
    <w:rsid w:val="0065430B"/>
    <w:rsid w:val="006C03B0"/>
    <w:rsid w:val="006C76A2"/>
    <w:rsid w:val="007816E4"/>
    <w:rsid w:val="00795C78"/>
    <w:rsid w:val="00826D22"/>
    <w:rsid w:val="00850E56"/>
    <w:rsid w:val="008725EB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B6C8D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51</cp:revision>
  <cp:lastPrinted>2022-07-07T09:58:00Z</cp:lastPrinted>
  <dcterms:created xsi:type="dcterms:W3CDTF">2017-02-06T12:31:00Z</dcterms:created>
  <dcterms:modified xsi:type="dcterms:W3CDTF">2023-01-13T05:03:00Z</dcterms:modified>
</cp:coreProperties>
</file>