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16C" w:rsidRPr="00493AB7" w:rsidRDefault="007B116C" w:rsidP="007B116C">
      <w:pPr>
        <w:shd w:val="clear" w:color="auto" w:fill="FFFFFF"/>
        <w:spacing w:after="225"/>
        <w:jc w:val="center"/>
        <w:outlineLvl w:val="2"/>
        <w:rPr>
          <w:b/>
          <w:bCs/>
          <w:color w:val="333333"/>
          <w:sz w:val="28"/>
          <w:szCs w:val="28"/>
        </w:rPr>
      </w:pPr>
      <w:bookmarkStart w:id="0" w:name="_GoBack"/>
      <w:bookmarkEnd w:id="0"/>
      <w:r w:rsidRPr="00443BCF">
        <w:rPr>
          <w:b/>
          <w:bCs/>
          <w:color w:val="333333"/>
          <w:sz w:val="28"/>
          <w:szCs w:val="28"/>
        </w:rPr>
        <w:t>Сообщение о возможном у</w:t>
      </w:r>
      <w:r>
        <w:rPr>
          <w:b/>
          <w:bCs/>
          <w:color w:val="333333"/>
          <w:sz w:val="28"/>
          <w:szCs w:val="28"/>
        </w:rPr>
        <w:t>становлении публичного сервитута</w:t>
      </w:r>
    </w:p>
    <w:p w:rsidR="007B116C" w:rsidRPr="00860F90" w:rsidRDefault="007B116C" w:rsidP="007B116C">
      <w:pPr>
        <w:shd w:val="clear" w:color="auto" w:fill="FFFFFF"/>
        <w:spacing w:line="276" w:lineRule="auto"/>
        <w:ind w:firstLine="709"/>
        <w:jc w:val="both"/>
        <w:rPr>
          <w:color w:val="242424"/>
          <w:sz w:val="28"/>
          <w:szCs w:val="28"/>
        </w:rPr>
      </w:pPr>
      <w:r w:rsidRPr="00443BCF">
        <w:rPr>
          <w:color w:val="242424"/>
          <w:sz w:val="28"/>
          <w:szCs w:val="28"/>
        </w:rPr>
        <w:t xml:space="preserve">В связи с поступившим ходатайством </w:t>
      </w:r>
      <w:r w:rsidRPr="00860F90">
        <w:rPr>
          <w:color w:val="242424"/>
          <w:sz w:val="28"/>
          <w:szCs w:val="28"/>
        </w:rPr>
        <w:t>П</w:t>
      </w:r>
      <w:r w:rsidRPr="00443BCF">
        <w:rPr>
          <w:color w:val="242424"/>
          <w:sz w:val="28"/>
          <w:szCs w:val="28"/>
        </w:rPr>
        <w:t>АО «</w:t>
      </w:r>
      <w:r w:rsidRPr="00860F90">
        <w:rPr>
          <w:color w:val="242424"/>
          <w:sz w:val="28"/>
          <w:szCs w:val="28"/>
        </w:rPr>
        <w:t>МРСК Волги</w:t>
      </w:r>
      <w:r w:rsidRPr="00443BCF">
        <w:rPr>
          <w:color w:val="242424"/>
          <w:sz w:val="28"/>
          <w:szCs w:val="28"/>
        </w:rPr>
        <w:t xml:space="preserve">» администрация </w:t>
      </w:r>
      <w:r>
        <w:rPr>
          <w:color w:val="242424"/>
          <w:sz w:val="28"/>
          <w:szCs w:val="28"/>
        </w:rPr>
        <w:t>городского округа Кинель</w:t>
      </w:r>
      <w:r w:rsidRPr="00860F90">
        <w:rPr>
          <w:color w:val="242424"/>
          <w:sz w:val="28"/>
          <w:szCs w:val="28"/>
        </w:rPr>
        <w:t xml:space="preserve"> Самарской </w:t>
      </w:r>
      <w:r w:rsidRPr="00443BCF">
        <w:rPr>
          <w:color w:val="242424"/>
          <w:sz w:val="28"/>
          <w:szCs w:val="28"/>
        </w:rPr>
        <w:t>области</w:t>
      </w:r>
      <w:r>
        <w:rPr>
          <w:color w:val="242424"/>
          <w:sz w:val="28"/>
          <w:szCs w:val="28"/>
        </w:rPr>
        <w:t xml:space="preserve">, в соответствии со ст. 39.37 Земельного кодекса РФ , статьей 3.6 Федерального закона от 25.10.2001г. №137-ФЗ «О введении в действие Земельного кодекса Российской Федерации», </w:t>
      </w:r>
      <w:r w:rsidRPr="00443BCF">
        <w:rPr>
          <w:color w:val="242424"/>
          <w:sz w:val="28"/>
          <w:szCs w:val="28"/>
        </w:rPr>
        <w:t xml:space="preserve">информирует о возможном установлении публичного сервитута </w:t>
      </w:r>
      <w:r w:rsidRPr="00860F90">
        <w:rPr>
          <w:color w:val="242424"/>
          <w:sz w:val="28"/>
          <w:szCs w:val="28"/>
        </w:rPr>
        <w:t>для</w:t>
      </w:r>
      <w:r w:rsidRPr="00443BCF">
        <w:rPr>
          <w:color w:val="242424"/>
          <w:sz w:val="28"/>
          <w:szCs w:val="28"/>
        </w:rPr>
        <w:t xml:space="preserve"> размещения объект</w:t>
      </w:r>
      <w:r>
        <w:rPr>
          <w:color w:val="242424"/>
          <w:sz w:val="28"/>
          <w:szCs w:val="28"/>
        </w:rPr>
        <w:t>а</w:t>
      </w:r>
      <w:r w:rsidRPr="00443BCF">
        <w:rPr>
          <w:color w:val="242424"/>
          <w:sz w:val="28"/>
          <w:szCs w:val="28"/>
        </w:rPr>
        <w:t xml:space="preserve"> электросетевого хозяйства</w:t>
      </w:r>
      <w:r>
        <w:rPr>
          <w:color w:val="242424"/>
          <w:sz w:val="28"/>
          <w:szCs w:val="28"/>
        </w:rPr>
        <w:t xml:space="preserve">: Электросетевой комплекс «ЛЭП ПС 35/6 </w:t>
      </w:r>
      <w:proofErr w:type="spellStart"/>
      <w:r>
        <w:rPr>
          <w:color w:val="242424"/>
          <w:sz w:val="28"/>
          <w:szCs w:val="28"/>
        </w:rPr>
        <w:t>Подлесная</w:t>
      </w:r>
      <w:proofErr w:type="spellEnd"/>
      <w:r>
        <w:rPr>
          <w:color w:val="242424"/>
          <w:sz w:val="28"/>
          <w:szCs w:val="28"/>
        </w:rPr>
        <w:t xml:space="preserve"> Ф-1»</w:t>
      </w:r>
      <w:r w:rsidRPr="00860F90">
        <w:rPr>
          <w:color w:val="242424"/>
          <w:sz w:val="28"/>
          <w:szCs w:val="28"/>
        </w:rPr>
        <w:t xml:space="preserve">, </w:t>
      </w:r>
      <w:r>
        <w:rPr>
          <w:color w:val="242424"/>
          <w:sz w:val="28"/>
          <w:szCs w:val="28"/>
        </w:rPr>
        <w:t xml:space="preserve">в отношении земельного участка расположенного в кадастровом квартале 63:22:1401001, </w:t>
      </w:r>
      <w:r w:rsidRPr="00443BCF">
        <w:rPr>
          <w:color w:val="242424"/>
          <w:sz w:val="28"/>
          <w:szCs w:val="28"/>
        </w:rPr>
        <w:t>сроком на 49 (сорок девять) лет</w:t>
      </w:r>
      <w:r w:rsidRPr="00860F90">
        <w:rPr>
          <w:color w:val="242424"/>
          <w:sz w:val="28"/>
          <w:szCs w:val="28"/>
        </w:rPr>
        <w:t xml:space="preserve">, относящегося к категории земель </w:t>
      </w:r>
      <w:r w:rsidR="005D4281">
        <w:rPr>
          <w:color w:val="242424"/>
          <w:sz w:val="28"/>
          <w:szCs w:val="28"/>
        </w:rPr>
        <w:t>сельскохозяйственного назначения</w:t>
      </w:r>
      <w:r w:rsidRPr="00860F90">
        <w:rPr>
          <w:color w:val="242424"/>
          <w:sz w:val="28"/>
          <w:szCs w:val="28"/>
        </w:rPr>
        <w:t xml:space="preserve">, расположенного по адресу: Самарская область, </w:t>
      </w:r>
      <w:proofErr w:type="spellStart"/>
      <w:r w:rsidRPr="00860F90">
        <w:rPr>
          <w:color w:val="242424"/>
          <w:sz w:val="28"/>
          <w:szCs w:val="28"/>
        </w:rPr>
        <w:t>Кинельский</w:t>
      </w:r>
      <w:proofErr w:type="spellEnd"/>
      <w:r w:rsidRPr="00860F90">
        <w:rPr>
          <w:color w:val="242424"/>
          <w:sz w:val="28"/>
          <w:szCs w:val="28"/>
        </w:rPr>
        <w:t xml:space="preserve"> район, </w:t>
      </w:r>
      <w:proofErr w:type="spellStart"/>
      <w:r>
        <w:rPr>
          <w:color w:val="242424"/>
          <w:sz w:val="28"/>
          <w:szCs w:val="28"/>
        </w:rPr>
        <w:t>г.о</w:t>
      </w:r>
      <w:proofErr w:type="spellEnd"/>
      <w:r>
        <w:rPr>
          <w:color w:val="242424"/>
          <w:sz w:val="28"/>
          <w:szCs w:val="28"/>
        </w:rPr>
        <w:t>. Кинель</w:t>
      </w:r>
      <w:r w:rsidRPr="00860F90">
        <w:rPr>
          <w:color w:val="242424"/>
          <w:sz w:val="28"/>
          <w:szCs w:val="28"/>
        </w:rPr>
        <w:t>, согласно следующим координатам характерных точек границ: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49"/>
        <w:gridCol w:w="3921"/>
        <w:gridCol w:w="4691"/>
      </w:tblGrid>
      <w:tr w:rsidR="007B116C" w:rsidRPr="001B7A36" w:rsidTr="00CC2089">
        <w:trPr>
          <w:jc w:val="center"/>
        </w:trPr>
        <w:tc>
          <w:tcPr>
            <w:tcW w:w="1000" w:type="dxa"/>
            <w:vAlign w:val="center"/>
          </w:tcPr>
          <w:p w:rsidR="007B116C" w:rsidRPr="001B7A36" w:rsidRDefault="007B116C" w:rsidP="00CC2089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3921" w:type="dxa"/>
            <w:vAlign w:val="center"/>
          </w:tcPr>
          <w:p w:rsidR="007B116C" w:rsidRPr="001B7A36" w:rsidRDefault="007B116C" w:rsidP="00CC2089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 w:rsidRPr="001B7A36">
              <w:rPr>
                <w:color w:val="242424"/>
                <w:sz w:val="24"/>
                <w:szCs w:val="24"/>
              </w:rPr>
              <w:t>Координата Х</w:t>
            </w:r>
          </w:p>
        </w:tc>
        <w:tc>
          <w:tcPr>
            <w:tcW w:w="4691" w:type="dxa"/>
            <w:vAlign w:val="center"/>
          </w:tcPr>
          <w:p w:rsidR="007B116C" w:rsidRPr="001B7A36" w:rsidRDefault="007B116C" w:rsidP="00CC2089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 w:rsidRPr="001B7A36">
              <w:rPr>
                <w:color w:val="242424"/>
                <w:sz w:val="24"/>
                <w:szCs w:val="24"/>
              </w:rPr>
              <w:t>Координата У</w:t>
            </w:r>
          </w:p>
        </w:tc>
      </w:tr>
      <w:tr w:rsidR="007B116C" w:rsidRPr="001B7A36" w:rsidTr="00CC2089">
        <w:trPr>
          <w:jc w:val="center"/>
        </w:trPr>
        <w:tc>
          <w:tcPr>
            <w:tcW w:w="1000" w:type="dxa"/>
            <w:vAlign w:val="center"/>
          </w:tcPr>
          <w:p w:rsidR="007B116C" w:rsidRPr="001B7A36" w:rsidRDefault="007B116C" w:rsidP="00CC2089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н</w:t>
            </w:r>
            <w:r w:rsidRPr="001B7A36">
              <w:rPr>
                <w:color w:val="242424"/>
                <w:sz w:val="24"/>
                <w:szCs w:val="24"/>
              </w:rPr>
              <w:t>1</w:t>
            </w:r>
          </w:p>
        </w:tc>
        <w:tc>
          <w:tcPr>
            <w:tcW w:w="3921" w:type="dxa"/>
            <w:vAlign w:val="center"/>
          </w:tcPr>
          <w:p w:rsidR="007B116C" w:rsidRPr="001B7A36" w:rsidRDefault="007B116C" w:rsidP="00CC2089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388349,36</w:t>
            </w:r>
          </w:p>
        </w:tc>
        <w:tc>
          <w:tcPr>
            <w:tcW w:w="4691" w:type="dxa"/>
            <w:vAlign w:val="center"/>
          </w:tcPr>
          <w:p w:rsidR="007B116C" w:rsidRPr="001B7A36" w:rsidRDefault="007B116C" w:rsidP="00CC2089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2202193,11</w:t>
            </w:r>
          </w:p>
        </w:tc>
      </w:tr>
      <w:tr w:rsidR="007B116C" w:rsidRPr="001B7A36" w:rsidTr="00CC2089">
        <w:trPr>
          <w:jc w:val="center"/>
        </w:trPr>
        <w:tc>
          <w:tcPr>
            <w:tcW w:w="1000" w:type="dxa"/>
            <w:vAlign w:val="center"/>
          </w:tcPr>
          <w:p w:rsidR="007B116C" w:rsidRPr="001B7A36" w:rsidRDefault="007B116C" w:rsidP="00CC2089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н</w:t>
            </w:r>
            <w:r w:rsidRPr="001B7A36">
              <w:rPr>
                <w:color w:val="242424"/>
                <w:sz w:val="24"/>
                <w:szCs w:val="24"/>
              </w:rPr>
              <w:t>2</w:t>
            </w:r>
          </w:p>
        </w:tc>
        <w:tc>
          <w:tcPr>
            <w:tcW w:w="3921" w:type="dxa"/>
            <w:vAlign w:val="center"/>
          </w:tcPr>
          <w:p w:rsidR="007B116C" w:rsidRPr="001B7A36" w:rsidRDefault="007B116C" w:rsidP="00CC2089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388348,97</w:t>
            </w:r>
          </w:p>
        </w:tc>
        <w:tc>
          <w:tcPr>
            <w:tcW w:w="4691" w:type="dxa"/>
            <w:vAlign w:val="center"/>
          </w:tcPr>
          <w:p w:rsidR="007B116C" w:rsidRPr="001B7A36" w:rsidRDefault="007B116C" w:rsidP="00CC2089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2202192,80</w:t>
            </w:r>
          </w:p>
        </w:tc>
      </w:tr>
      <w:tr w:rsidR="007B116C" w:rsidRPr="001B7A36" w:rsidTr="00CC2089">
        <w:trPr>
          <w:jc w:val="center"/>
        </w:trPr>
        <w:tc>
          <w:tcPr>
            <w:tcW w:w="1000" w:type="dxa"/>
            <w:vAlign w:val="center"/>
          </w:tcPr>
          <w:p w:rsidR="007B116C" w:rsidRPr="001B7A36" w:rsidRDefault="007B116C" w:rsidP="00CC2089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н</w:t>
            </w:r>
            <w:r w:rsidRPr="001B7A36">
              <w:rPr>
                <w:color w:val="242424"/>
                <w:sz w:val="24"/>
                <w:szCs w:val="24"/>
              </w:rPr>
              <w:t>3</w:t>
            </w:r>
          </w:p>
        </w:tc>
        <w:tc>
          <w:tcPr>
            <w:tcW w:w="3921" w:type="dxa"/>
            <w:vAlign w:val="center"/>
          </w:tcPr>
          <w:p w:rsidR="007B116C" w:rsidRPr="001B7A36" w:rsidRDefault="007B116C" w:rsidP="00CC2089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388349,28</w:t>
            </w:r>
          </w:p>
        </w:tc>
        <w:tc>
          <w:tcPr>
            <w:tcW w:w="4691" w:type="dxa"/>
            <w:vAlign w:val="center"/>
          </w:tcPr>
          <w:p w:rsidR="007B116C" w:rsidRPr="001B7A36" w:rsidRDefault="007B116C" w:rsidP="00CC2089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2202192,40</w:t>
            </w:r>
          </w:p>
        </w:tc>
      </w:tr>
      <w:tr w:rsidR="007B116C" w:rsidRPr="001B7A36" w:rsidTr="00CC2089">
        <w:trPr>
          <w:jc w:val="center"/>
        </w:trPr>
        <w:tc>
          <w:tcPr>
            <w:tcW w:w="1000" w:type="dxa"/>
            <w:vAlign w:val="center"/>
          </w:tcPr>
          <w:p w:rsidR="007B116C" w:rsidRPr="001B7A36" w:rsidRDefault="007B116C" w:rsidP="00CC2089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н</w:t>
            </w:r>
            <w:r w:rsidRPr="001B7A36">
              <w:rPr>
                <w:color w:val="242424"/>
                <w:sz w:val="24"/>
                <w:szCs w:val="24"/>
              </w:rPr>
              <w:t>4</w:t>
            </w:r>
          </w:p>
        </w:tc>
        <w:tc>
          <w:tcPr>
            <w:tcW w:w="3921" w:type="dxa"/>
            <w:vAlign w:val="center"/>
          </w:tcPr>
          <w:p w:rsidR="007B116C" w:rsidRPr="001B7A36" w:rsidRDefault="007B116C" w:rsidP="00CC2089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388349,67</w:t>
            </w:r>
          </w:p>
        </w:tc>
        <w:tc>
          <w:tcPr>
            <w:tcW w:w="4691" w:type="dxa"/>
            <w:vAlign w:val="center"/>
          </w:tcPr>
          <w:p w:rsidR="007B116C" w:rsidRPr="001B7A36" w:rsidRDefault="007B116C" w:rsidP="00CC2089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2202192,72</w:t>
            </w:r>
          </w:p>
        </w:tc>
      </w:tr>
      <w:tr w:rsidR="007B116C" w:rsidRPr="001B7A36" w:rsidTr="00CC2089">
        <w:trPr>
          <w:jc w:val="center"/>
        </w:trPr>
        <w:tc>
          <w:tcPr>
            <w:tcW w:w="1000" w:type="dxa"/>
            <w:vAlign w:val="center"/>
          </w:tcPr>
          <w:p w:rsidR="007B116C" w:rsidRPr="001B7A36" w:rsidRDefault="007B116C" w:rsidP="00CC2089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н1</w:t>
            </w:r>
          </w:p>
        </w:tc>
        <w:tc>
          <w:tcPr>
            <w:tcW w:w="3921" w:type="dxa"/>
            <w:vAlign w:val="center"/>
          </w:tcPr>
          <w:p w:rsidR="007B116C" w:rsidRPr="001B7A36" w:rsidRDefault="007B116C" w:rsidP="00CC2089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388349,36</w:t>
            </w:r>
          </w:p>
        </w:tc>
        <w:tc>
          <w:tcPr>
            <w:tcW w:w="4691" w:type="dxa"/>
            <w:vAlign w:val="center"/>
          </w:tcPr>
          <w:p w:rsidR="007B116C" w:rsidRPr="001B7A36" w:rsidRDefault="007B116C" w:rsidP="00CC2089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2202193,11</w:t>
            </w:r>
          </w:p>
        </w:tc>
      </w:tr>
      <w:tr w:rsidR="007B116C" w:rsidRPr="001B7A36" w:rsidTr="00CC2089">
        <w:trPr>
          <w:jc w:val="center"/>
        </w:trPr>
        <w:tc>
          <w:tcPr>
            <w:tcW w:w="1000" w:type="dxa"/>
            <w:vAlign w:val="center"/>
          </w:tcPr>
          <w:p w:rsidR="007B116C" w:rsidRPr="001B7A36" w:rsidRDefault="007B116C" w:rsidP="00CC2089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Н5</w:t>
            </w:r>
          </w:p>
        </w:tc>
        <w:tc>
          <w:tcPr>
            <w:tcW w:w="3921" w:type="dxa"/>
            <w:vAlign w:val="center"/>
          </w:tcPr>
          <w:p w:rsidR="007B116C" w:rsidRPr="001B7A36" w:rsidRDefault="007B116C" w:rsidP="00CC2089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388370,08</w:t>
            </w:r>
          </w:p>
        </w:tc>
        <w:tc>
          <w:tcPr>
            <w:tcW w:w="4691" w:type="dxa"/>
            <w:vAlign w:val="center"/>
          </w:tcPr>
          <w:p w:rsidR="007B116C" w:rsidRPr="001B7A36" w:rsidRDefault="007B116C" w:rsidP="00CC2089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2202164,73</w:t>
            </w:r>
          </w:p>
        </w:tc>
      </w:tr>
      <w:tr w:rsidR="007B116C" w:rsidRPr="001B7A36" w:rsidTr="00CC2089">
        <w:trPr>
          <w:jc w:val="center"/>
        </w:trPr>
        <w:tc>
          <w:tcPr>
            <w:tcW w:w="1000" w:type="dxa"/>
            <w:vAlign w:val="center"/>
          </w:tcPr>
          <w:p w:rsidR="007B116C" w:rsidRPr="001B7A36" w:rsidRDefault="007B116C" w:rsidP="00CC2089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Н6</w:t>
            </w:r>
          </w:p>
        </w:tc>
        <w:tc>
          <w:tcPr>
            <w:tcW w:w="3921" w:type="dxa"/>
            <w:vAlign w:val="center"/>
          </w:tcPr>
          <w:p w:rsidR="007B116C" w:rsidRPr="001B7A36" w:rsidRDefault="007B116C" w:rsidP="00CC2089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388369,69</w:t>
            </w:r>
          </w:p>
        </w:tc>
        <w:tc>
          <w:tcPr>
            <w:tcW w:w="4691" w:type="dxa"/>
            <w:vAlign w:val="center"/>
          </w:tcPr>
          <w:p w:rsidR="007B116C" w:rsidRPr="001B7A36" w:rsidRDefault="007B116C" w:rsidP="00CC2089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2202164,42</w:t>
            </w:r>
          </w:p>
        </w:tc>
      </w:tr>
      <w:tr w:rsidR="007B116C" w:rsidRPr="001B7A36" w:rsidTr="00CC2089">
        <w:trPr>
          <w:jc w:val="center"/>
        </w:trPr>
        <w:tc>
          <w:tcPr>
            <w:tcW w:w="1000" w:type="dxa"/>
            <w:vAlign w:val="center"/>
          </w:tcPr>
          <w:p w:rsidR="007B116C" w:rsidRPr="001B7A36" w:rsidRDefault="007B116C" w:rsidP="00CC2089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Н7</w:t>
            </w:r>
          </w:p>
        </w:tc>
        <w:tc>
          <w:tcPr>
            <w:tcW w:w="3921" w:type="dxa"/>
            <w:vAlign w:val="center"/>
          </w:tcPr>
          <w:p w:rsidR="007B116C" w:rsidRPr="001B7A36" w:rsidRDefault="007B116C" w:rsidP="00CC2089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388369,99</w:t>
            </w:r>
          </w:p>
        </w:tc>
        <w:tc>
          <w:tcPr>
            <w:tcW w:w="4691" w:type="dxa"/>
            <w:vAlign w:val="center"/>
          </w:tcPr>
          <w:p w:rsidR="007B116C" w:rsidRPr="001B7A36" w:rsidRDefault="007B116C" w:rsidP="00CC2089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2202164,02</w:t>
            </w:r>
          </w:p>
        </w:tc>
      </w:tr>
      <w:tr w:rsidR="007B116C" w:rsidRPr="001B7A36" w:rsidTr="00CC2089">
        <w:trPr>
          <w:jc w:val="center"/>
        </w:trPr>
        <w:tc>
          <w:tcPr>
            <w:tcW w:w="1000" w:type="dxa"/>
            <w:vAlign w:val="center"/>
          </w:tcPr>
          <w:p w:rsidR="007B116C" w:rsidRPr="001B7A36" w:rsidRDefault="007B116C" w:rsidP="00CC2089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Н8</w:t>
            </w:r>
          </w:p>
        </w:tc>
        <w:tc>
          <w:tcPr>
            <w:tcW w:w="3921" w:type="dxa"/>
            <w:vAlign w:val="center"/>
          </w:tcPr>
          <w:p w:rsidR="007B116C" w:rsidRPr="001B7A36" w:rsidRDefault="007B116C" w:rsidP="00CC2089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388370,38</w:t>
            </w:r>
          </w:p>
        </w:tc>
        <w:tc>
          <w:tcPr>
            <w:tcW w:w="4691" w:type="dxa"/>
            <w:vAlign w:val="center"/>
          </w:tcPr>
          <w:p w:rsidR="007B116C" w:rsidRPr="001B7A36" w:rsidRDefault="007B116C" w:rsidP="00CC2089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2202164,34</w:t>
            </w:r>
          </w:p>
        </w:tc>
      </w:tr>
      <w:tr w:rsidR="007B116C" w:rsidRPr="001B7A36" w:rsidTr="00CC2089">
        <w:trPr>
          <w:jc w:val="center"/>
        </w:trPr>
        <w:tc>
          <w:tcPr>
            <w:tcW w:w="1000" w:type="dxa"/>
            <w:vAlign w:val="center"/>
          </w:tcPr>
          <w:p w:rsidR="007B116C" w:rsidRPr="001B7A36" w:rsidRDefault="007B116C" w:rsidP="00CC2089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Н5</w:t>
            </w:r>
          </w:p>
        </w:tc>
        <w:tc>
          <w:tcPr>
            <w:tcW w:w="3921" w:type="dxa"/>
            <w:vAlign w:val="center"/>
          </w:tcPr>
          <w:p w:rsidR="007B116C" w:rsidRPr="001B7A36" w:rsidRDefault="007B116C" w:rsidP="00CC2089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388370,08</w:t>
            </w:r>
          </w:p>
        </w:tc>
        <w:tc>
          <w:tcPr>
            <w:tcW w:w="4691" w:type="dxa"/>
            <w:vAlign w:val="center"/>
          </w:tcPr>
          <w:p w:rsidR="007B116C" w:rsidRPr="001B7A36" w:rsidRDefault="007B116C" w:rsidP="00CC2089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2202164,73</w:t>
            </w:r>
          </w:p>
        </w:tc>
      </w:tr>
      <w:tr w:rsidR="007B116C" w:rsidRPr="001B7A36" w:rsidTr="00CC2089">
        <w:trPr>
          <w:jc w:val="center"/>
        </w:trPr>
        <w:tc>
          <w:tcPr>
            <w:tcW w:w="1000" w:type="dxa"/>
            <w:vAlign w:val="center"/>
          </w:tcPr>
          <w:p w:rsidR="007B116C" w:rsidRDefault="007B116C" w:rsidP="00CC2089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Н9</w:t>
            </w:r>
          </w:p>
        </w:tc>
        <w:tc>
          <w:tcPr>
            <w:tcW w:w="3921" w:type="dxa"/>
            <w:vAlign w:val="center"/>
          </w:tcPr>
          <w:p w:rsidR="007B116C" w:rsidRDefault="007B116C" w:rsidP="00CC2089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388232,24</w:t>
            </w:r>
          </w:p>
        </w:tc>
        <w:tc>
          <w:tcPr>
            <w:tcW w:w="4691" w:type="dxa"/>
            <w:vAlign w:val="center"/>
          </w:tcPr>
          <w:p w:rsidR="007B116C" w:rsidRDefault="007B116C" w:rsidP="00CC2089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2202286,52</w:t>
            </w:r>
          </w:p>
        </w:tc>
      </w:tr>
      <w:tr w:rsidR="007B116C" w:rsidRPr="001B7A36" w:rsidTr="00CC2089">
        <w:trPr>
          <w:jc w:val="center"/>
        </w:trPr>
        <w:tc>
          <w:tcPr>
            <w:tcW w:w="1000" w:type="dxa"/>
            <w:vAlign w:val="center"/>
          </w:tcPr>
          <w:p w:rsidR="007B116C" w:rsidRDefault="007B116C" w:rsidP="00CC2089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Н10</w:t>
            </w:r>
          </w:p>
        </w:tc>
        <w:tc>
          <w:tcPr>
            <w:tcW w:w="3921" w:type="dxa"/>
            <w:vAlign w:val="center"/>
          </w:tcPr>
          <w:p w:rsidR="007B116C" w:rsidRDefault="007B116C" w:rsidP="00CC2089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388232,68</w:t>
            </w:r>
          </w:p>
        </w:tc>
        <w:tc>
          <w:tcPr>
            <w:tcW w:w="4691" w:type="dxa"/>
            <w:vAlign w:val="center"/>
          </w:tcPr>
          <w:p w:rsidR="007B116C" w:rsidRDefault="007B116C" w:rsidP="00CC2089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2202286,29</w:t>
            </w:r>
          </w:p>
        </w:tc>
      </w:tr>
      <w:tr w:rsidR="007B116C" w:rsidRPr="001B7A36" w:rsidTr="00CC2089">
        <w:trPr>
          <w:jc w:val="center"/>
        </w:trPr>
        <w:tc>
          <w:tcPr>
            <w:tcW w:w="1000" w:type="dxa"/>
            <w:vAlign w:val="center"/>
          </w:tcPr>
          <w:p w:rsidR="007B116C" w:rsidRDefault="007B116C" w:rsidP="00CC2089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Н11</w:t>
            </w:r>
          </w:p>
        </w:tc>
        <w:tc>
          <w:tcPr>
            <w:tcW w:w="3921" w:type="dxa"/>
            <w:vAlign w:val="center"/>
          </w:tcPr>
          <w:p w:rsidR="007B116C" w:rsidRDefault="007B116C" w:rsidP="00CC2089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388232,92</w:t>
            </w:r>
          </w:p>
        </w:tc>
        <w:tc>
          <w:tcPr>
            <w:tcW w:w="4691" w:type="dxa"/>
            <w:vAlign w:val="center"/>
          </w:tcPr>
          <w:p w:rsidR="007B116C" w:rsidRDefault="007B116C" w:rsidP="00CC2089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2202286,73</w:t>
            </w:r>
          </w:p>
        </w:tc>
      </w:tr>
      <w:tr w:rsidR="007B116C" w:rsidRPr="001B7A36" w:rsidTr="00CC2089">
        <w:trPr>
          <w:jc w:val="center"/>
        </w:trPr>
        <w:tc>
          <w:tcPr>
            <w:tcW w:w="1000" w:type="dxa"/>
            <w:vAlign w:val="center"/>
          </w:tcPr>
          <w:p w:rsidR="007B116C" w:rsidRDefault="007B116C" w:rsidP="00CC2089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Н12</w:t>
            </w:r>
          </w:p>
        </w:tc>
        <w:tc>
          <w:tcPr>
            <w:tcW w:w="3921" w:type="dxa"/>
            <w:vAlign w:val="center"/>
          </w:tcPr>
          <w:p w:rsidR="007B116C" w:rsidRDefault="007B116C" w:rsidP="00CC2089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388232,48</w:t>
            </w:r>
          </w:p>
        </w:tc>
        <w:tc>
          <w:tcPr>
            <w:tcW w:w="4691" w:type="dxa"/>
            <w:vAlign w:val="center"/>
          </w:tcPr>
          <w:p w:rsidR="007B116C" w:rsidRDefault="007B116C" w:rsidP="00CC2089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2202286,96</w:t>
            </w:r>
          </w:p>
        </w:tc>
      </w:tr>
      <w:tr w:rsidR="007B116C" w:rsidRPr="001B7A36" w:rsidTr="00CC2089">
        <w:trPr>
          <w:jc w:val="center"/>
        </w:trPr>
        <w:tc>
          <w:tcPr>
            <w:tcW w:w="1000" w:type="dxa"/>
            <w:vAlign w:val="center"/>
          </w:tcPr>
          <w:p w:rsidR="007B116C" w:rsidRDefault="007B116C" w:rsidP="00CC2089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Н9</w:t>
            </w:r>
          </w:p>
        </w:tc>
        <w:tc>
          <w:tcPr>
            <w:tcW w:w="3921" w:type="dxa"/>
            <w:vAlign w:val="center"/>
          </w:tcPr>
          <w:p w:rsidR="007B116C" w:rsidRDefault="007B116C" w:rsidP="00CC2089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388232,24</w:t>
            </w:r>
          </w:p>
        </w:tc>
        <w:tc>
          <w:tcPr>
            <w:tcW w:w="4691" w:type="dxa"/>
            <w:vAlign w:val="center"/>
          </w:tcPr>
          <w:p w:rsidR="007B116C" w:rsidRDefault="007B116C" w:rsidP="00CC2089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2202286,52</w:t>
            </w:r>
          </w:p>
        </w:tc>
      </w:tr>
    </w:tbl>
    <w:p w:rsidR="007B116C" w:rsidRDefault="007B116C" w:rsidP="007B116C">
      <w:pPr>
        <w:shd w:val="clear" w:color="auto" w:fill="FFFFFF"/>
        <w:ind w:firstLine="709"/>
        <w:jc w:val="both"/>
        <w:rPr>
          <w:color w:val="242424"/>
          <w:sz w:val="28"/>
          <w:szCs w:val="28"/>
        </w:rPr>
      </w:pPr>
    </w:p>
    <w:p w:rsidR="007B116C" w:rsidRDefault="007B116C" w:rsidP="007B116C">
      <w:pPr>
        <w:shd w:val="clear" w:color="auto" w:fill="FFFFFF"/>
        <w:ind w:firstLine="709"/>
        <w:jc w:val="both"/>
        <w:rPr>
          <w:color w:val="242424"/>
          <w:sz w:val="28"/>
          <w:szCs w:val="28"/>
        </w:rPr>
      </w:pPr>
      <w:r w:rsidRPr="00860F90">
        <w:rPr>
          <w:color w:val="242424"/>
          <w:sz w:val="28"/>
          <w:szCs w:val="28"/>
        </w:rPr>
        <w:t xml:space="preserve">Площадь части земельного участка на которую предполагается установить сервитут, составляет </w:t>
      </w:r>
      <w:r>
        <w:rPr>
          <w:color w:val="242424"/>
          <w:sz w:val="28"/>
          <w:szCs w:val="28"/>
        </w:rPr>
        <w:t>1</w:t>
      </w:r>
      <w:r w:rsidRPr="00860F90">
        <w:rPr>
          <w:color w:val="242424"/>
          <w:sz w:val="28"/>
          <w:szCs w:val="28"/>
        </w:rPr>
        <w:t xml:space="preserve"> </w:t>
      </w:r>
      <w:proofErr w:type="spellStart"/>
      <w:r w:rsidRPr="00860F90">
        <w:rPr>
          <w:color w:val="242424"/>
          <w:sz w:val="28"/>
          <w:szCs w:val="28"/>
        </w:rPr>
        <w:t>кв.м</w:t>
      </w:r>
      <w:proofErr w:type="spellEnd"/>
      <w:r w:rsidRPr="00860F90">
        <w:rPr>
          <w:color w:val="242424"/>
          <w:sz w:val="28"/>
          <w:szCs w:val="28"/>
        </w:rPr>
        <w:t xml:space="preserve">. </w:t>
      </w:r>
    </w:p>
    <w:p w:rsidR="007B116C" w:rsidRPr="00443BCF" w:rsidRDefault="007B116C" w:rsidP="007B116C">
      <w:pPr>
        <w:shd w:val="clear" w:color="auto" w:fill="FFFFFF"/>
        <w:ind w:firstLine="709"/>
        <w:jc w:val="both"/>
        <w:rPr>
          <w:color w:val="242424"/>
          <w:sz w:val="28"/>
          <w:szCs w:val="28"/>
        </w:rPr>
      </w:pPr>
      <w:r w:rsidRPr="00443BCF">
        <w:rPr>
          <w:color w:val="242424"/>
          <w:sz w:val="28"/>
          <w:szCs w:val="28"/>
        </w:rPr>
        <w:t>Заинтересованные лица могут ознакомиться с поступившим ходатайством об установлении публичного сервитута и прилагаемым</w:t>
      </w:r>
      <w:r w:rsidRPr="00860F90">
        <w:rPr>
          <w:color w:val="242424"/>
          <w:sz w:val="28"/>
          <w:szCs w:val="28"/>
        </w:rPr>
        <w:t xml:space="preserve"> </w:t>
      </w:r>
      <w:r w:rsidRPr="00443BCF">
        <w:rPr>
          <w:color w:val="242424"/>
          <w:sz w:val="28"/>
          <w:szCs w:val="28"/>
        </w:rPr>
        <w:t xml:space="preserve">к нему </w:t>
      </w:r>
      <w:r w:rsidRPr="00860F90">
        <w:rPr>
          <w:color w:val="242424"/>
          <w:sz w:val="28"/>
          <w:szCs w:val="28"/>
        </w:rPr>
        <w:t>описанием местоположения границ публичного сервитута</w:t>
      </w:r>
      <w:r w:rsidRPr="00443BCF">
        <w:rPr>
          <w:color w:val="242424"/>
          <w:sz w:val="28"/>
          <w:szCs w:val="28"/>
        </w:rPr>
        <w:t xml:space="preserve">, подать заявления об учете прав на земельные участки по адресу: </w:t>
      </w:r>
      <w:r w:rsidRPr="00860F90">
        <w:rPr>
          <w:color w:val="242424"/>
          <w:sz w:val="28"/>
          <w:szCs w:val="28"/>
        </w:rPr>
        <w:t>Самарска</w:t>
      </w:r>
      <w:r w:rsidRPr="00443BCF">
        <w:rPr>
          <w:color w:val="242424"/>
          <w:sz w:val="28"/>
          <w:szCs w:val="28"/>
        </w:rPr>
        <w:t xml:space="preserve">я область, </w:t>
      </w:r>
      <w:proofErr w:type="spellStart"/>
      <w:r w:rsidRPr="00443BCF">
        <w:rPr>
          <w:color w:val="242424"/>
          <w:sz w:val="28"/>
          <w:szCs w:val="28"/>
        </w:rPr>
        <w:t>г.</w:t>
      </w:r>
      <w:r w:rsidRPr="00860F90">
        <w:rPr>
          <w:color w:val="242424"/>
          <w:sz w:val="28"/>
          <w:szCs w:val="28"/>
        </w:rPr>
        <w:t>Кинель</w:t>
      </w:r>
      <w:proofErr w:type="spellEnd"/>
      <w:r w:rsidRPr="00443BCF">
        <w:rPr>
          <w:color w:val="242424"/>
          <w:sz w:val="28"/>
          <w:szCs w:val="28"/>
        </w:rPr>
        <w:t>, ул.</w:t>
      </w:r>
      <w:r w:rsidR="005D4281" w:rsidRPr="005D4281">
        <w:rPr>
          <w:color w:val="242424"/>
          <w:sz w:val="28"/>
          <w:szCs w:val="28"/>
        </w:rPr>
        <w:t xml:space="preserve"> </w:t>
      </w:r>
      <w:r w:rsidR="005D4281">
        <w:rPr>
          <w:color w:val="242424"/>
          <w:sz w:val="28"/>
          <w:szCs w:val="28"/>
        </w:rPr>
        <w:t>Мира, 42А</w:t>
      </w:r>
      <w:r w:rsidRPr="00443BCF">
        <w:rPr>
          <w:color w:val="242424"/>
          <w:sz w:val="28"/>
          <w:szCs w:val="28"/>
        </w:rPr>
        <w:t>, каб.</w:t>
      </w:r>
      <w:r>
        <w:rPr>
          <w:color w:val="242424"/>
          <w:sz w:val="28"/>
          <w:szCs w:val="28"/>
        </w:rPr>
        <w:t>106</w:t>
      </w:r>
      <w:r w:rsidRPr="00443BCF">
        <w:rPr>
          <w:color w:val="242424"/>
          <w:sz w:val="28"/>
          <w:szCs w:val="28"/>
        </w:rPr>
        <w:t xml:space="preserve"> в рабочие дни с 8-</w:t>
      </w:r>
      <w:r w:rsidRPr="00860F90">
        <w:rPr>
          <w:color w:val="242424"/>
          <w:sz w:val="28"/>
          <w:szCs w:val="28"/>
        </w:rPr>
        <w:t>00</w:t>
      </w:r>
      <w:r w:rsidRPr="00443BCF">
        <w:rPr>
          <w:color w:val="242424"/>
          <w:sz w:val="28"/>
          <w:szCs w:val="28"/>
        </w:rPr>
        <w:t xml:space="preserve"> до 17-</w:t>
      </w:r>
      <w:r w:rsidRPr="00860F90">
        <w:rPr>
          <w:color w:val="242424"/>
          <w:sz w:val="28"/>
          <w:szCs w:val="28"/>
        </w:rPr>
        <w:t>00</w:t>
      </w:r>
      <w:r w:rsidRPr="00443BCF">
        <w:rPr>
          <w:color w:val="242424"/>
          <w:sz w:val="28"/>
          <w:szCs w:val="28"/>
        </w:rPr>
        <w:t xml:space="preserve"> в течении 30 дней с даты опубликования настоящего сообщения.</w:t>
      </w:r>
      <w:r>
        <w:rPr>
          <w:color w:val="242424"/>
          <w:sz w:val="28"/>
          <w:szCs w:val="28"/>
        </w:rPr>
        <w:t xml:space="preserve"> Ввиду сложившейся эпидемиологической ситуации, рекомендуем обращаться за пояснениями по к</w:t>
      </w:r>
      <w:r w:rsidRPr="00443BCF">
        <w:rPr>
          <w:color w:val="242424"/>
          <w:sz w:val="28"/>
          <w:szCs w:val="28"/>
        </w:rPr>
        <w:t>онтактн</w:t>
      </w:r>
      <w:r>
        <w:rPr>
          <w:color w:val="242424"/>
          <w:sz w:val="28"/>
          <w:szCs w:val="28"/>
        </w:rPr>
        <w:t>ому</w:t>
      </w:r>
      <w:r w:rsidRPr="00443BCF">
        <w:rPr>
          <w:color w:val="242424"/>
          <w:sz w:val="28"/>
          <w:szCs w:val="28"/>
        </w:rPr>
        <w:t xml:space="preserve"> телефон</w:t>
      </w:r>
      <w:r>
        <w:rPr>
          <w:color w:val="242424"/>
          <w:sz w:val="28"/>
          <w:szCs w:val="28"/>
        </w:rPr>
        <w:t>у</w:t>
      </w:r>
      <w:r w:rsidRPr="00443BCF">
        <w:rPr>
          <w:color w:val="242424"/>
          <w:sz w:val="28"/>
          <w:szCs w:val="28"/>
        </w:rPr>
        <w:t>: (</w:t>
      </w:r>
      <w:r w:rsidRPr="00860F90">
        <w:rPr>
          <w:color w:val="242424"/>
          <w:sz w:val="28"/>
          <w:szCs w:val="28"/>
        </w:rPr>
        <w:t>884663</w:t>
      </w:r>
      <w:r w:rsidRPr="00443BCF">
        <w:rPr>
          <w:color w:val="242424"/>
          <w:sz w:val="28"/>
          <w:szCs w:val="28"/>
        </w:rPr>
        <w:t xml:space="preserve">) </w:t>
      </w:r>
      <w:r>
        <w:rPr>
          <w:color w:val="242424"/>
          <w:sz w:val="28"/>
          <w:szCs w:val="28"/>
        </w:rPr>
        <w:t>6</w:t>
      </w:r>
      <w:r w:rsidRPr="00443BCF">
        <w:rPr>
          <w:color w:val="242424"/>
          <w:sz w:val="28"/>
          <w:szCs w:val="28"/>
        </w:rPr>
        <w:t>-</w:t>
      </w:r>
      <w:r w:rsidRPr="00860F90">
        <w:rPr>
          <w:color w:val="242424"/>
          <w:sz w:val="28"/>
          <w:szCs w:val="28"/>
        </w:rPr>
        <w:t>1</w:t>
      </w:r>
      <w:r>
        <w:rPr>
          <w:color w:val="242424"/>
          <w:sz w:val="28"/>
          <w:szCs w:val="28"/>
        </w:rPr>
        <w:t>7-78 (Комитет по управлению муниципальным имуществом городского округа Кинель)</w:t>
      </w:r>
      <w:r w:rsidRPr="00443BCF">
        <w:rPr>
          <w:color w:val="242424"/>
          <w:sz w:val="28"/>
          <w:szCs w:val="28"/>
        </w:rPr>
        <w:t>.</w:t>
      </w:r>
    </w:p>
    <w:sectPr w:rsidR="007B116C" w:rsidRPr="00443BCF" w:rsidSect="00365C5B">
      <w:pgSz w:w="12240" w:h="15840"/>
      <w:pgMar w:top="851" w:right="851" w:bottom="85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62"/>
    <w:rsid w:val="00043459"/>
    <w:rsid w:val="000B68F8"/>
    <w:rsid w:val="00493AB7"/>
    <w:rsid w:val="005D4281"/>
    <w:rsid w:val="007B116C"/>
    <w:rsid w:val="0098242F"/>
    <w:rsid w:val="00F93462"/>
    <w:rsid w:val="00FC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F3F4F-4C9C-4CDE-B612-F8CE8744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3AB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93A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11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1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Бажутова</dc:creator>
  <cp:keywords/>
  <dc:description/>
  <cp:lastModifiedBy>2</cp:lastModifiedBy>
  <cp:revision>6</cp:revision>
  <cp:lastPrinted>2020-04-20T12:37:00Z</cp:lastPrinted>
  <dcterms:created xsi:type="dcterms:W3CDTF">2020-04-20T07:53:00Z</dcterms:created>
  <dcterms:modified xsi:type="dcterms:W3CDTF">2020-04-20T12:37:00Z</dcterms:modified>
</cp:coreProperties>
</file>