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D6" w:rsidRDefault="009A37D6" w:rsidP="009A37D6">
      <w:pPr>
        <w:rPr>
          <w:rFonts w:ascii="Times New Roman" w:hAnsi="Times New Roman"/>
          <w:b/>
          <w:sz w:val="28"/>
          <w:szCs w:val="28"/>
        </w:rPr>
      </w:pPr>
    </w:p>
    <w:p w:rsidR="009A37D6" w:rsidRDefault="009A37D6" w:rsidP="009A37D6">
      <w:pPr>
        <w:rPr>
          <w:rFonts w:ascii="Times New Roman" w:hAnsi="Times New Roman"/>
          <w:b/>
          <w:sz w:val="28"/>
          <w:szCs w:val="28"/>
        </w:rPr>
      </w:pPr>
    </w:p>
    <w:p w:rsidR="009A37D6" w:rsidRDefault="009A37D6" w:rsidP="009A37D6">
      <w:pPr>
        <w:pStyle w:val="a3"/>
        <w:shd w:val="clear" w:color="auto" w:fill="FEFEFE"/>
        <w:spacing w:before="0" w:beforeAutospacing="0" w:after="0" w:afterAutospacing="0"/>
        <w:rPr>
          <w:rFonts w:ascii="fira_sanslight" w:hAnsi="fira_sanslight"/>
          <w:color w:val="383A39"/>
          <w:sz w:val="21"/>
          <w:szCs w:val="21"/>
        </w:rPr>
      </w:pPr>
      <w:r>
        <w:rPr>
          <w:rFonts w:ascii="fira_sanslight" w:hAnsi="fira_sanslight"/>
          <w:noProof/>
          <w:color w:val="383A39"/>
          <w:sz w:val="21"/>
          <w:szCs w:val="21"/>
        </w:rPr>
        <w:drawing>
          <wp:inline distT="0" distB="0" distL="0" distR="0">
            <wp:extent cx="2455545" cy="196469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7D6" w:rsidRPr="00415518" w:rsidRDefault="009A37D6" w:rsidP="009A37D6">
      <w:pPr>
        <w:pStyle w:val="a3"/>
        <w:shd w:val="clear" w:color="auto" w:fill="FEFEFE"/>
        <w:spacing w:before="0" w:beforeAutospacing="0" w:after="150" w:afterAutospacing="0"/>
        <w:ind w:firstLine="708"/>
        <w:jc w:val="both"/>
        <w:rPr>
          <w:color w:val="383A39"/>
          <w:sz w:val="22"/>
          <w:szCs w:val="22"/>
        </w:rPr>
      </w:pPr>
      <w:proofErr w:type="gramStart"/>
      <w:r w:rsidRPr="00415518">
        <w:rPr>
          <w:color w:val="383A39"/>
          <w:sz w:val="22"/>
          <w:szCs w:val="22"/>
        </w:rPr>
        <w:t>Приказом министерства экономического развития и инвестиций Самарской области от 23.01.2024 № 17 внесены изменения в содержание показателей по проведению оценки регулирующего воздействия (ОРВ) и критерии их оценки для формирования Рейтинга городских округов и муниципальных районов в Самарской области по уровню содействия развитию конкуренции, утвержденных приказом министерства экономического развития и инвестиций Самарской области от 25.12.2019 № 256.</w:t>
      </w:r>
      <w:proofErr w:type="gramEnd"/>
    </w:p>
    <w:p w:rsidR="009A37D6" w:rsidRPr="00415518" w:rsidRDefault="009A37D6" w:rsidP="009A37D6">
      <w:pPr>
        <w:pStyle w:val="a3"/>
        <w:shd w:val="clear" w:color="auto" w:fill="FEFEFE"/>
        <w:spacing w:before="0" w:beforeAutospacing="0" w:after="150" w:afterAutospacing="0"/>
        <w:ind w:firstLine="708"/>
        <w:jc w:val="both"/>
        <w:rPr>
          <w:color w:val="383A39"/>
          <w:sz w:val="22"/>
          <w:szCs w:val="22"/>
        </w:rPr>
      </w:pPr>
      <w:proofErr w:type="gramStart"/>
      <w:r w:rsidRPr="00415518">
        <w:rPr>
          <w:color w:val="383A39"/>
          <w:sz w:val="22"/>
          <w:szCs w:val="22"/>
        </w:rPr>
        <w:t xml:space="preserve">В настоящее время при оценке показателей системы ОРВ проектов МНПА, экспертизы действующих МНПА учитывается проведение процедур оценки регулирующего воздействия, экспертизы на едином </w:t>
      </w:r>
      <w:proofErr w:type="spellStart"/>
      <w:r w:rsidRPr="00415518">
        <w:rPr>
          <w:color w:val="383A39"/>
          <w:sz w:val="22"/>
          <w:szCs w:val="22"/>
        </w:rPr>
        <w:t>интернет-портале</w:t>
      </w:r>
      <w:proofErr w:type="spellEnd"/>
      <w:r w:rsidRPr="00415518">
        <w:rPr>
          <w:color w:val="383A39"/>
          <w:sz w:val="22"/>
          <w:szCs w:val="22"/>
        </w:rPr>
        <w:t> </w:t>
      </w:r>
      <w:hyperlink r:id="rId5" w:history="1">
        <w:r w:rsidRPr="00415518">
          <w:rPr>
            <w:rStyle w:val="a4"/>
            <w:color w:val="337AB7"/>
            <w:sz w:val="22"/>
            <w:szCs w:val="22"/>
            <w:u w:val="none"/>
          </w:rPr>
          <w:t>https://regulation.samregion.ru/</w:t>
        </w:r>
      </w:hyperlink>
      <w:r w:rsidRPr="00415518">
        <w:rPr>
          <w:color w:val="383A39"/>
          <w:sz w:val="22"/>
          <w:szCs w:val="22"/>
        </w:rPr>
        <w:t xml:space="preserve">, взаимодействие с  представителями </w:t>
      </w:r>
      <w:proofErr w:type="spellStart"/>
      <w:r w:rsidRPr="00415518">
        <w:rPr>
          <w:color w:val="383A39"/>
          <w:sz w:val="22"/>
          <w:szCs w:val="22"/>
        </w:rPr>
        <w:t>бизнес-сообщества</w:t>
      </w:r>
      <w:proofErr w:type="spellEnd"/>
      <w:r w:rsidRPr="00415518">
        <w:rPr>
          <w:color w:val="383A39"/>
          <w:sz w:val="22"/>
          <w:szCs w:val="22"/>
        </w:rPr>
        <w:t xml:space="preserve"> в виде проведения заседаний коллегиальных органов, </w:t>
      </w:r>
      <w:proofErr w:type="spellStart"/>
      <w:r w:rsidRPr="00415518">
        <w:rPr>
          <w:color w:val="383A39"/>
          <w:sz w:val="22"/>
          <w:szCs w:val="22"/>
        </w:rPr>
        <w:t>фокус-групп</w:t>
      </w:r>
      <w:proofErr w:type="spellEnd"/>
      <w:r w:rsidRPr="00415518">
        <w:rPr>
          <w:color w:val="383A39"/>
          <w:sz w:val="22"/>
          <w:szCs w:val="22"/>
        </w:rPr>
        <w:t>, встреч, размещение на официальном сайте новостей об ОРВ, экспертизе, лучших муниципальных практиках проведения ОРВ и экспертизы.</w:t>
      </w:r>
      <w:proofErr w:type="gramEnd"/>
    </w:p>
    <w:p w:rsidR="009A37D6" w:rsidRPr="00415518" w:rsidRDefault="009A37D6" w:rsidP="009A37D6">
      <w:pPr>
        <w:pStyle w:val="a3"/>
        <w:shd w:val="clear" w:color="auto" w:fill="FEFEFE"/>
        <w:spacing w:before="0" w:beforeAutospacing="0" w:after="150" w:afterAutospacing="0"/>
        <w:ind w:firstLine="708"/>
        <w:jc w:val="both"/>
        <w:rPr>
          <w:color w:val="383A39"/>
          <w:sz w:val="22"/>
          <w:szCs w:val="22"/>
        </w:rPr>
      </w:pPr>
      <w:r w:rsidRPr="00415518">
        <w:rPr>
          <w:color w:val="383A39"/>
          <w:sz w:val="22"/>
          <w:szCs w:val="22"/>
        </w:rPr>
        <w:t>Внесенные дополнения позволяют более полно оценить деятельность органов местного самоуправления Самарской области с учетом изменений, произошедших в сфере ОРВ.</w:t>
      </w:r>
    </w:p>
    <w:p w:rsidR="009A37D6" w:rsidRPr="00415518" w:rsidRDefault="009A37D6" w:rsidP="009A37D6">
      <w:pPr>
        <w:pStyle w:val="a3"/>
        <w:shd w:val="clear" w:color="auto" w:fill="FEFEFE"/>
        <w:spacing w:before="0" w:beforeAutospacing="0" w:after="150" w:afterAutospacing="0"/>
        <w:ind w:firstLine="708"/>
        <w:jc w:val="both"/>
        <w:rPr>
          <w:color w:val="383A39"/>
          <w:sz w:val="22"/>
          <w:szCs w:val="22"/>
        </w:rPr>
      </w:pPr>
      <w:r w:rsidRPr="00415518">
        <w:rPr>
          <w:color w:val="383A39"/>
          <w:sz w:val="22"/>
          <w:szCs w:val="22"/>
        </w:rPr>
        <w:t>Приказ в актуальной редакции размещен по ссылке:</w:t>
      </w:r>
    </w:p>
    <w:p w:rsidR="009A37D6" w:rsidRPr="00415518" w:rsidRDefault="009A37D6" w:rsidP="009A37D6">
      <w:pPr>
        <w:pStyle w:val="a3"/>
        <w:shd w:val="clear" w:color="auto" w:fill="FEFEFE"/>
        <w:spacing w:before="0" w:beforeAutospacing="0" w:after="150" w:afterAutospacing="0"/>
        <w:jc w:val="both"/>
        <w:rPr>
          <w:color w:val="383A39"/>
          <w:sz w:val="22"/>
          <w:szCs w:val="22"/>
        </w:rPr>
      </w:pPr>
      <w:r w:rsidRPr="00415518">
        <w:rPr>
          <w:color w:val="383A39"/>
          <w:sz w:val="22"/>
          <w:szCs w:val="22"/>
        </w:rPr>
        <w:t>https://regulation.samregion.ru/Regulation/Materials01/148</w:t>
      </w:r>
    </w:p>
    <w:p w:rsidR="009A37D6" w:rsidRDefault="009A37D6" w:rsidP="009A37D6">
      <w:pPr>
        <w:jc w:val="both"/>
        <w:rPr>
          <w:rFonts w:ascii="Times New Roman" w:hAnsi="Times New Roman"/>
          <w:b/>
          <w:sz w:val="28"/>
          <w:szCs w:val="28"/>
        </w:rPr>
      </w:pPr>
    </w:p>
    <w:p w:rsidR="007375D8" w:rsidRDefault="007375D8"/>
    <w:sectPr w:rsidR="007375D8" w:rsidSect="0073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_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A37D6"/>
    <w:rsid w:val="007375D8"/>
    <w:rsid w:val="009A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9A37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7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samregio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2024-06-05T11:25:00Z</dcterms:created>
  <dcterms:modified xsi:type="dcterms:W3CDTF">2024-06-05T11:25:00Z</dcterms:modified>
</cp:coreProperties>
</file>