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173"/>
        <w:gridCol w:w="4819"/>
      </w:tblGrid>
      <w:tr w:rsidR="00A47431" w:rsidTr="0022083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992" w:type="dxa"/>
            <w:gridSpan w:val="2"/>
            <w:vMerge w:val="restart"/>
            <w:shd w:val="clear" w:color="auto" w:fill="auto"/>
          </w:tcPr>
          <w:p w:rsidR="00DB7414" w:rsidRPr="00220839" w:rsidRDefault="00DB7414" w:rsidP="00DB7414">
            <w:pPr>
              <w:jc w:val="right"/>
              <w:rPr>
                <w:b/>
              </w:rPr>
            </w:pPr>
          </w:p>
        </w:tc>
      </w:tr>
      <w:tr w:rsidR="00A47431" w:rsidTr="0022083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992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22083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992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55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19" w:type="dxa"/>
          <w:trHeight w:val="600"/>
        </w:trPr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F7694F" w:rsidP="00EB60E7">
            <w:pPr>
              <w:ind w:firstLine="720"/>
              <w:jc w:val="both"/>
              <w:rPr>
                <w:sz w:val="24"/>
                <w:szCs w:val="28"/>
              </w:rPr>
            </w:pPr>
            <w:r w:rsidRPr="00F7694F">
              <w:rPr>
                <w:szCs w:val="28"/>
              </w:rPr>
              <w:t xml:space="preserve">Об утверждении </w:t>
            </w:r>
            <w:r w:rsidR="00A27C45">
              <w:rPr>
                <w:szCs w:val="28"/>
              </w:rPr>
              <w:t>П</w:t>
            </w:r>
            <w:r w:rsidRPr="00F7694F">
              <w:rPr>
                <w:szCs w:val="28"/>
              </w:rPr>
              <w:t>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r w:rsidR="007F3BE3">
              <w:rPr>
                <w:szCs w:val="28"/>
              </w:rPr>
              <w:t>, расположенных на территории городского округа Кинель Самарской области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CA3FE9" w:rsidRDefault="00C23739" w:rsidP="00CA3FE9">
      <w:pPr>
        <w:pStyle w:val="af4"/>
        <w:spacing w:line="360" w:lineRule="auto"/>
        <w:ind w:right="301"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A3F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0ACD" w:rsidRPr="00CA3FE9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550ACD" w:rsidRPr="00CA3FE9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9.3 статьи 14</w:t>
        </w:r>
      </w:hyperlink>
      <w:r w:rsidR="00550ACD" w:rsidRPr="00CA3FE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D05B0C" w:rsidRPr="00CA3FE9">
        <w:rPr>
          <w:rFonts w:ascii="Times New Roman" w:hAnsi="Times New Roman" w:cs="Times New Roman"/>
          <w:sz w:val="28"/>
          <w:szCs w:val="28"/>
        </w:rPr>
        <w:t xml:space="preserve">, </w:t>
      </w:r>
      <w:r w:rsidR="00FD132C" w:rsidRPr="00CA3FE9">
        <w:rPr>
          <w:rFonts w:ascii="Times New Roman" w:hAnsi="Times New Roman" w:cs="Times New Roman"/>
          <w:sz w:val="28"/>
          <w:szCs w:val="28"/>
        </w:rPr>
        <w:t xml:space="preserve">статьей 78 Бюджетного кодекса Российской Федерации, </w:t>
      </w:r>
      <w:r w:rsidR="00CA3FE9" w:rsidRPr="00CA3FE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6 сентября 2016г.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r w:rsidR="00B32B7F" w:rsidRPr="00CA3FE9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Pr="0082034D" w:rsidRDefault="009C1D06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2034D">
        <w:rPr>
          <w:szCs w:val="28"/>
        </w:rPr>
        <w:t>Утвердить</w:t>
      </w:r>
      <w:r w:rsidR="001777D3" w:rsidRPr="001777D3">
        <w:rPr>
          <w:szCs w:val="28"/>
        </w:rPr>
        <w:t xml:space="preserve"> </w:t>
      </w:r>
      <w:hyperlink w:anchor="sub_1000" w:history="1">
        <w:r w:rsidR="00A27C45">
          <w:rPr>
            <w:rStyle w:val="af3"/>
            <w:rFonts w:cs="Arial"/>
            <w:color w:val="auto"/>
          </w:rPr>
          <w:t>П</w:t>
        </w:r>
        <w:r w:rsidR="00550ACD" w:rsidRPr="007F3BE3">
          <w:rPr>
            <w:rStyle w:val="af3"/>
            <w:rFonts w:cs="Arial"/>
            <w:color w:val="auto"/>
          </w:rPr>
          <w:t>орядок и перечень</w:t>
        </w:r>
      </w:hyperlink>
      <w:r w:rsidR="00550ACD">
        <w:t xml:space="preserve">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</w:t>
      </w:r>
      <w:r w:rsidR="00B72E10">
        <w:t>ущества в многоквартирных домах</w:t>
      </w:r>
      <w:r w:rsidR="00B72E10">
        <w:rPr>
          <w:szCs w:val="28"/>
        </w:rPr>
        <w:t>, расположенных на территории городского округа Кинель Самарской области,</w:t>
      </w:r>
      <w:r w:rsidR="00B72E10">
        <w:t xml:space="preserve"> </w:t>
      </w:r>
      <w:r w:rsidR="0022316B" w:rsidRPr="0082034D">
        <w:rPr>
          <w:szCs w:val="28"/>
        </w:rPr>
        <w:t xml:space="preserve">согласно </w:t>
      </w:r>
      <w:r w:rsidR="00511A55" w:rsidRPr="0082034D">
        <w:rPr>
          <w:szCs w:val="28"/>
        </w:rPr>
        <w:t>П</w:t>
      </w:r>
      <w:r w:rsidR="0022316B" w:rsidRPr="0082034D">
        <w:rPr>
          <w:szCs w:val="28"/>
        </w:rPr>
        <w:t>риложению</w:t>
      </w:r>
      <w:r w:rsidR="00227131" w:rsidRPr="0082034D">
        <w:rPr>
          <w:szCs w:val="28"/>
        </w:rPr>
        <w:t>.</w:t>
      </w:r>
    </w:p>
    <w:p w:rsidR="0062074D" w:rsidRDefault="0062074D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D17199">
        <w:rPr>
          <w:szCs w:val="28"/>
        </w:rPr>
        <w:lastRenderedPageBreak/>
        <w:t>Официально опубликовать настоящее постановление в газетах «</w:t>
      </w:r>
      <w:proofErr w:type="spellStart"/>
      <w:r w:rsidRPr="00D17199">
        <w:rPr>
          <w:szCs w:val="28"/>
        </w:rPr>
        <w:t>Кинельская</w:t>
      </w:r>
      <w:proofErr w:type="spellEnd"/>
      <w:r w:rsidRPr="00D17199">
        <w:rPr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D17199">
        <w:rPr>
          <w:szCs w:val="28"/>
        </w:rPr>
        <w:t>кинельгород.рф</w:t>
      </w:r>
      <w:proofErr w:type="spellEnd"/>
      <w:proofErr w:type="gramEnd"/>
      <w:r w:rsidRPr="00D17199">
        <w:rPr>
          <w:szCs w:val="28"/>
        </w:rPr>
        <w:t>) в подразделе «Официальное опубликование» раздела «Информация».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</w:t>
      </w:r>
      <w:bookmarkStart w:id="1" w:name="_Hlk532196144"/>
      <w:r>
        <w:rPr>
          <w:szCs w:val="28"/>
        </w:rPr>
        <w:t>на следующий день после дня его официального опубликования</w:t>
      </w:r>
      <w:bookmarkEnd w:id="1"/>
      <w:r>
        <w:rPr>
          <w:szCs w:val="28"/>
        </w:rPr>
        <w:t>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B72E10">
        <w:rPr>
          <w:szCs w:val="28"/>
        </w:rPr>
        <w:t>П</w:t>
      </w:r>
      <w:r w:rsidR="00422ADD">
        <w:rPr>
          <w:szCs w:val="28"/>
        </w:rPr>
        <w:t xml:space="preserve">ервого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B72E10">
        <w:rPr>
          <w:szCs w:val="28"/>
        </w:rPr>
        <w:t xml:space="preserve"> </w:t>
      </w:r>
      <w:r w:rsidR="00422ADD">
        <w:rPr>
          <w:szCs w:val="28"/>
        </w:rPr>
        <w:t xml:space="preserve">Кинель Самарской области </w:t>
      </w:r>
      <w:r w:rsidR="00C53238" w:rsidRPr="00873D1F">
        <w:rPr>
          <w:szCs w:val="28"/>
        </w:rPr>
        <w:t>(</w:t>
      </w:r>
      <w:r w:rsidR="00422ADD">
        <w:rPr>
          <w:szCs w:val="28"/>
        </w:rPr>
        <w:t>Прокудин</w:t>
      </w:r>
      <w:r w:rsidR="00B72E10">
        <w:rPr>
          <w:szCs w:val="28"/>
        </w:rPr>
        <w:t xml:space="preserve"> </w:t>
      </w:r>
      <w:r w:rsidR="00422ADD">
        <w:rPr>
          <w:szCs w:val="28"/>
        </w:rPr>
        <w:t>А.А</w:t>
      </w:r>
      <w:r w:rsidR="00511A55">
        <w:rPr>
          <w:szCs w:val="28"/>
        </w:rPr>
        <w:t>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62074D">
      <w:pPr>
        <w:ind w:firstLine="720"/>
        <w:contextualSpacing/>
        <w:jc w:val="both"/>
        <w:rPr>
          <w:szCs w:val="28"/>
        </w:rPr>
      </w:pPr>
    </w:p>
    <w:p w:rsidR="00840B56" w:rsidRDefault="00840B56" w:rsidP="0062074D">
      <w:pPr>
        <w:ind w:firstLine="720"/>
        <w:contextualSpacing/>
        <w:jc w:val="both"/>
        <w:rPr>
          <w:szCs w:val="28"/>
        </w:rPr>
      </w:pPr>
    </w:p>
    <w:p w:rsidR="00840B56" w:rsidRDefault="00840B56" w:rsidP="0062074D">
      <w:pPr>
        <w:ind w:firstLine="720"/>
        <w:contextualSpacing/>
        <w:jc w:val="both"/>
        <w:rPr>
          <w:szCs w:val="28"/>
        </w:rPr>
      </w:pPr>
    </w:p>
    <w:p w:rsidR="00446315" w:rsidRDefault="00446315" w:rsidP="0062074D">
      <w:pPr>
        <w:ind w:firstLine="720"/>
        <w:contextualSpacing/>
        <w:jc w:val="both"/>
        <w:rPr>
          <w:szCs w:val="28"/>
        </w:rPr>
      </w:pPr>
    </w:p>
    <w:p w:rsidR="00607ABE" w:rsidRPr="00873D1F" w:rsidRDefault="00412CBC" w:rsidP="0062074D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446315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="00B72E10">
        <w:rPr>
          <w:szCs w:val="28"/>
        </w:rPr>
        <w:t xml:space="preserve">   </w:t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446315">
        <w:rPr>
          <w:szCs w:val="28"/>
        </w:rPr>
        <w:t xml:space="preserve">                    </w:t>
      </w:r>
      <w:r w:rsidRPr="00873D1F">
        <w:rPr>
          <w:szCs w:val="28"/>
        </w:rPr>
        <w:tab/>
      </w:r>
      <w:r w:rsidR="00B32E12">
        <w:rPr>
          <w:szCs w:val="28"/>
        </w:rPr>
        <w:t xml:space="preserve">    </w:t>
      </w:r>
      <w:r w:rsidR="00B72E10">
        <w:rPr>
          <w:szCs w:val="28"/>
        </w:rPr>
        <w:t xml:space="preserve">            </w:t>
      </w:r>
      <w:r w:rsidR="00446315">
        <w:rPr>
          <w:szCs w:val="28"/>
        </w:rPr>
        <w:t>В</w:t>
      </w:r>
      <w:r w:rsidR="00B72E10">
        <w:rPr>
          <w:szCs w:val="28"/>
        </w:rPr>
        <w:t xml:space="preserve">.А. </w:t>
      </w:r>
      <w:proofErr w:type="spellStart"/>
      <w:r w:rsidR="00446315">
        <w:rPr>
          <w:szCs w:val="28"/>
        </w:rPr>
        <w:t>Чихирев</w:t>
      </w:r>
      <w:proofErr w:type="spellEnd"/>
    </w:p>
    <w:p w:rsidR="00227131" w:rsidRDefault="0022713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3B7001" w:rsidRDefault="003B700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22ADD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P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422ADD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Прокудин</w:t>
      </w:r>
      <w:r w:rsidR="00B72E10">
        <w:rPr>
          <w:szCs w:val="28"/>
        </w:rPr>
        <w:t xml:space="preserve"> </w:t>
      </w:r>
      <w:r>
        <w:rPr>
          <w:szCs w:val="28"/>
        </w:rPr>
        <w:t>21276</w:t>
      </w:r>
      <w:r w:rsidR="00CF5907" w:rsidRPr="004A5E35">
        <w:rPr>
          <w:szCs w:val="28"/>
        </w:rPr>
        <w:br w:type="page"/>
      </w:r>
    </w:p>
    <w:p w:rsidR="00233E0A" w:rsidRDefault="00233E0A" w:rsidP="00233E0A">
      <w:pPr>
        <w:jc w:val="both"/>
        <w:rPr>
          <w:szCs w:val="28"/>
        </w:rPr>
      </w:pPr>
      <w:bookmarkStart w:id="2" w:name="_GoBack"/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C43C0" w:rsidTr="006C43C0">
        <w:tc>
          <w:tcPr>
            <w:tcW w:w="4785" w:type="dxa"/>
          </w:tcPr>
          <w:p w:rsidR="006C43C0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5" w:type="dxa"/>
          </w:tcPr>
          <w:p w:rsidR="006C43C0" w:rsidRPr="00B206CE" w:rsidRDefault="00B72E1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6C43C0" w:rsidRPr="00B206CE" w:rsidRDefault="00EB60E7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6C43C0">
              <w:rPr>
                <w:szCs w:val="28"/>
              </w:rPr>
              <w:t>п</w:t>
            </w:r>
            <w:r w:rsidR="006C43C0" w:rsidRPr="00B206CE">
              <w:rPr>
                <w:szCs w:val="28"/>
              </w:rPr>
              <w:t>остановлени</w:t>
            </w:r>
            <w:r>
              <w:rPr>
                <w:szCs w:val="28"/>
              </w:rPr>
              <w:t>ю</w:t>
            </w:r>
            <w:r w:rsidR="006C43C0" w:rsidRPr="00B206CE">
              <w:rPr>
                <w:szCs w:val="28"/>
              </w:rPr>
              <w:t xml:space="preserve"> администрации</w:t>
            </w:r>
          </w:p>
          <w:p w:rsidR="006C43C0" w:rsidRPr="00B206CE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6CE">
              <w:rPr>
                <w:szCs w:val="28"/>
              </w:rPr>
              <w:t>городского округа Кинель Самарской области</w:t>
            </w:r>
          </w:p>
          <w:p w:rsidR="006C43C0" w:rsidRDefault="006C43C0" w:rsidP="006C43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206CE">
              <w:rPr>
                <w:szCs w:val="28"/>
              </w:rPr>
              <w:t>от «___» _____ 2018г. № ___</w:t>
            </w:r>
          </w:p>
        </w:tc>
      </w:tr>
    </w:tbl>
    <w:p w:rsidR="006C43C0" w:rsidRDefault="006C43C0" w:rsidP="006C43C0">
      <w:pPr>
        <w:autoSpaceDE w:val="0"/>
        <w:autoSpaceDN w:val="0"/>
        <w:adjustRightInd w:val="0"/>
        <w:spacing w:line="480" w:lineRule="auto"/>
        <w:contextualSpacing/>
        <w:jc w:val="center"/>
        <w:rPr>
          <w:szCs w:val="28"/>
        </w:rPr>
      </w:pPr>
    </w:p>
    <w:p w:rsidR="00B76568" w:rsidRPr="00B76568" w:rsidRDefault="00B76568" w:rsidP="00B76568">
      <w:pPr>
        <w:ind w:firstLine="720"/>
        <w:contextualSpacing/>
        <w:jc w:val="center"/>
        <w:rPr>
          <w:szCs w:val="28"/>
        </w:rPr>
      </w:pPr>
      <w:bookmarkStart w:id="3" w:name="_Hlk532196344"/>
      <w:r w:rsidRPr="00B76568">
        <w:rPr>
          <w:szCs w:val="28"/>
        </w:rPr>
        <w:t>Порядок</w:t>
      </w:r>
    </w:p>
    <w:p w:rsidR="00B76568" w:rsidRDefault="00B76568" w:rsidP="004704A7">
      <w:pPr>
        <w:contextualSpacing/>
        <w:jc w:val="center"/>
        <w:rPr>
          <w:szCs w:val="28"/>
        </w:rPr>
      </w:pPr>
      <w:r w:rsidRPr="00B76568">
        <w:rPr>
          <w:szCs w:val="28"/>
        </w:rPr>
        <w:t>и перечень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szCs w:val="28"/>
        </w:rPr>
        <w:t>, расположенных на территории городского округа Кинель Самарской области</w:t>
      </w:r>
    </w:p>
    <w:bookmarkEnd w:id="3"/>
    <w:p w:rsidR="004704A7" w:rsidRPr="00B76568" w:rsidRDefault="004704A7" w:rsidP="004704A7">
      <w:pPr>
        <w:contextualSpacing/>
        <w:jc w:val="center"/>
        <w:rPr>
          <w:szCs w:val="28"/>
        </w:rPr>
      </w:pPr>
      <w:r>
        <w:rPr>
          <w:szCs w:val="28"/>
        </w:rPr>
        <w:t xml:space="preserve">(далее - </w:t>
      </w:r>
      <w:r w:rsidR="00D93AC7">
        <w:t>п</w:t>
      </w:r>
      <w:r w:rsidRPr="00FC717D">
        <w:t>орядок и перечень случаев оказания дополнительной помощи</w:t>
      </w:r>
      <w:r w:rsidR="00D93AC7">
        <w:t>)</w:t>
      </w:r>
    </w:p>
    <w:p w:rsidR="00B76568" w:rsidRPr="00B76568" w:rsidRDefault="00B76568" w:rsidP="001D6B75">
      <w:pPr>
        <w:ind w:firstLine="720"/>
        <w:contextualSpacing/>
        <w:jc w:val="both"/>
        <w:rPr>
          <w:szCs w:val="28"/>
        </w:rPr>
      </w:pPr>
    </w:p>
    <w:p w:rsidR="00FC717D" w:rsidRPr="00FC717D" w:rsidRDefault="00FC717D" w:rsidP="00FC717D">
      <w:pPr>
        <w:pStyle w:val="a"/>
        <w:numPr>
          <w:ilvl w:val="0"/>
          <w:numId w:val="10"/>
        </w:numPr>
        <w:autoSpaceDE w:val="0"/>
        <w:autoSpaceDN w:val="0"/>
        <w:adjustRightInd w:val="0"/>
        <w:jc w:val="center"/>
      </w:pPr>
      <w:bookmarkStart w:id="4" w:name="sub_10021"/>
      <w:r w:rsidRPr="00FC717D">
        <w:t>Общие положения о предоставлении субсидий</w:t>
      </w:r>
    </w:p>
    <w:p w:rsidR="00FC717D" w:rsidRDefault="00FC717D" w:rsidP="00FC717D">
      <w:pPr>
        <w:spacing w:line="360" w:lineRule="auto"/>
        <w:contextualSpacing/>
      </w:pPr>
    </w:p>
    <w:p w:rsidR="00FC717D" w:rsidRDefault="00FC717D" w:rsidP="00FC717D">
      <w:pPr>
        <w:spacing w:line="360" w:lineRule="auto"/>
        <w:ind w:firstLine="720"/>
        <w:contextualSpacing/>
        <w:jc w:val="both"/>
      </w:pPr>
      <w:r>
        <w:t xml:space="preserve">1.1. </w:t>
      </w:r>
      <w:r w:rsidRPr="00FC717D">
        <w:t xml:space="preserve">Настоящие порядок и перечень случаев оказания дополнительной помощи </w:t>
      </w:r>
      <w:bookmarkStart w:id="5" w:name="_Hlk532196178"/>
      <w:r w:rsidRPr="00FC717D">
        <w:t>определяют механизм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 (далее - дополнительная помощь), а также перечень случаев предоставления дополнительной помощи.</w:t>
      </w:r>
    </w:p>
    <w:bookmarkEnd w:id="5"/>
    <w:p w:rsidR="00FC717D" w:rsidRPr="00B76568" w:rsidRDefault="00FC717D" w:rsidP="00FC717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B76568">
        <w:rPr>
          <w:szCs w:val="28"/>
        </w:rPr>
        <w:t xml:space="preserve">2. Дополнительная помощь за счет </w:t>
      </w:r>
      <w:r w:rsidRPr="008069AC">
        <w:rPr>
          <w:szCs w:val="28"/>
        </w:rPr>
        <w:t xml:space="preserve">средств бюджета городского округа Кинель Самарской области оказывается </w:t>
      </w:r>
      <w:bookmarkStart w:id="6" w:name="_Hlk532196484"/>
      <w:r w:rsidRPr="008069AC">
        <w:rPr>
          <w:szCs w:val="28"/>
        </w:rPr>
        <w:t>юридиче</w:t>
      </w:r>
      <w:r w:rsidRPr="00B76568">
        <w:rPr>
          <w:szCs w:val="28"/>
        </w:rPr>
        <w:t>ским лицам - товариществам собственников жилья, жилищным, жилищно-строительным кооперативам, управляющим организациям</w:t>
      </w:r>
      <w:r>
        <w:rPr>
          <w:szCs w:val="28"/>
        </w:rPr>
        <w:t xml:space="preserve"> (далее – получатель)</w:t>
      </w:r>
      <w:r w:rsidRPr="00B76568">
        <w:rPr>
          <w:szCs w:val="28"/>
        </w:rPr>
        <w:t>, в целях частичного возмещения затрат в связи с финансированием услуг и (или) работ по капитальному ремонту общего имущества в многоквартирных домах в случаях, установленных настоящими порядком и перечнем случаев оказания дополнительной помощи</w:t>
      </w:r>
      <w:bookmarkEnd w:id="6"/>
      <w:r w:rsidRPr="00B76568">
        <w:rPr>
          <w:szCs w:val="28"/>
        </w:rPr>
        <w:t>.</w:t>
      </w:r>
    </w:p>
    <w:p w:rsidR="00FC717D" w:rsidRPr="00C45B16" w:rsidRDefault="00FC717D" w:rsidP="00FC717D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B76568">
        <w:rPr>
          <w:szCs w:val="28"/>
        </w:rPr>
        <w:t xml:space="preserve">3. Средства </w:t>
      </w:r>
      <w:r w:rsidRPr="008069AC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 xml:space="preserve"> предоставляются в форме субсидий юридическим лицам (за исключением субсидий государственным (муниципальным) учреждениям), указанным в пункте 2 настоящих порядка и перечня случаев оказания дополнительной </w:t>
      </w:r>
      <w:r w:rsidRPr="00B76568">
        <w:rPr>
          <w:szCs w:val="28"/>
        </w:rPr>
        <w:lastRenderedPageBreak/>
        <w:t xml:space="preserve">помощи (далее - субсидии), </w:t>
      </w:r>
      <w:r>
        <w:rPr>
          <w:szCs w:val="28"/>
        </w:rPr>
        <w:t xml:space="preserve">администрацией городского округа Кинель Самарской области </w:t>
      </w:r>
      <w:r w:rsidRPr="00D6245D">
        <w:rPr>
          <w:szCs w:val="28"/>
        </w:rPr>
        <w:t>(далее -</w:t>
      </w:r>
      <w:r>
        <w:rPr>
          <w:szCs w:val="28"/>
        </w:rPr>
        <w:t xml:space="preserve"> Администрация</w:t>
      </w:r>
      <w:r w:rsidRPr="00D6245D">
        <w:rPr>
          <w:szCs w:val="28"/>
        </w:rPr>
        <w:t xml:space="preserve">) в пределах бюджетных ассигнований, предусмотренных </w:t>
      </w:r>
      <w:r>
        <w:rPr>
          <w:szCs w:val="28"/>
        </w:rPr>
        <w:t xml:space="preserve">Администрации </w:t>
      </w:r>
      <w:r w:rsidRPr="00D6245D">
        <w:rPr>
          <w:szCs w:val="28"/>
        </w:rPr>
        <w:t>на данные цели на соответствующий финансовый год в соответствии с решением Думы городского округа Кинель Самарской области о бюджете городского округа Кинель Самарской области на соответствующий год и на плановый период, в рамках расходных обязательств</w:t>
      </w:r>
      <w:r>
        <w:rPr>
          <w:szCs w:val="28"/>
        </w:rPr>
        <w:t xml:space="preserve"> городского округа Кинель Самарской области</w:t>
      </w:r>
      <w:r w:rsidRPr="00D6245D">
        <w:rPr>
          <w:szCs w:val="28"/>
        </w:rPr>
        <w:t>, устанавливаемых в соответствии со статьей 78 Бюджетного кодекса Российской Федерации.</w:t>
      </w:r>
    </w:p>
    <w:p w:rsidR="001777D3" w:rsidRPr="00C45B16" w:rsidRDefault="001777D3" w:rsidP="00FC717D">
      <w:pPr>
        <w:spacing w:line="360" w:lineRule="auto"/>
        <w:ind w:firstLine="709"/>
        <w:contextualSpacing/>
        <w:jc w:val="both"/>
        <w:rPr>
          <w:szCs w:val="28"/>
        </w:rPr>
      </w:pPr>
    </w:p>
    <w:p w:rsidR="00FC717D" w:rsidRPr="00FC717D" w:rsidRDefault="00FC717D" w:rsidP="00FC717D">
      <w:pPr>
        <w:pStyle w:val="a"/>
        <w:numPr>
          <w:ilvl w:val="0"/>
          <w:numId w:val="10"/>
        </w:numPr>
        <w:autoSpaceDE w:val="0"/>
        <w:autoSpaceDN w:val="0"/>
        <w:adjustRightInd w:val="0"/>
        <w:jc w:val="center"/>
      </w:pPr>
      <w:bookmarkStart w:id="7" w:name="sub_10022"/>
      <w:bookmarkEnd w:id="4"/>
      <w:r w:rsidRPr="00FC717D">
        <w:t>Условия и порядок предоставления субсидий</w:t>
      </w:r>
    </w:p>
    <w:p w:rsidR="00FC717D" w:rsidRDefault="00FC717D" w:rsidP="00FC717D">
      <w:pPr>
        <w:autoSpaceDE w:val="0"/>
        <w:autoSpaceDN w:val="0"/>
        <w:adjustRightInd w:val="0"/>
        <w:ind w:left="720"/>
      </w:pP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Pr="00B76568">
        <w:rPr>
          <w:szCs w:val="28"/>
        </w:rPr>
        <w:t xml:space="preserve">. </w:t>
      </w:r>
      <w:bookmarkStart w:id="8" w:name="_Hlk532196303"/>
      <w:r w:rsidRPr="00B76568">
        <w:rPr>
          <w:szCs w:val="28"/>
        </w:rPr>
        <w:t>Дополнительная помощь оказывается в случаях установления необходимости оказания 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дома, отвечающего следующим требованиям: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bookmarkStart w:id="9" w:name="_Hlk532196431"/>
      <w:bookmarkEnd w:id="8"/>
      <w:r w:rsidRPr="00B76568">
        <w:rPr>
          <w:szCs w:val="28"/>
        </w:rPr>
        <w:t>многоквартирный дом не признан аварийным и подлежащим сносу или реконструкции в установленном Правительством Российской Федерации порядке;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с года ввода в эксплуатацию многоквартирного дома прошло более 10 лет, но менее 60 лет;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D6245D">
        <w:rPr>
          <w:szCs w:val="28"/>
        </w:rPr>
        <w:t xml:space="preserve">средств фонда капитального ремонта, сформированного в многоквартирном доме на специальном счете или на счете </w:t>
      </w:r>
      <w:r>
        <w:rPr>
          <w:szCs w:val="28"/>
        </w:rPr>
        <w:t xml:space="preserve">некоммерческой организации «Региональный оператор Самарской области «Фонд капитального ремонта» (далее - </w:t>
      </w:r>
      <w:r w:rsidRPr="00D6245D">
        <w:rPr>
          <w:szCs w:val="28"/>
        </w:rPr>
        <w:t>региональн</w:t>
      </w:r>
      <w:r>
        <w:rPr>
          <w:szCs w:val="28"/>
        </w:rPr>
        <w:t>ый</w:t>
      </w:r>
      <w:r w:rsidRPr="00D6245D">
        <w:rPr>
          <w:szCs w:val="28"/>
        </w:rPr>
        <w:t xml:space="preserve"> оператор</w:t>
      </w:r>
      <w:r>
        <w:rPr>
          <w:szCs w:val="28"/>
        </w:rPr>
        <w:t>)</w:t>
      </w:r>
      <w:r w:rsidRPr="00D6245D">
        <w:rPr>
          <w:szCs w:val="28"/>
        </w:rPr>
        <w:t>, недостаточно для финансирования услуг и (или) работ в соответствии с подготовленной проектной документацией;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устранение выявленных недостатков (дефектов) общего имущества в многоквартирном доме не подпадает под действие гарантии качества, </w:t>
      </w:r>
      <w:r w:rsidRPr="00B76568">
        <w:rPr>
          <w:szCs w:val="28"/>
        </w:rPr>
        <w:lastRenderedPageBreak/>
        <w:t>предоставленной застройщиком в соответствии с условиями договора участия в долевом строительстве.</w:t>
      </w:r>
    </w:p>
    <w:bookmarkEnd w:id="9"/>
    <w:p w:rsidR="00C45B16" w:rsidRPr="0027508D" w:rsidRDefault="00FC717D" w:rsidP="00C45B16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76568">
        <w:rPr>
          <w:szCs w:val="28"/>
        </w:rPr>
        <w:t>Действие настоящих порядка и перечня случаев оказания дополнительной помощи не распространяется на случаи возникновения дефектов и повреждений конструктивных элементов многоквартирного дома вследствие ошибок при проектировании строительных конструкций многоквартирных домов серийной застройки</w:t>
      </w:r>
      <w:r w:rsidR="00C45B16">
        <w:rPr>
          <w:szCs w:val="28"/>
        </w:rPr>
        <w:t xml:space="preserve">. </w:t>
      </w:r>
      <w:r w:rsidR="00C45B16" w:rsidRPr="00C45B16">
        <w:rPr>
          <w:szCs w:val="28"/>
        </w:rPr>
        <w:t>Под многоквартирными домами серийной застройки понимаются многоквартирные дома, имеющие одинаковые технические характеристики и построенные в массовом порядке по объединенной в серию группе типовых проектов, включающих стандартные технические решения строительства.</w:t>
      </w:r>
    </w:p>
    <w:p w:rsidR="00896567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2.2</w:t>
      </w:r>
      <w:r w:rsidRPr="00B76568">
        <w:rPr>
          <w:szCs w:val="28"/>
        </w:rPr>
        <w:t xml:space="preserve">. Средства </w:t>
      </w:r>
      <w:r w:rsidRPr="008069AC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 xml:space="preserve"> предоставляются на заявочной основе юридическим лицам, указанным в пункте 2</w:t>
      </w:r>
      <w:r w:rsidR="00896567">
        <w:rPr>
          <w:szCs w:val="28"/>
        </w:rPr>
        <w:t>.2.</w:t>
      </w:r>
      <w:r w:rsidRPr="00B76568">
        <w:rPr>
          <w:szCs w:val="28"/>
        </w:rPr>
        <w:t xml:space="preserve"> настоящих порядка и перечня случаев оказания дополнительной помощи, не являющимся</w:t>
      </w:r>
      <w:r w:rsidR="00896567">
        <w:rPr>
          <w:szCs w:val="28"/>
        </w:rPr>
        <w:t>:</w:t>
      </w:r>
    </w:p>
    <w:p w:rsidR="00896567" w:rsidRPr="00896567" w:rsidRDefault="00FC717D" w:rsidP="00896567">
      <w:pPr>
        <w:spacing w:line="360" w:lineRule="auto"/>
        <w:ind w:firstLine="709"/>
        <w:contextualSpacing/>
        <w:jc w:val="both"/>
        <w:rPr>
          <w:szCs w:val="28"/>
        </w:rPr>
      </w:pPr>
      <w:r w:rsidRPr="00896567">
        <w:rPr>
          <w:szCs w:val="28"/>
        </w:rPr>
        <w:t>государственными (муниципальными) учреждениями</w:t>
      </w:r>
      <w:r w:rsidR="00896567" w:rsidRPr="00896567">
        <w:rPr>
          <w:szCs w:val="28"/>
        </w:rPr>
        <w:t>;</w:t>
      </w:r>
    </w:p>
    <w:p w:rsidR="006A3FA5" w:rsidRDefault="00896567" w:rsidP="006A3FA5">
      <w:pPr>
        <w:spacing w:line="360" w:lineRule="auto"/>
        <w:ind w:firstLine="709"/>
        <w:contextualSpacing/>
        <w:jc w:val="both"/>
        <w:rPr>
          <w:szCs w:val="28"/>
        </w:rPr>
      </w:pPr>
      <w:r w:rsidRPr="00896567">
        <w:rPr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szCs w:val="28"/>
        </w:rPr>
        <w:t>;</w:t>
      </w:r>
      <w:bookmarkStart w:id="10" w:name="sub_10466"/>
    </w:p>
    <w:p w:rsidR="00896567" w:rsidRDefault="006A3FA5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t>получателями средств из бюджета городского округа Кинель Самарской области, на основании иных нормативных правовых актов или муниципальных правовых актов на цели, указанные в 2.1.</w:t>
      </w:r>
      <w:r w:rsidRPr="006A3FA5">
        <w:rPr>
          <w:szCs w:val="28"/>
        </w:rPr>
        <w:t xml:space="preserve"> </w:t>
      </w:r>
      <w:r>
        <w:rPr>
          <w:szCs w:val="28"/>
        </w:rPr>
        <w:t>настоящего</w:t>
      </w:r>
      <w:r w:rsidRPr="00270207">
        <w:t xml:space="preserve"> </w:t>
      </w:r>
      <w:r>
        <w:t>п</w:t>
      </w:r>
      <w:r w:rsidRPr="00FC717D">
        <w:t>орядк</w:t>
      </w:r>
      <w:r>
        <w:t>а</w:t>
      </w:r>
      <w:r w:rsidRPr="00FC717D">
        <w:t xml:space="preserve"> и перечн</w:t>
      </w:r>
      <w:r>
        <w:t>я</w:t>
      </w:r>
      <w:r w:rsidRPr="00FC717D">
        <w:t xml:space="preserve"> случаев оказания дополнительной помощи</w:t>
      </w:r>
      <w:r w:rsidR="008C52D5">
        <w:t>.</w:t>
      </w:r>
      <w:bookmarkEnd w:id="10"/>
    </w:p>
    <w:p w:rsidR="00FC717D" w:rsidRPr="00B76568" w:rsidRDefault="00896567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Ю</w:t>
      </w:r>
      <w:r w:rsidRPr="00B76568">
        <w:rPr>
          <w:szCs w:val="28"/>
        </w:rPr>
        <w:t>ридическим лица</w:t>
      </w:r>
      <w:r>
        <w:rPr>
          <w:szCs w:val="28"/>
        </w:rPr>
        <w:t xml:space="preserve"> также должны</w:t>
      </w:r>
      <w:r w:rsidR="00FC717D" w:rsidRPr="00B76568">
        <w:rPr>
          <w:szCs w:val="28"/>
        </w:rPr>
        <w:t xml:space="preserve"> соответств</w:t>
      </w:r>
      <w:r>
        <w:rPr>
          <w:szCs w:val="28"/>
        </w:rPr>
        <w:t>овать</w:t>
      </w:r>
      <w:r w:rsidR="00FC717D" w:rsidRPr="00B76568">
        <w:rPr>
          <w:szCs w:val="28"/>
        </w:rPr>
        <w:t xml:space="preserve"> следующим критериям:</w:t>
      </w:r>
    </w:p>
    <w:p w:rsidR="00FC717D" w:rsidRPr="00B76568" w:rsidRDefault="00896567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наличие </w:t>
      </w:r>
      <w:r w:rsidR="00FC717D" w:rsidRPr="00B76568">
        <w:rPr>
          <w:szCs w:val="28"/>
        </w:rPr>
        <w:t>государственн</w:t>
      </w:r>
      <w:r>
        <w:rPr>
          <w:szCs w:val="28"/>
        </w:rPr>
        <w:t>ой регистрации</w:t>
      </w:r>
      <w:r w:rsidR="00FC717D" w:rsidRPr="00B76568">
        <w:rPr>
          <w:szCs w:val="28"/>
        </w:rPr>
        <w:t xml:space="preserve"> и осуществление деятельности юридического лица на территории </w:t>
      </w:r>
      <w:r w:rsidR="00FC717D">
        <w:rPr>
          <w:szCs w:val="28"/>
        </w:rPr>
        <w:t xml:space="preserve">городского округа Кинель </w:t>
      </w:r>
      <w:r w:rsidR="00FC717D" w:rsidRPr="00B76568">
        <w:rPr>
          <w:szCs w:val="28"/>
        </w:rPr>
        <w:t xml:space="preserve">Самарской области не менее одного года на дату подачи заявки о предоставлении </w:t>
      </w:r>
      <w:r w:rsidR="00FC717D" w:rsidRPr="008069AC">
        <w:rPr>
          <w:szCs w:val="28"/>
        </w:rPr>
        <w:t>средств бюджета городского округа Кинель Самарской области (далее - заявка);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895134">
        <w:rPr>
          <w:szCs w:val="28"/>
        </w:rPr>
        <w:t>основным видом деятельности юридического лица в соответствии с учредительными документами является управление эксплуатацией жилищного фонда и (или) обеспечение проведения капитального ремонта общего имущества в многоквартирных домах, расположенных на территории городского округа Кинель Самарской области;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юридическое лицо </w:t>
      </w:r>
      <w:r w:rsidR="00320188">
        <w:rPr>
          <w:szCs w:val="28"/>
        </w:rPr>
        <w:t>на первое число месяца, предшествующему месяцу, в котором планируется принятие решения о предоставлении субсидий,</w:t>
      </w:r>
      <w:r w:rsidR="00320188" w:rsidRPr="00B76568">
        <w:rPr>
          <w:szCs w:val="28"/>
        </w:rPr>
        <w:t xml:space="preserve"> </w:t>
      </w:r>
      <w:r w:rsidRPr="00B76568">
        <w:rPr>
          <w:szCs w:val="28"/>
        </w:rPr>
        <w:t>не находится в стадии</w:t>
      </w:r>
      <w:r w:rsidR="00320188">
        <w:rPr>
          <w:szCs w:val="28"/>
        </w:rPr>
        <w:t xml:space="preserve"> реорганизации, </w:t>
      </w:r>
      <w:r w:rsidRPr="00B76568">
        <w:rPr>
          <w:szCs w:val="28"/>
        </w:rPr>
        <w:t>ликвидации или банкротства, его деятельность не приостановлена в установленном действующим законодательством порядке;</w:t>
      </w:r>
    </w:p>
    <w:p w:rsidR="00F633DF" w:rsidRDefault="00FC717D" w:rsidP="00F633D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 xml:space="preserve">у юридического лица </w:t>
      </w:r>
      <w:r w:rsidR="00AD3A51">
        <w:rPr>
          <w:szCs w:val="28"/>
        </w:rPr>
        <w:t>на первое число месяца,</w:t>
      </w:r>
      <w:r w:rsidR="00F633DF">
        <w:rPr>
          <w:szCs w:val="28"/>
        </w:rPr>
        <w:t xml:space="preserve"> предшествующему месяцу, в кото</w:t>
      </w:r>
      <w:r w:rsidR="00AD3A51">
        <w:rPr>
          <w:szCs w:val="28"/>
        </w:rPr>
        <w:t xml:space="preserve">ром планируется </w:t>
      </w:r>
      <w:r w:rsidR="00F633DF">
        <w:rPr>
          <w:szCs w:val="28"/>
        </w:rPr>
        <w:t xml:space="preserve">принятие решения о предоставлении субсидий, </w:t>
      </w:r>
      <w:r w:rsidRPr="00B76568">
        <w:rPr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</w:t>
      </w:r>
      <w:r w:rsidR="00F633DF">
        <w:rPr>
          <w:szCs w:val="28"/>
        </w:rPr>
        <w:t>ии о налогах и сборах;</w:t>
      </w:r>
      <w:bookmarkStart w:id="11" w:name="sub_10463"/>
    </w:p>
    <w:p w:rsidR="00F633DF" w:rsidRDefault="00F633DF" w:rsidP="00F633DF">
      <w:pPr>
        <w:spacing w:line="360" w:lineRule="auto"/>
        <w:ind w:firstLine="709"/>
        <w:contextualSpacing/>
        <w:jc w:val="both"/>
        <w:rPr>
          <w:szCs w:val="28"/>
        </w:rPr>
      </w:pPr>
      <w:r w:rsidRPr="00F633DF">
        <w:rPr>
          <w:szCs w:val="28"/>
        </w:rPr>
        <w:t xml:space="preserve">у получателей субсидий </w:t>
      </w:r>
      <w:r w:rsidR="00320188">
        <w:rPr>
          <w:szCs w:val="28"/>
        </w:rPr>
        <w:t>на первое число месяца, предшествующему месяцу, в котором планируется принятие решения о предоставлении субсидий,</w:t>
      </w:r>
      <w:r w:rsidR="00320188" w:rsidRPr="00F633DF">
        <w:rPr>
          <w:szCs w:val="28"/>
        </w:rPr>
        <w:t xml:space="preserve"> </w:t>
      </w:r>
      <w:r w:rsidRPr="00F633DF">
        <w:rPr>
          <w:szCs w:val="28"/>
        </w:rPr>
        <w:t xml:space="preserve">должна отсутствовать просроченная задолженность по возврату в бюджет </w:t>
      </w:r>
      <w:r>
        <w:rPr>
          <w:szCs w:val="28"/>
        </w:rPr>
        <w:t>городского округа Кинель Самарской области</w:t>
      </w:r>
      <w:r w:rsidRPr="00F633DF">
        <w:rPr>
          <w:szCs w:val="28"/>
        </w:rPr>
        <w:t xml:space="preserve">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>
        <w:rPr>
          <w:szCs w:val="28"/>
        </w:rPr>
        <w:t>городского округа Кинель Самарской области</w:t>
      </w:r>
      <w:r w:rsidRPr="00F633DF">
        <w:rPr>
          <w:szCs w:val="28"/>
        </w:rPr>
        <w:t>, из которого планируется предоставление субсидии</w:t>
      </w:r>
      <w:r>
        <w:rPr>
          <w:szCs w:val="28"/>
        </w:rPr>
        <w:t>;</w:t>
      </w:r>
    </w:p>
    <w:bookmarkEnd w:id="11"/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2.3</w:t>
      </w:r>
      <w:r w:rsidRPr="00B76568">
        <w:rPr>
          <w:szCs w:val="28"/>
        </w:rPr>
        <w:t xml:space="preserve">. Заявка юридического лица в произвольной форме, подписанная руководителем юридического лица и заверенная печатью юридического лица, содержащая сведения о многоквартирном доме (многоквартирных домах) в соответствии с требованиями, </w:t>
      </w:r>
      <w:r w:rsidRPr="00772762">
        <w:rPr>
          <w:szCs w:val="28"/>
        </w:rPr>
        <w:t xml:space="preserve">предусмотренными пунктом </w:t>
      </w:r>
      <w:r w:rsidR="00B96F73" w:rsidRPr="00772762">
        <w:rPr>
          <w:szCs w:val="28"/>
        </w:rPr>
        <w:t>2.1.</w:t>
      </w:r>
      <w:r w:rsidRPr="00772762">
        <w:rPr>
          <w:szCs w:val="28"/>
        </w:rPr>
        <w:t>настоящих порядка и перечня случаев оказания дополнительной</w:t>
      </w:r>
      <w:r w:rsidRPr="00B76568">
        <w:rPr>
          <w:szCs w:val="28"/>
        </w:rPr>
        <w:t xml:space="preserve"> помощи, в том числе сведения о годе ввода в эксплуатацию, </w:t>
      </w:r>
      <w:r w:rsidRPr="00D6245D">
        <w:rPr>
          <w:szCs w:val="28"/>
        </w:rPr>
        <w:t xml:space="preserve">представляется в </w:t>
      </w:r>
      <w:r>
        <w:rPr>
          <w:szCs w:val="28"/>
        </w:rPr>
        <w:t>А</w:t>
      </w:r>
      <w:r w:rsidRPr="00D6245D">
        <w:rPr>
          <w:szCs w:val="28"/>
        </w:rPr>
        <w:t xml:space="preserve">дминистрацию </w:t>
      </w:r>
      <w:r w:rsidRPr="00B76568">
        <w:rPr>
          <w:szCs w:val="28"/>
        </w:rPr>
        <w:t xml:space="preserve">не позднее 1 сентября года, предшествующего году, в котором планируется предоставление средств </w:t>
      </w:r>
      <w:r w:rsidRPr="008069AC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>, с приложением следующих документов: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выписка из Единого государственного реестра юридических лиц, учредительные документы юридического лица;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справки об отсутствии у юридического лица просроченной задолженности по налогам, сборам, иным обязательным платежам в бюджеты любого уровня и государственные внебюджетные фонды, выданные в срок не позднее одного месяца до даты представления заявки;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заключение специализированной организации, подготовленное в соответствии со Сводом правил по проектированию и строительству СП 13-102-2003 "Правила обследования несущих строительных конструкций зданий и сооружений", одобренным постановлением Госстроя России от 21</w:t>
      </w:r>
      <w:r>
        <w:rPr>
          <w:szCs w:val="28"/>
        </w:rPr>
        <w:t xml:space="preserve"> августа </w:t>
      </w:r>
      <w:r w:rsidRPr="00B76568">
        <w:rPr>
          <w:szCs w:val="28"/>
        </w:rPr>
        <w:t xml:space="preserve">2003 </w:t>
      </w:r>
      <w:r>
        <w:rPr>
          <w:szCs w:val="28"/>
        </w:rPr>
        <w:t>№</w:t>
      </w:r>
      <w:r w:rsidRPr="00B76568">
        <w:rPr>
          <w:szCs w:val="28"/>
        </w:rPr>
        <w:t xml:space="preserve"> 153, и подтверждающее, что степень эксплуатационной пригодности конструктивных элементов, относящихся к общему имуществу в многоквартирном доме, имело недопустимое или аварийное состояние, угрожающее обрушением строительных конструкций, для устранения которого необходимо оказание услуг и (или) проведение работ по их усилению;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проектная документация, предусматривающая конструктивные решения по устранению выявленных дефектов и повреждений, включая сметные расчеты, подтверждающие необходимый объем средств, с положительным заключением по результатам проверки достоверности определения сметной стоимости услуг и (или) работ по капитальному ремонту;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lastRenderedPageBreak/>
        <w:t xml:space="preserve">акты о приемке выполненных работ по форме КС-2 и справки о стоимости выполненных работ и затрат по форме КС-3, подтверждающие выполнение указанных в </w:t>
      </w:r>
      <w:r w:rsidR="00CC0A5A" w:rsidRPr="00C45B16">
        <w:rPr>
          <w:szCs w:val="28"/>
        </w:rPr>
        <w:t xml:space="preserve">пункте </w:t>
      </w:r>
      <w:r w:rsidR="00CC0A5A">
        <w:rPr>
          <w:szCs w:val="28"/>
        </w:rPr>
        <w:t>2.1.</w:t>
      </w:r>
      <w:r w:rsidRPr="00B76568">
        <w:rPr>
          <w:szCs w:val="28"/>
        </w:rPr>
        <w:t xml:space="preserve"> настоящ</w:t>
      </w:r>
      <w:r w:rsidR="00CC0A5A">
        <w:rPr>
          <w:szCs w:val="28"/>
        </w:rPr>
        <w:t>его</w:t>
      </w:r>
      <w:r w:rsidRPr="00B76568">
        <w:rPr>
          <w:szCs w:val="28"/>
        </w:rPr>
        <w:t xml:space="preserve"> порядка и перечня случаев оказания дополнительной помощи услуг и (или) работ в многоквартирном доме (многоквартирных домах), расположенном на территории </w:t>
      </w:r>
      <w:r>
        <w:rPr>
          <w:szCs w:val="28"/>
        </w:rPr>
        <w:t xml:space="preserve">городского округа Кинель </w:t>
      </w:r>
      <w:r w:rsidRPr="00B76568">
        <w:rPr>
          <w:szCs w:val="28"/>
        </w:rPr>
        <w:t>Самарской области;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платежные документы, подтверждающие размер израсходованных средств на финансирование услуг и (или) работ по капитальному ремонту общего имущества в многоквартирном доме (многоквартирных домах);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заключение межведомственной комиссии об оценке соответствия многоквартирного дома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</w:t>
      </w:r>
      <w:r>
        <w:rPr>
          <w:szCs w:val="28"/>
        </w:rPr>
        <w:t xml:space="preserve"> января </w:t>
      </w:r>
      <w:r w:rsidRPr="00B76568">
        <w:rPr>
          <w:szCs w:val="28"/>
        </w:rPr>
        <w:t xml:space="preserve">2006 </w:t>
      </w:r>
      <w:r>
        <w:rPr>
          <w:szCs w:val="28"/>
        </w:rPr>
        <w:t>№</w:t>
      </w:r>
      <w:r w:rsidRPr="00B76568">
        <w:rPr>
          <w:szCs w:val="28"/>
        </w:rPr>
        <w:t xml:space="preserve"> 47, содержащее решение об отсутствии оснований для признания многоквартирного дома аварийным и подлежащим сносу или реконструкции;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D6245D">
        <w:rPr>
          <w:szCs w:val="28"/>
        </w:rPr>
        <w:t>информация владельца специального счета, открытого для формирования фонда капитального ремонта в многоквартирном доме, о размере остатка средств на данном специальном счете либо информация регионального оператора о размере сформированного фонда капитального ремонта в многоквартирном доме, формирующем фонд капитального ремонта на счете регионального оператора;</w:t>
      </w:r>
    </w:p>
    <w:p w:rsidR="00FC717D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 w:rsidRPr="00B76568">
        <w:rPr>
          <w:szCs w:val="28"/>
        </w:rPr>
        <w:t>копия договора участия в долевом строительстве (при наличии).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2.4</w:t>
      </w:r>
      <w:r w:rsidRPr="00B76568">
        <w:rPr>
          <w:szCs w:val="28"/>
        </w:rPr>
        <w:t xml:space="preserve">. Заявка рассматривается не позднее 30 календарных дней со дня поступления </w:t>
      </w:r>
      <w:r w:rsidRPr="00D6245D">
        <w:rPr>
          <w:szCs w:val="28"/>
        </w:rPr>
        <w:t>в Администрацию.</w:t>
      </w:r>
    </w:p>
    <w:p w:rsidR="00270207" w:rsidRDefault="00270207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2.5. О</w:t>
      </w:r>
      <w:r w:rsidRPr="00270207">
        <w:rPr>
          <w:szCs w:val="28"/>
        </w:rPr>
        <w:t>снования</w:t>
      </w:r>
      <w:r>
        <w:rPr>
          <w:szCs w:val="28"/>
        </w:rPr>
        <w:t>ми</w:t>
      </w:r>
      <w:r w:rsidRPr="00270207">
        <w:rPr>
          <w:szCs w:val="28"/>
        </w:rPr>
        <w:t xml:space="preserve"> для отказа получателю суб</w:t>
      </w:r>
      <w:r>
        <w:rPr>
          <w:szCs w:val="28"/>
        </w:rPr>
        <w:t>сидии в предоставлении субсидия являются:</w:t>
      </w:r>
    </w:p>
    <w:p w:rsidR="00270207" w:rsidRPr="00270207" w:rsidRDefault="00270207" w:rsidP="00734B2F">
      <w:pPr>
        <w:spacing w:line="360" w:lineRule="auto"/>
        <w:ind w:firstLine="709"/>
        <w:contextualSpacing/>
        <w:jc w:val="both"/>
      </w:pPr>
      <w:r w:rsidRPr="00270207">
        <w:rPr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sub_10041" w:history="1">
        <w:r w:rsidRPr="00270207">
          <w:rPr>
            <w:szCs w:val="28"/>
          </w:rPr>
          <w:t>п</w:t>
        </w:r>
        <w:r>
          <w:rPr>
            <w:szCs w:val="28"/>
          </w:rPr>
          <w:t xml:space="preserve">унктом 2.3. </w:t>
        </w:r>
      </w:hyperlink>
      <w:r>
        <w:rPr>
          <w:szCs w:val="28"/>
        </w:rPr>
        <w:t>настоящего</w:t>
      </w:r>
      <w:r w:rsidRPr="00270207">
        <w:t xml:space="preserve"> </w:t>
      </w:r>
      <w:r>
        <w:t>п</w:t>
      </w:r>
      <w:r w:rsidRPr="00FC717D">
        <w:t>орядк</w:t>
      </w:r>
      <w:r>
        <w:t>а</w:t>
      </w:r>
      <w:r w:rsidRPr="00FC717D">
        <w:t xml:space="preserve"> и перечн</w:t>
      </w:r>
      <w:r>
        <w:t>я</w:t>
      </w:r>
      <w:r w:rsidRPr="00FC717D">
        <w:t xml:space="preserve"> </w:t>
      </w:r>
      <w:r w:rsidRPr="00FC717D">
        <w:lastRenderedPageBreak/>
        <w:t>случаев оказания дополнительной помощи</w:t>
      </w:r>
      <w:r w:rsidRPr="00270207">
        <w:rPr>
          <w:szCs w:val="28"/>
        </w:rPr>
        <w:t>, или непредставление (предоставление не в полном объеме) указанных документов;</w:t>
      </w:r>
    </w:p>
    <w:p w:rsidR="00270207" w:rsidRDefault="00270207" w:rsidP="00734B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70207">
        <w:rPr>
          <w:szCs w:val="28"/>
        </w:rPr>
        <w:t>недостоверность представленной получателем субсидии информации;</w:t>
      </w:r>
    </w:p>
    <w:p w:rsidR="00CC0A5A" w:rsidRDefault="00270207" w:rsidP="00734B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B76568">
        <w:rPr>
          <w:szCs w:val="28"/>
        </w:rPr>
        <w:t xml:space="preserve">есоответствие многоквартирного дома, включенного в заявку, либо указанных в заявке услуг и (или) работ требованиям, </w:t>
      </w:r>
      <w:r w:rsidRPr="00772762">
        <w:rPr>
          <w:szCs w:val="28"/>
        </w:rPr>
        <w:t>определенным пунктом 2.1.</w:t>
      </w:r>
      <w:r w:rsidR="00734B2F">
        <w:rPr>
          <w:szCs w:val="28"/>
        </w:rPr>
        <w:t xml:space="preserve"> настоящего</w:t>
      </w:r>
      <w:r w:rsidRPr="00772762">
        <w:rPr>
          <w:szCs w:val="28"/>
        </w:rPr>
        <w:t xml:space="preserve"> порядка и перечня случаев</w:t>
      </w:r>
      <w:r w:rsidR="00CC0A5A">
        <w:rPr>
          <w:szCs w:val="28"/>
        </w:rPr>
        <w:t xml:space="preserve"> оказания дополнительной помощи;</w:t>
      </w:r>
    </w:p>
    <w:p w:rsidR="00270207" w:rsidRDefault="00CC0A5A" w:rsidP="00734B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B76568">
        <w:rPr>
          <w:szCs w:val="28"/>
        </w:rPr>
        <w:t>есоответствие</w:t>
      </w:r>
      <w:r w:rsidRPr="00772762">
        <w:rPr>
          <w:szCs w:val="28"/>
        </w:rPr>
        <w:t xml:space="preserve"> </w:t>
      </w:r>
      <w:r w:rsidR="00270207" w:rsidRPr="00772762">
        <w:rPr>
          <w:szCs w:val="28"/>
        </w:rPr>
        <w:t>юридического лица, подавшего заявку, критери</w:t>
      </w:r>
      <w:r w:rsidR="00270207" w:rsidRPr="00B76568">
        <w:rPr>
          <w:szCs w:val="28"/>
        </w:rPr>
        <w:t xml:space="preserve">ям, установленным </w:t>
      </w:r>
      <w:r>
        <w:rPr>
          <w:szCs w:val="28"/>
        </w:rPr>
        <w:t>пунктом 2.2. настоящего</w:t>
      </w:r>
      <w:r w:rsidR="00270207" w:rsidRPr="00B76568">
        <w:rPr>
          <w:szCs w:val="28"/>
        </w:rPr>
        <w:t xml:space="preserve"> порядка и перечня случаев оказания дополнительной помощи</w:t>
      </w:r>
      <w:r w:rsidR="00734B2F">
        <w:rPr>
          <w:szCs w:val="28"/>
        </w:rPr>
        <w:t>.</w:t>
      </w:r>
    </w:p>
    <w:p w:rsidR="00FC717D" w:rsidRPr="00B76568" w:rsidRDefault="00734B2F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2.6. </w:t>
      </w:r>
      <w:r w:rsidR="00FC717D" w:rsidRPr="00B76568">
        <w:rPr>
          <w:szCs w:val="28"/>
        </w:rPr>
        <w:t xml:space="preserve">О результатах рассмотрения заявки юридическое лицо уведомляется </w:t>
      </w:r>
      <w:r w:rsidR="00FC717D" w:rsidRPr="00D6245D">
        <w:rPr>
          <w:szCs w:val="28"/>
        </w:rPr>
        <w:t>письменно не позднее 30 календарных дней со дня ее поступления в Администрацию.</w:t>
      </w:r>
    </w:p>
    <w:p w:rsidR="00FC717D" w:rsidRPr="00B76568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734B2F">
        <w:rPr>
          <w:szCs w:val="28"/>
        </w:rPr>
        <w:t>7</w:t>
      </w:r>
      <w:r w:rsidRPr="00B76568">
        <w:rPr>
          <w:szCs w:val="28"/>
        </w:rPr>
        <w:t xml:space="preserve">. По результатам </w:t>
      </w:r>
      <w:r w:rsidRPr="00D6245D">
        <w:rPr>
          <w:szCs w:val="28"/>
        </w:rPr>
        <w:t>рассмотрения заявок Администрацией не позднее 1 октября года, предшествующего</w:t>
      </w:r>
      <w:r w:rsidRPr="00B76568">
        <w:rPr>
          <w:szCs w:val="28"/>
        </w:rPr>
        <w:t xml:space="preserve"> году, в котором планируется предоставление средств </w:t>
      </w:r>
      <w:r w:rsidRPr="0000285B">
        <w:rPr>
          <w:szCs w:val="28"/>
        </w:rPr>
        <w:t>бюджета городского округа Кинель Самарской области</w:t>
      </w:r>
      <w:r w:rsidRPr="00B76568">
        <w:rPr>
          <w:szCs w:val="28"/>
        </w:rPr>
        <w:t xml:space="preserve">, направляется обращение </w:t>
      </w:r>
      <w:r w:rsidR="00B96F73">
        <w:rPr>
          <w:szCs w:val="28"/>
        </w:rPr>
        <w:t xml:space="preserve">к </w:t>
      </w:r>
      <w:r>
        <w:rPr>
          <w:szCs w:val="28"/>
        </w:rPr>
        <w:t xml:space="preserve">Главе городского округа Кинель Самарской </w:t>
      </w:r>
      <w:r w:rsidRPr="00D6245D">
        <w:rPr>
          <w:szCs w:val="28"/>
        </w:rPr>
        <w:t>области о выделении бюджетных ассигнований за счет средств бюджета городского округа Кинель Самарской области в целях частичного возмещения затрат в связи с финансированием услуг</w:t>
      </w:r>
      <w:r w:rsidRPr="00B76568">
        <w:rPr>
          <w:szCs w:val="28"/>
        </w:rPr>
        <w:t xml:space="preserve"> и (или) работ по капитальному ремонту общего имущества в многоквартирном доме.</w:t>
      </w:r>
    </w:p>
    <w:p w:rsidR="00FC717D" w:rsidRDefault="00FC717D" w:rsidP="00734B2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734B2F">
        <w:rPr>
          <w:szCs w:val="28"/>
        </w:rPr>
        <w:t>8</w:t>
      </w:r>
      <w:r w:rsidRPr="00D6245D">
        <w:rPr>
          <w:szCs w:val="28"/>
        </w:rPr>
        <w:t xml:space="preserve">. На основании поручения </w:t>
      </w:r>
      <w:r>
        <w:rPr>
          <w:szCs w:val="28"/>
        </w:rPr>
        <w:t xml:space="preserve">Главы </w:t>
      </w:r>
      <w:r w:rsidRPr="00D6245D">
        <w:rPr>
          <w:szCs w:val="28"/>
        </w:rPr>
        <w:t>городского округа Кинель Самарской области об оказании дополнительной помощи в форме предоставления субсидий</w:t>
      </w:r>
      <w:r w:rsidR="00B96F73">
        <w:rPr>
          <w:szCs w:val="28"/>
        </w:rPr>
        <w:t xml:space="preserve"> заключается соглашение между Администрацией и Получателем (далее – соглашение).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17D" w:rsidRDefault="00FC717D" w:rsidP="00FC717D">
      <w:pPr>
        <w:spacing w:line="360" w:lineRule="auto"/>
        <w:ind w:firstLine="709"/>
        <w:contextualSpacing/>
        <w:jc w:val="both"/>
        <w:rPr>
          <w:szCs w:val="28"/>
        </w:rPr>
      </w:pPr>
    </w:p>
    <w:p w:rsidR="00FC717D" w:rsidRPr="00FC717D" w:rsidRDefault="00FC717D" w:rsidP="00FC717D">
      <w:pPr>
        <w:pStyle w:val="a"/>
        <w:numPr>
          <w:ilvl w:val="0"/>
          <w:numId w:val="10"/>
        </w:numPr>
        <w:autoSpaceDE w:val="0"/>
        <w:autoSpaceDN w:val="0"/>
        <w:adjustRightInd w:val="0"/>
        <w:jc w:val="center"/>
      </w:pPr>
      <w:bookmarkStart w:id="12" w:name="sub_10023"/>
      <w:bookmarkEnd w:id="7"/>
      <w:r w:rsidRPr="00FC717D">
        <w:t>Требования к отчетности</w:t>
      </w:r>
    </w:p>
    <w:p w:rsidR="00FC717D" w:rsidRDefault="00FC717D" w:rsidP="00FC717D">
      <w:pPr>
        <w:autoSpaceDE w:val="0"/>
        <w:autoSpaceDN w:val="0"/>
        <w:adjustRightInd w:val="0"/>
        <w:ind w:left="720"/>
      </w:pPr>
    </w:p>
    <w:p w:rsidR="00FC717D" w:rsidRDefault="00C45B16" w:rsidP="00C45B1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ab/>
      </w:r>
      <w:r w:rsidR="00B96F73">
        <w:t xml:space="preserve">3.1. </w:t>
      </w:r>
      <w:r w:rsidR="00FC717D" w:rsidRPr="00463984">
        <w:t xml:space="preserve">Отчетность об использовании </w:t>
      </w:r>
      <w:r w:rsidR="00FC717D">
        <w:t>с</w:t>
      </w:r>
      <w:r w:rsidR="00FC717D" w:rsidRPr="00463984">
        <w:t xml:space="preserve">убсидии предоставляется </w:t>
      </w:r>
      <w:r w:rsidR="00FC717D">
        <w:t>п</w:t>
      </w:r>
      <w:r w:rsidR="00FC717D" w:rsidRPr="00463984">
        <w:t>олучателем Главному распорядителю по форме, в порядке и в</w:t>
      </w:r>
      <w:r>
        <w:t xml:space="preserve"> </w:t>
      </w:r>
      <w:r w:rsidR="00FC717D" w:rsidRPr="00463984">
        <w:t>сроки</w:t>
      </w:r>
      <w:r w:rsidR="00B96F73">
        <w:t>,</w:t>
      </w:r>
      <w:r w:rsidR="00FC717D" w:rsidRPr="00463984">
        <w:t xml:space="preserve"> предусмотренные </w:t>
      </w:r>
      <w:r w:rsidR="00B96F73">
        <w:t>с</w:t>
      </w:r>
      <w:r w:rsidR="00FC717D" w:rsidRPr="00463984">
        <w:t>оглашением.</w:t>
      </w:r>
    </w:p>
    <w:p w:rsidR="00B96F73" w:rsidRDefault="00B96F73" w:rsidP="00B96F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24"/>
    </w:p>
    <w:p w:rsidR="00B96F73" w:rsidRPr="00FC717D" w:rsidRDefault="00B96F73" w:rsidP="00B96F73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Cs w:val="28"/>
        </w:rPr>
      </w:pPr>
      <w:r w:rsidRPr="00B96F73">
        <w:rPr>
          <w:szCs w:val="28"/>
        </w:rPr>
        <w:lastRenderedPageBreak/>
        <w:t>4. Т</w:t>
      </w:r>
      <w:r w:rsidRPr="00FC717D">
        <w:rPr>
          <w:szCs w:val="28"/>
        </w:rPr>
        <w:t>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bookmarkEnd w:id="13"/>
    <w:p w:rsidR="00B96F73" w:rsidRPr="00B96F73" w:rsidRDefault="00B96F73" w:rsidP="00B96F73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080" w:firstLine="1134"/>
        <w:contextualSpacing/>
        <w:jc w:val="center"/>
      </w:pPr>
    </w:p>
    <w:p w:rsidR="00B96F73" w:rsidRDefault="00B96F73" w:rsidP="00B96F73">
      <w:pPr>
        <w:spacing w:line="360" w:lineRule="auto"/>
        <w:ind w:firstLine="720"/>
        <w:contextualSpacing/>
        <w:jc w:val="both"/>
      </w:pPr>
      <w:r>
        <w:t xml:space="preserve">4.1. </w:t>
      </w:r>
      <w:r w:rsidR="00FC717D" w:rsidRPr="00C21257">
        <w:t>Главный распорядитель бюд</w:t>
      </w:r>
      <w:r w:rsidR="007A6691">
        <w:t>жетных средств, представляющий с</w:t>
      </w:r>
      <w:r w:rsidR="00FC717D" w:rsidRPr="00C21257">
        <w:t xml:space="preserve">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</w:t>
      </w:r>
      <w:r>
        <w:t>п</w:t>
      </w:r>
      <w:r w:rsidR="00FC717D" w:rsidRPr="00C21257">
        <w:t>олучател</w:t>
      </w:r>
      <w:r w:rsidR="00FC717D">
        <w:t>ем</w:t>
      </w:r>
      <w:r w:rsidR="00FC717D" w:rsidRPr="00C21257">
        <w:t>.</w:t>
      </w:r>
    </w:p>
    <w:p w:rsidR="00B96F73" w:rsidRDefault="00B96F73" w:rsidP="00B96F73">
      <w:pPr>
        <w:spacing w:line="360" w:lineRule="auto"/>
        <w:ind w:firstLine="720"/>
        <w:contextualSpacing/>
        <w:jc w:val="both"/>
      </w:pPr>
      <w:r>
        <w:t xml:space="preserve">4.2. </w:t>
      </w:r>
      <w:r w:rsidR="00FC717D" w:rsidRPr="00C45B16">
        <w:t xml:space="preserve">В случае установления факта нарушения </w:t>
      </w:r>
      <w:r w:rsidRPr="00C45B16">
        <w:t>п</w:t>
      </w:r>
      <w:r w:rsidR="00FC717D" w:rsidRPr="00C45B16">
        <w:t xml:space="preserve">олучателем </w:t>
      </w:r>
      <w:r w:rsidRPr="00C45B16">
        <w:t>с</w:t>
      </w:r>
      <w:r w:rsidR="00FC717D" w:rsidRPr="00C45B16">
        <w:t xml:space="preserve">убсидии условий, целей и </w:t>
      </w:r>
      <w:r w:rsidRPr="00C45B16">
        <w:t>п</w:t>
      </w:r>
      <w:r w:rsidR="00FC717D" w:rsidRPr="00C45B16">
        <w:t xml:space="preserve">орядка ее предоставления, а также факта нецелевого использования </w:t>
      </w:r>
      <w:r w:rsidRPr="00C45B16">
        <w:t>с</w:t>
      </w:r>
      <w:r w:rsidR="00FC717D" w:rsidRPr="00C45B16">
        <w:t>убсидии</w:t>
      </w:r>
      <w:r w:rsidR="00FC717D" w:rsidRPr="00463984">
        <w:t xml:space="preserve">, предусмотренных </w:t>
      </w:r>
      <w:r w:rsidR="00FC717D" w:rsidRPr="00B96F73">
        <w:t>настоящим</w:t>
      </w:r>
      <w:r w:rsidR="00E94B4E">
        <w:t xml:space="preserve"> </w:t>
      </w:r>
      <w:r w:rsidRPr="00B96F73">
        <w:rPr>
          <w:szCs w:val="28"/>
        </w:rPr>
        <w:t>порядком и перечнем</w:t>
      </w:r>
      <w:r w:rsidRPr="00B76568">
        <w:rPr>
          <w:szCs w:val="28"/>
        </w:rPr>
        <w:t xml:space="preserve"> случаев оказания дополнительной помощи</w:t>
      </w:r>
      <w:r w:rsidR="00FC717D" w:rsidRPr="00463984">
        <w:t xml:space="preserve">, </w:t>
      </w:r>
      <w:r>
        <w:t>с</w:t>
      </w:r>
      <w:r w:rsidR="00FC717D" w:rsidRPr="00463984">
        <w:t xml:space="preserve">убсидия подлежит возврату в полном объеме в бюджет городского округа Кинель Самарской области в течение 10 рабочих дней со дня получения </w:t>
      </w:r>
      <w:r>
        <w:t>п</w:t>
      </w:r>
      <w:r w:rsidR="00FC717D" w:rsidRPr="00463984">
        <w:t xml:space="preserve">олучателем письменного требования Главного распорядителя бюджетных средств о возврате </w:t>
      </w:r>
      <w:r>
        <w:t>с</w:t>
      </w:r>
      <w:r w:rsidR="00FC717D" w:rsidRPr="00463984">
        <w:t>убсидии.</w:t>
      </w:r>
    </w:p>
    <w:p w:rsidR="00FC717D" w:rsidRPr="00463984" w:rsidRDefault="00B96F73" w:rsidP="00B96F73">
      <w:pPr>
        <w:spacing w:line="360" w:lineRule="auto"/>
        <w:ind w:firstLine="720"/>
        <w:contextualSpacing/>
        <w:jc w:val="both"/>
      </w:pPr>
      <w:r>
        <w:t xml:space="preserve">4.3. </w:t>
      </w:r>
      <w:r w:rsidR="00FC717D">
        <w:t xml:space="preserve">В случае неисполнения </w:t>
      </w:r>
      <w:proofErr w:type="gramStart"/>
      <w:r w:rsidR="00FC717D">
        <w:t>Получателе</w:t>
      </w:r>
      <w:r w:rsidR="00FC717D" w:rsidRPr="00463984">
        <w:t>м</w:t>
      </w:r>
      <w:proofErr w:type="gramEnd"/>
      <w:r w:rsidR="00FC717D" w:rsidRPr="00463984">
        <w:t xml:space="preserve"> указанного </w:t>
      </w:r>
      <w:r w:rsidR="00FC717D">
        <w:t xml:space="preserve">в пункте 4.2 </w:t>
      </w:r>
      <w:r w:rsidR="00FC717D" w:rsidRPr="00B96F73">
        <w:t>настоящего</w:t>
      </w:r>
      <w:r w:rsidR="00E94B4E">
        <w:t xml:space="preserve"> </w:t>
      </w:r>
      <w:r w:rsidRPr="00B96F73">
        <w:rPr>
          <w:szCs w:val="28"/>
        </w:rPr>
        <w:t>порядка и перечня случаев</w:t>
      </w:r>
      <w:r w:rsidRPr="00B76568">
        <w:rPr>
          <w:szCs w:val="28"/>
        </w:rPr>
        <w:t xml:space="preserve"> оказания дополнительной помощи</w:t>
      </w:r>
      <w:r w:rsidR="00E94B4E">
        <w:rPr>
          <w:szCs w:val="28"/>
        </w:rPr>
        <w:t xml:space="preserve"> </w:t>
      </w:r>
      <w:r w:rsidR="00FC717D" w:rsidRPr="00463984">
        <w:t xml:space="preserve">требования в установленный срок, </w:t>
      </w:r>
      <w:r>
        <w:t>с</w:t>
      </w:r>
      <w:r w:rsidR="00FC717D" w:rsidRPr="00463984">
        <w:t>убсидия подлежит взысканию в доход бюджета городского округа Кинель Самарской области в порядке, установленном законодательством</w:t>
      </w:r>
      <w:r>
        <w:t xml:space="preserve"> Российской Федерации</w:t>
      </w:r>
      <w:r w:rsidR="00FC717D" w:rsidRPr="00463984">
        <w:t>.</w:t>
      </w:r>
    </w:p>
    <w:p w:rsidR="00FC717D" w:rsidRPr="00FC717D" w:rsidRDefault="00FC717D" w:rsidP="00FC717D">
      <w:pPr>
        <w:autoSpaceDE w:val="0"/>
        <w:autoSpaceDN w:val="0"/>
        <w:adjustRightInd w:val="0"/>
        <w:ind w:left="720"/>
      </w:pPr>
    </w:p>
    <w:bookmarkEnd w:id="12"/>
    <w:p w:rsidR="00B76568" w:rsidRDefault="00B76568" w:rsidP="001D6B75">
      <w:pPr>
        <w:spacing w:line="360" w:lineRule="auto"/>
        <w:ind w:firstLine="709"/>
        <w:contextualSpacing/>
        <w:jc w:val="both"/>
        <w:rPr>
          <w:szCs w:val="28"/>
        </w:rPr>
      </w:pPr>
    </w:p>
    <w:sectPr w:rsidR="00B76568" w:rsidSect="006C43C0">
      <w:pgSz w:w="11906" w:h="16838" w:code="9"/>
      <w:pgMar w:top="851" w:right="1134" w:bottom="85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8D" w:rsidRDefault="00E9678D" w:rsidP="00F04F24">
      <w:r>
        <w:separator/>
      </w:r>
    </w:p>
  </w:endnote>
  <w:endnote w:type="continuationSeparator" w:id="0">
    <w:p w:rsidR="00E9678D" w:rsidRDefault="00E9678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8D" w:rsidRDefault="00E9678D" w:rsidP="00F04F24">
      <w:r>
        <w:separator/>
      </w:r>
    </w:p>
  </w:footnote>
  <w:footnote w:type="continuationSeparator" w:id="0">
    <w:p w:rsidR="00E9678D" w:rsidRDefault="00E9678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15D"/>
    <w:multiLevelType w:val="multilevel"/>
    <w:tmpl w:val="C47A27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A86722"/>
    <w:multiLevelType w:val="multilevel"/>
    <w:tmpl w:val="7C543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5B0F7B"/>
    <w:multiLevelType w:val="multilevel"/>
    <w:tmpl w:val="0419001F"/>
    <w:numStyleLink w:val="1"/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A490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AD1"/>
    <w:rsid w:val="00001FCE"/>
    <w:rsid w:val="00002052"/>
    <w:rsid w:val="00002282"/>
    <w:rsid w:val="0000285B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95C"/>
    <w:rsid w:val="00067A35"/>
    <w:rsid w:val="00070C98"/>
    <w:rsid w:val="00071307"/>
    <w:rsid w:val="00071751"/>
    <w:rsid w:val="00072CBB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2989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3554"/>
    <w:rsid w:val="00171384"/>
    <w:rsid w:val="00172FD3"/>
    <w:rsid w:val="001756FA"/>
    <w:rsid w:val="00176E1C"/>
    <w:rsid w:val="001777D3"/>
    <w:rsid w:val="00181EDA"/>
    <w:rsid w:val="001826B6"/>
    <w:rsid w:val="00184612"/>
    <w:rsid w:val="00184AED"/>
    <w:rsid w:val="00186AA1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6B7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8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207"/>
    <w:rsid w:val="00273B94"/>
    <w:rsid w:val="0027508D"/>
    <w:rsid w:val="0027514B"/>
    <w:rsid w:val="00275E00"/>
    <w:rsid w:val="00276410"/>
    <w:rsid w:val="00280B46"/>
    <w:rsid w:val="0028293F"/>
    <w:rsid w:val="002858DC"/>
    <w:rsid w:val="00294F55"/>
    <w:rsid w:val="00295A17"/>
    <w:rsid w:val="002A0615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A56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0188"/>
    <w:rsid w:val="003249D2"/>
    <w:rsid w:val="00325DC2"/>
    <w:rsid w:val="0032789C"/>
    <w:rsid w:val="00330207"/>
    <w:rsid w:val="003322A5"/>
    <w:rsid w:val="00333190"/>
    <w:rsid w:val="00333630"/>
    <w:rsid w:val="00333C5A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1FD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2ADD"/>
    <w:rsid w:val="00423185"/>
    <w:rsid w:val="00425247"/>
    <w:rsid w:val="004327EF"/>
    <w:rsid w:val="004412C5"/>
    <w:rsid w:val="0044225C"/>
    <w:rsid w:val="00444B8B"/>
    <w:rsid w:val="00446315"/>
    <w:rsid w:val="0045067F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4A7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5B2F"/>
    <w:rsid w:val="004C00CB"/>
    <w:rsid w:val="004C1B61"/>
    <w:rsid w:val="004C419B"/>
    <w:rsid w:val="004C6DDA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16FF"/>
    <w:rsid w:val="00532F52"/>
    <w:rsid w:val="00535BB2"/>
    <w:rsid w:val="00535F82"/>
    <w:rsid w:val="00541DFA"/>
    <w:rsid w:val="00545007"/>
    <w:rsid w:val="005461C0"/>
    <w:rsid w:val="005470D7"/>
    <w:rsid w:val="00550A78"/>
    <w:rsid w:val="00550ACD"/>
    <w:rsid w:val="00550EEC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96489"/>
    <w:rsid w:val="005A039B"/>
    <w:rsid w:val="005A31BA"/>
    <w:rsid w:val="005A7172"/>
    <w:rsid w:val="005A7AC0"/>
    <w:rsid w:val="005A7DEF"/>
    <w:rsid w:val="005B1202"/>
    <w:rsid w:val="005B1F5A"/>
    <w:rsid w:val="005B3B57"/>
    <w:rsid w:val="005B6D72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074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6A7C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2D76"/>
    <w:rsid w:val="006735AD"/>
    <w:rsid w:val="00674406"/>
    <w:rsid w:val="00676DFE"/>
    <w:rsid w:val="00680905"/>
    <w:rsid w:val="00680EA2"/>
    <w:rsid w:val="00684553"/>
    <w:rsid w:val="00691CC3"/>
    <w:rsid w:val="00693B6D"/>
    <w:rsid w:val="0069546C"/>
    <w:rsid w:val="00697138"/>
    <w:rsid w:val="006979CA"/>
    <w:rsid w:val="006A1FA6"/>
    <w:rsid w:val="006A24C7"/>
    <w:rsid w:val="006A2909"/>
    <w:rsid w:val="006A3FA5"/>
    <w:rsid w:val="006B275F"/>
    <w:rsid w:val="006B4670"/>
    <w:rsid w:val="006B54A2"/>
    <w:rsid w:val="006B6575"/>
    <w:rsid w:val="006B670B"/>
    <w:rsid w:val="006C217C"/>
    <w:rsid w:val="006C2243"/>
    <w:rsid w:val="006C43C0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CE7"/>
    <w:rsid w:val="00707C6A"/>
    <w:rsid w:val="0071247D"/>
    <w:rsid w:val="00713744"/>
    <w:rsid w:val="00714C70"/>
    <w:rsid w:val="00717455"/>
    <w:rsid w:val="007223E8"/>
    <w:rsid w:val="0072723F"/>
    <w:rsid w:val="00727F22"/>
    <w:rsid w:val="00734B2F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72762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69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3BE3"/>
    <w:rsid w:val="007F402C"/>
    <w:rsid w:val="007F76BB"/>
    <w:rsid w:val="008049B0"/>
    <w:rsid w:val="008069AC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204C"/>
    <w:rsid w:val="00894D57"/>
    <w:rsid w:val="00895134"/>
    <w:rsid w:val="00896312"/>
    <w:rsid w:val="00896567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597D"/>
    <w:rsid w:val="008B5ED9"/>
    <w:rsid w:val="008C29FD"/>
    <w:rsid w:val="008C2CFB"/>
    <w:rsid w:val="008C4C69"/>
    <w:rsid w:val="008C52D5"/>
    <w:rsid w:val="008D2703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018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2D7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27C45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15FC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0D9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3A5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2E12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2E10"/>
    <w:rsid w:val="00B73210"/>
    <w:rsid w:val="00B759EA"/>
    <w:rsid w:val="00B76568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6F73"/>
    <w:rsid w:val="00BA0BFB"/>
    <w:rsid w:val="00BA2D53"/>
    <w:rsid w:val="00BA4D24"/>
    <w:rsid w:val="00BA7049"/>
    <w:rsid w:val="00BB4E8D"/>
    <w:rsid w:val="00BB5A1D"/>
    <w:rsid w:val="00BC0353"/>
    <w:rsid w:val="00BC097C"/>
    <w:rsid w:val="00BC1979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5B16"/>
    <w:rsid w:val="00C466B0"/>
    <w:rsid w:val="00C477B7"/>
    <w:rsid w:val="00C4781D"/>
    <w:rsid w:val="00C51E86"/>
    <w:rsid w:val="00C531B1"/>
    <w:rsid w:val="00C53238"/>
    <w:rsid w:val="00C53F0F"/>
    <w:rsid w:val="00C561B7"/>
    <w:rsid w:val="00C5631B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3FE9"/>
    <w:rsid w:val="00CA601E"/>
    <w:rsid w:val="00CA6DC2"/>
    <w:rsid w:val="00CB01B6"/>
    <w:rsid w:val="00CB0846"/>
    <w:rsid w:val="00CB1B06"/>
    <w:rsid w:val="00CB1C6A"/>
    <w:rsid w:val="00CB235E"/>
    <w:rsid w:val="00CB2CEA"/>
    <w:rsid w:val="00CB371E"/>
    <w:rsid w:val="00CB3BC0"/>
    <w:rsid w:val="00CC0A5A"/>
    <w:rsid w:val="00CC2E62"/>
    <w:rsid w:val="00CC4A92"/>
    <w:rsid w:val="00CC542B"/>
    <w:rsid w:val="00CC55DA"/>
    <w:rsid w:val="00CD08E8"/>
    <w:rsid w:val="00CD1D0C"/>
    <w:rsid w:val="00CD2C1F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45D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3AC7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B7414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4B4E"/>
    <w:rsid w:val="00E9678D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B60E7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3D25"/>
    <w:rsid w:val="00F5601D"/>
    <w:rsid w:val="00F56EBC"/>
    <w:rsid w:val="00F5734C"/>
    <w:rsid w:val="00F57831"/>
    <w:rsid w:val="00F60656"/>
    <w:rsid w:val="00F60A1D"/>
    <w:rsid w:val="00F623DF"/>
    <w:rsid w:val="00F62853"/>
    <w:rsid w:val="00F633DF"/>
    <w:rsid w:val="00F635B5"/>
    <w:rsid w:val="00F65FC2"/>
    <w:rsid w:val="00F66F77"/>
    <w:rsid w:val="00F673B0"/>
    <w:rsid w:val="00F723B4"/>
    <w:rsid w:val="00F72992"/>
    <w:rsid w:val="00F7312B"/>
    <w:rsid w:val="00F735F4"/>
    <w:rsid w:val="00F75AD1"/>
    <w:rsid w:val="00F7694F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C717D"/>
    <w:rsid w:val="00FD132C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FDA336-C750-4282-9D9D-2F5281C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character" w:customStyle="1" w:styleId="af3">
    <w:name w:val="Гипертекстовая ссылка"/>
    <w:basedOn w:val="a1"/>
    <w:uiPriority w:val="99"/>
    <w:rsid w:val="00550ACD"/>
    <w:rPr>
      <w:rFonts w:cs="Times New Roman"/>
      <w:b w:val="0"/>
      <w:color w:val="106BBE"/>
    </w:rPr>
  </w:style>
  <w:style w:type="paragraph" w:customStyle="1" w:styleId="af4">
    <w:name w:val="Документ в списке"/>
    <w:basedOn w:val="a0"/>
    <w:next w:val="a0"/>
    <w:uiPriority w:val="99"/>
    <w:rsid w:val="00CA3FE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3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E424-7749-4BCA-81EA-5BD574D0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</TotalTime>
  <Pages>10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5</cp:revision>
  <cp:lastPrinted>2018-12-10T06:03:00Z</cp:lastPrinted>
  <dcterms:created xsi:type="dcterms:W3CDTF">2018-12-10T04:39:00Z</dcterms:created>
  <dcterms:modified xsi:type="dcterms:W3CDTF">2018-12-10T06:14:00Z</dcterms:modified>
</cp:coreProperties>
</file>