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01" w:rsidRDefault="00D92501" w:rsidP="00D925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D92501" w:rsidRDefault="00D92501" w:rsidP="00D925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D92501" w:rsidRDefault="00D92501" w:rsidP="00D925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за 2023 год</w:t>
      </w:r>
    </w:p>
    <w:p w:rsidR="00D92501" w:rsidRDefault="00D92501" w:rsidP="00D925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отчет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Самарской области в 2023 году подготовлен в соответствии с требованиями статьи 19 Федерального закона от 07.02.2011 № 6 – ФЗ «Об общих принципах организации и деятельности контрольно – счетных органов субъектов Российской Федерации и муниципальных образований» (далее – Федеральный закон № 6 – ФЗ), статьи 20 Положения «О Контрольно – счетной палате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утвержденного решением Думы 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25.11.2021 № 118 (далее – Положение).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палаты в 2023 году осуществлялась в соответствии с законодательством Российской Федерации, Положением на основании плана работы, утвержденного распоряжением председателя  Контрольно – счетной палаты от 23.12.2022 № 62.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году в целях приведения </w:t>
      </w:r>
      <w:r w:rsidRPr="000A096F">
        <w:rPr>
          <w:rFonts w:ascii="Times New Roman" w:hAnsi="Times New Roman" w:cs="Times New Roman"/>
          <w:sz w:val="28"/>
          <w:szCs w:val="28"/>
        </w:rPr>
        <w:t>локальных нормативных актов, регламентирующих деятельность</w:t>
      </w:r>
      <w:proofErr w:type="gramStart"/>
      <w:r w:rsidRPr="000A096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A096F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 – аналитических мероприятий контрольно – счетными органами субъектов Российской Федерации и муниципальных образований, </w:t>
      </w:r>
      <w:r w:rsidRPr="00325854">
        <w:rPr>
          <w:rFonts w:ascii="Times New Roman" w:hAnsi="Times New Roman" w:cs="Times New Roman"/>
          <w:bCs/>
          <w:sz w:val="28"/>
          <w:szCs w:val="28"/>
        </w:rPr>
        <w:t>утвержденными Счетной палат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325854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325854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>
        <w:rPr>
          <w:rFonts w:ascii="Times New Roman" w:hAnsi="Times New Roman" w:cs="Times New Roman"/>
          <w:sz w:val="28"/>
          <w:szCs w:val="28"/>
        </w:rPr>
        <w:t>продолжилась работа по актуализации и разработке  стандартов</w:t>
      </w:r>
      <w:r w:rsidRPr="004D4586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разработан и утвержден новый стандарт внешнего муниципального финансового контроля «Управление качеством контрольных и экспертно – аналитических мероприятий»;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внесены изменения в действующие стандарты: «Общие правила проведения контрольного мероприятия», «Общие правила проведения экспертно – аналитического мероприятия», </w:t>
      </w:r>
      <w:r w:rsidRPr="00E8722C">
        <w:rPr>
          <w:rStyle w:val="FontStyle11"/>
          <w:b w:val="0"/>
          <w:sz w:val="28"/>
          <w:szCs w:val="28"/>
        </w:rPr>
        <w:t>«</w:t>
      </w:r>
      <w:r w:rsidRPr="00E8722C">
        <w:rPr>
          <w:rFonts w:ascii="Times New Roman" w:hAnsi="Times New Roman" w:cs="Times New Roman"/>
          <w:sz w:val="28"/>
          <w:szCs w:val="28"/>
        </w:rPr>
        <w:t>Контроль реализации результатов контрольных и экспертно – аналитических мероприятий, проведенных</w:t>
      </w:r>
      <w:proofErr w:type="gramStart"/>
      <w:r w:rsidRPr="00E8722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8722C"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 w:rsidRPr="00E8722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872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сотрудники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палаты приняли участие в 17 семинарах и круглых столах, организованных Счетной палатой Российской Федерации и Союзом муниципальных контрольно – счетных органов в онлайн – формате, и 3 семинарах, проведенных Счетной палатой Самарской области.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Продолжилась работа по взаимодействию и сотрудничеству со Счетной палатой Самарской области и контрольно – счетными органами муниципальных образований Самарской области в рамках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счетных органов Самарской области (далее – Совет КСО Самарской области). Принято участие в 2 заседаниях Совета  КСО Самарской области.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основной деятельности в отчетном году проведено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7C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нтрольных мероприятий, в том числе </w:t>
      </w:r>
      <w:r w:rsidRPr="00785018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затрагивающих ход реализации региональных составляющих 2 национальных проектов, и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экспертно – аналитических мероприятий. </w:t>
      </w:r>
      <w:r w:rsidRPr="008F57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мероприятие, предусмотренное планом работы на 2023 год, завершено в январе 2024 года.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средств, проверенных/исследованных в отчетном году в ходе внешнего муниципального финансового контроля, составил, всего </w:t>
      </w:r>
      <w:r w:rsidRPr="00CF5329">
        <w:rPr>
          <w:rFonts w:ascii="Times New Roman" w:hAnsi="Times New Roman" w:cs="Times New Roman"/>
          <w:b/>
          <w:sz w:val="28"/>
          <w:szCs w:val="28"/>
        </w:rPr>
        <w:t>3963148,3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CF5329">
        <w:rPr>
          <w:rFonts w:ascii="Times New Roman" w:hAnsi="Times New Roman" w:cs="Times New Roman"/>
          <w:b/>
          <w:sz w:val="28"/>
          <w:szCs w:val="28"/>
        </w:rPr>
        <w:t>430535,3</w:t>
      </w:r>
      <w:r w:rsidRPr="00CF5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проверено в ходе контрольных мероприятий, </w:t>
      </w:r>
      <w:r w:rsidRPr="0050716E">
        <w:rPr>
          <w:rFonts w:ascii="Times New Roman" w:hAnsi="Times New Roman" w:cs="Times New Roman"/>
          <w:b/>
          <w:sz w:val="28"/>
          <w:szCs w:val="28"/>
        </w:rPr>
        <w:t xml:space="preserve">3532613 </w:t>
      </w:r>
      <w:r>
        <w:rPr>
          <w:rFonts w:ascii="Times New Roman" w:hAnsi="Times New Roman" w:cs="Times New Roman"/>
          <w:sz w:val="28"/>
          <w:szCs w:val="28"/>
        </w:rPr>
        <w:t xml:space="preserve">тыс. руб. тыс. руб. исследовано в рамках экспертиз проектов муниципальных правовых актов, а также  муниципальных программ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нарушений и недостатков, выявленных в ходе контрольных и экспертно – аналитических мероприятий, составил, всего </w:t>
      </w:r>
      <w:r w:rsidRPr="00142AFD">
        <w:rPr>
          <w:rFonts w:ascii="Times New Roman" w:hAnsi="Times New Roman" w:cs="Times New Roman"/>
          <w:b/>
          <w:sz w:val="28"/>
          <w:szCs w:val="28"/>
        </w:rPr>
        <w:t>3056,3</w:t>
      </w:r>
      <w:r w:rsidRP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D92501" w:rsidRPr="00354881" w:rsidRDefault="00D92501" w:rsidP="00D925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81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D92501" w:rsidRDefault="00D92501" w:rsidP="00D9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 </w:t>
      </w:r>
      <w:r w:rsidRPr="0050716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составил </w:t>
      </w:r>
      <w:r>
        <w:rPr>
          <w:rFonts w:ascii="Times New Roman" w:hAnsi="Times New Roman" w:cs="Times New Roman"/>
          <w:b/>
          <w:sz w:val="28"/>
          <w:szCs w:val="28"/>
        </w:rPr>
        <w:t>430535,3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средств 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921EF">
        <w:rPr>
          <w:rFonts w:ascii="Times New Roman" w:hAnsi="Times New Roman" w:cs="Times New Roman"/>
          <w:sz w:val="28"/>
          <w:szCs w:val="28"/>
        </w:rPr>
        <w:t xml:space="preserve"> </w:t>
      </w:r>
      <w:r w:rsidRPr="0050716E">
        <w:rPr>
          <w:rFonts w:ascii="Times New Roman" w:hAnsi="Times New Roman" w:cs="Times New Roman"/>
          <w:b/>
          <w:sz w:val="28"/>
          <w:szCs w:val="28"/>
        </w:rPr>
        <w:t>331784,3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1640A5">
        <w:rPr>
          <w:rFonts w:ascii="Times New Roman" w:hAnsi="Times New Roman" w:cs="Times New Roman"/>
          <w:b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 xml:space="preserve">% от объема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A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23 год. </w:t>
      </w:r>
    </w:p>
    <w:p w:rsidR="00D92501" w:rsidRPr="00D518A4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>Объектами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18A4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D92501" w:rsidRPr="00D518A4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518A4">
        <w:rPr>
          <w:rFonts w:ascii="Times New Roman" w:hAnsi="Times New Roman" w:cs="Times New Roman"/>
          <w:sz w:val="28"/>
          <w:szCs w:val="28"/>
        </w:rPr>
        <w:t>;</w:t>
      </w:r>
    </w:p>
    <w:p w:rsidR="00D92501" w:rsidRPr="00D518A4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18A4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D518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8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18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18A4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D518A4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ий;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автономное учреждение;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муниципальное унитарное предприятие.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8A8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DC78A8">
        <w:rPr>
          <w:rFonts w:ascii="Times New Roman" w:hAnsi="Times New Roman" w:cs="Times New Roman"/>
          <w:sz w:val="28"/>
          <w:szCs w:val="28"/>
        </w:rPr>
        <w:t xml:space="preserve">мероприятий выявлено нарушений и недостатков на общую сумму </w:t>
      </w:r>
      <w:r w:rsidRPr="00E71BDC">
        <w:rPr>
          <w:rFonts w:ascii="Times New Roman" w:hAnsi="Times New Roman" w:cs="Times New Roman"/>
          <w:b/>
          <w:sz w:val="28"/>
          <w:szCs w:val="28"/>
        </w:rPr>
        <w:t>3056,3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0B2">
        <w:rPr>
          <w:rFonts w:ascii="Times New Roman" w:hAnsi="Times New Roman" w:cs="Times New Roman"/>
          <w:sz w:val="28"/>
          <w:szCs w:val="28"/>
        </w:rPr>
        <w:t>тыс. руб</w:t>
      </w:r>
      <w:r w:rsidRPr="00DC78A8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нарушений в ходе исполнения бюджета (нарушений порядка и </w:t>
      </w:r>
      <w:r w:rsidRPr="00E71BDC">
        <w:rPr>
          <w:rFonts w:ascii="Times New Roman" w:hAnsi="Times New Roman" w:cs="Times New Roman"/>
          <w:sz w:val="28"/>
          <w:szCs w:val="28"/>
        </w:rPr>
        <w:t>условий оплаты труда работников бюджетных и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) – на сумму </w:t>
      </w:r>
      <w:r w:rsidRPr="00E71BDC">
        <w:rPr>
          <w:rFonts w:ascii="Times New Roman" w:hAnsi="Times New Roman" w:cs="Times New Roman"/>
          <w:b/>
          <w:sz w:val="28"/>
          <w:szCs w:val="28"/>
        </w:rPr>
        <w:t>2508,9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E71BDC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1BDC">
        <w:rPr>
          <w:rFonts w:ascii="Times New Roman" w:hAnsi="Times New Roman" w:cs="Times New Roman"/>
          <w:sz w:val="28"/>
          <w:szCs w:val="28"/>
        </w:rPr>
        <w:t xml:space="preserve"> установленных требований к бухгалтерскому учету</w:t>
      </w:r>
      <w:r>
        <w:rPr>
          <w:rFonts w:ascii="Times New Roman" w:hAnsi="Times New Roman" w:cs="Times New Roman"/>
          <w:sz w:val="28"/>
          <w:szCs w:val="28"/>
        </w:rPr>
        <w:t xml:space="preserve"> – на сумму </w:t>
      </w:r>
      <w:r w:rsidRPr="00E71BDC">
        <w:rPr>
          <w:rFonts w:ascii="Times New Roman" w:hAnsi="Times New Roman" w:cs="Times New Roman"/>
          <w:b/>
          <w:sz w:val="28"/>
          <w:szCs w:val="28"/>
        </w:rPr>
        <w:t>242,5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92501" w:rsidRPr="00E71BDC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прочих нарушений - </w:t>
      </w:r>
      <w:r w:rsidRPr="00E71BD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E71BDC">
        <w:rPr>
          <w:rFonts w:ascii="Times New Roman" w:hAnsi="Times New Roman" w:cs="Times New Roman"/>
          <w:b/>
          <w:sz w:val="28"/>
          <w:szCs w:val="28"/>
        </w:rPr>
        <w:t>304,9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DC">
        <w:rPr>
          <w:rFonts w:ascii="Times New Roman" w:hAnsi="Times New Roman" w:cs="Times New Roman"/>
          <w:sz w:val="28"/>
          <w:szCs w:val="28"/>
        </w:rPr>
        <w:t>тыс. руб.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54EE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54EE">
        <w:rPr>
          <w:rFonts w:ascii="Times New Roman" w:hAnsi="Times New Roman" w:cs="Times New Roman"/>
          <w:sz w:val="28"/>
          <w:szCs w:val="28"/>
        </w:rPr>
        <w:t xml:space="preserve"> 4 случая нарушения законодательства о контрактной системе при осуществлении муниципальных закупок.</w:t>
      </w:r>
      <w:r w:rsidRPr="00C51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B57">
        <w:rPr>
          <w:rFonts w:ascii="Times New Roman" w:hAnsi="Times New Roman" w:cs="Times New Roman"/>
          <w:sz w:val="28"/>
          <w:szCs w:val="28"/>
        </w:rPr>
        <w:t>По одному факту нарушения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>, содержащему признаки административного правонарушения,</w:t>
      </w:r>
      <w:r w:rsidRPr="00C8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</w:t>
      </w:r>
      <w:r w:rsidRPr="00C83B57">
        <w:rPr>
          <w:rFonts w:ascii="Times New Roman" w:hAnsi="Times New Roman" w:cs="Times New Roman"/>
          <w:sz w:val="28"/>
          <w:szCs w:val="28"/>
        </w:rPr>
        <w:t xml:space="preserve">в Государственную инспекцию финансового контроля Самарской области.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414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проверяемым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8E0414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14">
        <w:rPr>
          <w:rFonts w:ascii="Times New Roman" w:hAnsi="Times New Roman" w:cs="Times New Roman"/>
          <w:sz w:val="28"/>
          <w:szCs w:val="28"/>
        </w:rPr>
        <w:t>представлений для принятия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. На момент подготовки отчета устранено финансовых нарушений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тыс. руб. По фактам выявленных нарушений к дисциплинарной ответственности привлечено </w:t>
      </w:r>
      <w:r w:rsidRPr="00E639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лица.</w:t>
      </w:r>
    </w:p>
    <w:p w:rsidR="00D92501" w:rsidRDefault="00D92501" w:rsidP="00D925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207A0">
        <w:rPr>
          <w:rFonts w:ascii="Times New Roman" w:hAnsi="Times New Roman" w:cs="Times New Roman"/>
          <w:b/>
          <w:sz w:val="28"/>
          <w:szCs w:val="28"/>
        </w:rPr>
        <w:t>кспертно – аналитически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207A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году проведено </w:t>
      </w:r>
      <w:r w:rsidRPr="00175B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экспертно – аналитических мероприятий, из них: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внешняя проверка годового отчета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внешних проверок бюджетной отчетности главных администраторов бюджетных средств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D92501" w:rsidRPr="00E413DB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413DB">
        <w:rPr>
          <w:rFonts w:ascii="Times New Roman" w:hAnsi="Times New Roman" w:cs="Times New Roman"/>
          <w:sz w:val="28"/>
          <w:szCs w:val="28"/>
        </w:rPr>
        <w:t xml:space="preserve">экспертиз </w:t>
      </w:r>
      <w:r>
        <w:rPr>
          <w:rFonts w:ascii="Times New Roman" w:hAnsi="Times New Roman" w:cs="Times New Roman"/>
          <w:sz w:val="28"/>
          <w:szCs w:val="28"/>
        </w:rPr>
        <w:t xml:space="preserve">проектов решений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исполнения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1 квартал, полугодие и 9 месяцев 2023 года);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B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программ</w:t>
      </w:r>
      <w:r w:rsidRPr="00C5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3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экспертиза проекта решения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бюджете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A6BB0">
        <w:rPr>
          <w:rFonts w:ascii="Times New Roman" w:hAnsi="Times New Roman" w:cs="Times New Roman"/>
          <w:sz w:val="28"/>
          <w:szCs w:val="28"/>
        </w:rPr>
        <w:t>экспертно – аналитических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исследовано </w:t>
      </w:r>
      <w:r w:rsidRPr="0050716E">
        <w:rPr>
          <w:rFonts w:ascii="Times New Roman" w:hAnsi="Times New Roman" w:cs="Times New Roman"/>
          <w:b/>
          <w:sz w:val="28"/>
          <w:szCs w:val="28"/>
        </w:rPr>
        <w:t xml:space="preserve">3532613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DC78A8">
        <w:rPr>
          <w:rFonts w:ascii="Times New Roman" w:hAnsi="Times New Roman" w:cs="Times New Roman"/>
          <w:sz w:val="28"/>
          <w:szCs w:val="28"/>
        </w:rPr>
        <w:t>По результатам</w:t>
      </w:r>
      <w:r w:rsidRPr="00265C62">
        <w:rPr>
          <w:rFonts w:ascii="Times New Roman" w:hAnsi="Times New Roman" w:cs="Times New Roman"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>экспертно – аналитических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B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заключения, руководителям объектов мероприятий  направлено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устранению выявленных недостатков и нарушений, большая часть из которых выполнена. </w:t>
      </w:r>
    </w:p>
    <w:p w:rsidR="00D92501" w:rsidRPr="0063349B" w:rsidRDefault="00D92501" w:rsidP="00D925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349B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отчетности главных администраторов бюджетных средств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3349B">
        <w:rPr>
          <w:rFonts w:ascii="Times New Roman" w:hAnsi="Times New Roman" w:cs="Times New Roman"/>
          <w:sz w:val="28"/>
          <w:szCs w:val="28"/>
        </w:rPr>
        <w:t xml:space="preserve"> год данные бюджетной отчетности главных администраторов бюджетных сре</w:t>
      </w:r>
      <w:proofErr w:type="gramStart"/>
      <w:r w:rsidRPr="0063349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3349B">
        <w:rPr>
          <w:rFonts w:ascii="Times New Roman" w:hAnsi="Times New Roman" w:cs="Times New Roman"/>
          <w:sz w:val="28"/>
          <w:szCs w:val="28"/>
        </w:rPr>
        <w:t xml:space="preserve">изнаны достоверными. </w:t>
      </w:r>
      <w:proofErr w:type="gramStart"/>
      <w:r w:rsidRPr="0063349B">
        <w:rPr>
          <w:rFonts w:ascii="Times New Roman" w:hAnsi="Times New Roman" w:cs="Times New Roman"/>
          <w:sz w:val="28"/>
          <w:szCs w:val="28"/>
        </w:rPr>
        <w:t xml:space="preserve">Выявленные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349B">
        <w:rPr>
          <w:rFonts w:ascii="Times New Roman" w:hAnsi="Times New Roman" w:cs="Times New Roman"/>
          <w:sz w:val="28"/>
          <w:szCs w:val="28"/>
        </w:rPr>
        <w:t>ходе внешней проверки  нарушения и недостатки связаны с несоблюдением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334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63349B">
        <w:rPr>
          <w:rFonts w:ascii="Times New Roman" w:hAnsi="Times New Roman" w:cs="Times New Roman"/>
          <w:sz w:val="28"/>
          <w:szCs w:val="28"/>
        </w:rPr>
        <w:t>от 28.12.2010 № 191н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6B0043">
        <w:rPr>
          <w:rFonts w:ascii="Times New Roman" w:hAnsi="Times New Roman" w:cs="Times New Roman"/>
          <w:sz w:val="28"/>
          <w:szCs w:val="28"/>
        </w:rPr>
        <w:t>федеральных стандартов бухгалтерского учета для организаций государственного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9B">
        <w:rPr>
          <w:rFonts w:ascii="Times New Roman" w:hAnsi="Times New Roman" w:cs="Times New Roman"/>
          <w:sz w:val="28"/>
          <w:szCs w:val="28"/>
        </w:rPr>
        <w:t xml:space="preserve">к составу и заполнению бюджетной отчетности. </w:t>
      </w:r>
      <w:proofErr w:type="gramEnd"/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замечания в ходе экспертиз муниципальных программ, проведенных в 2023 году: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приведение программ в соответствие с решением о бюджете, несоответствие финансового обеспечения программ решению о бюджете;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корректировка значений показателей (индикаторов) программ по истечении года, на который они были установлены; не установление значений индикаторов при продлении срока реализации программ;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показателей в паспорте и в приложениях к программе, арифметические ошибки.     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контрольных и экспертно – аналитических мероприятий размещены на странице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на официальном сайте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D92501" w:rsidRPr="003501A6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текущей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0FA5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2023 году публиковалась также в </w:t>
      </w:r>
      <w:r w:rsidRPr="0022431D">
        <w:rPr>
          <w:rFonts w:ascii="Times New Roman" w:hAnsi="Times New Roman" w:cs="Times New Roman"/>
          <w:sz w:val="28"/>
          <w:szCs w:val="28"/>
        </w:rPr>
        <w:t>информационных системах «</w:t>
      </w:r>
      <w:proofErr w:type="spellStart"/>
      <w:r w:rsidRPr="002243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2431D">
        <w:rPr>
          <w:rFonts w:ascii="Times New Roman" w:hAnsi="Times New Roman" w:cs="Times New Roman"/>
          <w:sz w:val="28"/>
          <w:szCs w:val="28"/>
        </w:rPr>
        <w:t>» и «Одноклассники»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501" w:rsidRDefault="00D92501" w:rsidP="00D92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в целях повышения эффективности внешнего муниципального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C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2C59">
        <w:rPr>
          <w:rFonts w:ascii="Times New Roman" w:hAnsi="Times New Roman" w:cs="Times New Roman"/>
          <w:sz w:val="28"/>
          <w:szCs w:val="28"/>
        </w:rPr>
        <w:t>онтрольно – счетн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A2C59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 xml:space="preserve">а планирует вступить в Союз муниципальных контрольно – счетных органов при Счетной палате Российской Федерации.  </w:t>
      </w:r>
    </w:p>
    <w:p w:rsidR="00D92501" w:rsidRDefault="00D92501" w:rsidP="00D9250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</w:t>
      </w: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2501" w:rsidRDefault="00D92501" w:rsidP="00D925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6D34" w:rsidRDefault="00E66D34">
      <w:bookmarkStart w:id="0" w:name="_GoBack"/>
      <w:bookmarkEnd w:id="0"/>
    </w:p>
    <w:sectPr w:rsidR="00E6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01"/>
    <w:rsid w:val="00D92501"/>
    <w:rsid w:val="00E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92501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92501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</cp:revision>
  <dcterms:created xsi:type="dcterms:W3CDTF">2024-03-28T06:12:00Z</dcterms:created>
  <dcterms:modified xsi:type="dcterms:W3CDTF">2024-03-28T06:13:00Z</dcterms:modified>
</cp:coreProperties>
</file>