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73A" w:rsidRPr="00E0373A" w:rsidRDefault="00E0373A" w:rsidP="00E0373A">
      <w:pPr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noProof/>
          <w:sz w:val="24"/>
          <w:szCs w:val="24"/>
        </w:rPr>
        <w:t xml:space="preserve"> </w:t>
      </w:r>
    </w:p>
    <w:p w:rsidR="00E0373A" w:rsidRDefault="00E0373A" w:rsidP="00E0373A">
      <w:pPr>
        <w:widowControl/>
        <w:ind w:left="1612" w:hanging="892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sub_16"/>
      <w:r w:rsidRPr="00E0373A">
        <w:rPr>
          <w:rFonts w:eastAsiaTheme="minorHAnsi"/>
          <w:b/>
          <w:bCs/>
          <w:sz w:val="28"/>
          <w:szCs w:val="28"/>
          <w:lang w:eastAsia="en-US"/>
        </w:rPr>
        <w:t>Порядок п</w:t>
      </w:r>
      <w:r w:rsidRPr="00E0373A">
        <w:rPr>
          <w:rFonts w:eastAsiaTheme="minorHAnsi"/>
          <w:b/>
          <w:sz w:val="28"/>
          <w:szCs w:val="28"/>
          <w:lang w:eastAsia="en-US"/>
        </w:rPr>
        <w:t xml:space="preserve">оступления на муниципальную службу </w:t>
      </w:r>
    </w:p>
    <w:p w:rsidR="00E0373A" w:rsidRDefault="00E0373A" w:rsidP="00E0373A">
      <w:pPr>
        <w:widowControl/>
        <w:ind w:left="1612" w:hanging="892"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E0373A">
        <w:rPr>
          <w:rFonts w:eastAsiaTheme="minorHAnsi"/>
          <w:b/>
          <w:sz w:val="28"/>
          <w:szCs w:val="28"/>
          <w:lang w:eastAsia="en-US"/>
        </w:rPr>
        <w:t>в</w:t>
      </w:r>
      <w:proofErr w:type="gramEnd"/>
      <w:r w:rsidRPr="00E0373A">
        <w:rPr>
          <w:rFonts w:eastAsiaTheme="minorHAnsi"/>
          <w:b/>
          <w:sz w:val="28"/>
          <w:szCs w:val="28"/>
          <w:lang w:eastAsia="en-US"/>
        </w:rPr>
        <w:t xml:space="preserve"> Контрольно-счетную палату городского округа </w:t>
      </w:r>
    </w:p>
    <w:p w:rsidR="00E0373A" w:rsidRPr="00E0373A" w:rsidRDefault="00E0373A" w:rsidP="00E0373A">
      <w:pPr>
        <w:widowControl/>
        <w:ind w:left="1612" w:hanging="892"/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E0373A">
        <w:rPr>
          <w:rFonts w:eastAsiaTheme="minorHAnsi"/>
          <w:b/>
          <w:sz w:val="28"/>
          <w:szCs w:val="28"/>
          <w:lang w:eastAsia="en-US"/>
        </w:rPr>
        <w:t>Кинель</w:t>
      </w:r>
      <w:proofErr w:type="spellEnd"/>
      <w:r w:rsidRPr="00E0373A">
        <w:rPr>
          <w:rFonts w:eastAsiaTheme="minorHAnsi"/>
          <w:b/>
          <w:sz w:val="28"/>
          <w:szCs w:val="28"/>
          <w:lang w:eastAsia="en-US"/>
        </w:rPr>
        <w:t xml:space="preserve"> Самарской области</w:t>
      </w:r>
    </w:p>
    <w:bookmarkEnd w:id="0"/>
    <w:p w:rsidR="00E0373A" w:rsidRPr="00E0373A" w:rsidRDefault="00E0373A" w:rsidP="00E0373A">
      <w:pPr>
        <w:widowControl/>
        <w:ind w:left="170"/>
        <w:jc w:val="both"/>
        <w:rPr>
          <w:rFonts w:eastAsiaTheme="minorHAnsi"/>
          <w:sz w:val="28"/>
          <w:szCs w:val="28"/>
          <w:shd w:val="clear" w:color="auto" w:fill="F0F0F0"/>
          <w:lang w:eastAsia="en-US"/>
        </w:rPr>
      </w:pPr>
      <w:r w:rsidRPr="00E0373A">
        <w:rPr>
          <w:rFonts w:eastAsiaTheme="minorHAnsi"/>
          <w:sz w:val="28"/>
          <w:szCs w:val="28"/>
          <w:shd w:val="clear" w:color="auto" w:fill="F0F0F0"/>
          <w:lang w:eastAsia="en-US"/>
        </w:rPr>
        <w:t xml:space="preserve"> </w:t>
      </w:r>
    </w:p>
    <w:p w:rsidR="00E0373A" w:rsidRPr="00E0373A" w:rsidRDefault="00E0373A" w:rsidP="00E0373A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" w:name="sub_161"/>
      <w:r w:rsidRPr="00E0373A">
        <w:rPr>
          <w:rFonts w:eastAsiaTheme="minorHAnsi"/>
          <w:sz w:val="28"/>
          <w:szCs w:val="28"/>
          <w:lang w:eastAsia="en-US"/>
        </w:rPr>
        <w:t xml:space="preserve">1.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от 2 марта 2007 г. N 25-ФЗ "О муниципальной службе в Российской Федерации" для замещения должностей муниципальной службы, при отсутствии обстоятельств, указанных в </w:t>
      </w:r>
      <w:hyperlink w:anchor="sub_13" w:history="1">
        <w:r w:rsidRPr="00E0373A">
          <w:rPr>
            <w:rFonts w:eastAsiaTheme="minorHAnsi"/>
            <w:sz w:val="28"/>
            <w:szCs w:val="28"/>
            <w:lang w:eastAsia="en-US"/>
          </w:rPr>
          <w:t>статье 13</w:t>
        </w:r>
      </w:hyperlink>
      <w:r w:rsidRPr="00E0373A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Pr="00E0373A">
        <w:rPr>
          <w:rFonts w:eastAsiaTheme="minorHAnsi"/>
          <w:sz w:val="28"/>
          <w:szCs w:val="28"/>
          <w:lang w:eastAsia="en-US"/>
        </w:rPr>
        <w:t>от 2 марта 2007 г. N 25-ФЗ "О муниципальной службе в Российской Федерации"</w:t>
      </w:r>
      <w:r w:rsidRPr="00E0373A">
        <w:rPr>
          <w:rFonts w:eastAsiaTheme="minorHAnsi"/>
          <w:sz w:val="28"/>
          <w:szCs w:val="28"/>
          <w:lang w:eastAsia="en-US"/>
        </w:rPr>
        <w:t xml:space="preserve"> в качестве ограничений, связанных с муниципальной службой.</w:t>
      </w:r>
    </w:p>
    <w:p w:rsidR="00E0373A" w:rsidRPr="00E0373A" w:rsidRDefault="00E0373A" w:rsidP="00E0373A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" w:name="sub_162"/>
      <w:bookmarkEnd w:id="1"/>
      <w:r w:rsidRPr="00E0373A">
        <w:rPr>
          <w:rFonts w:eastAsiaTheme="minorHAnsi"/>
          <w:sz w:val="28"/>
          <w:szCs w:val="28"/>
          <w:lang w:eastAsia="en-US"/>
        </w:rPr>
        <w:t>2. 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E0373A" w:rsidRPr="00E0373A" w:rsidRDefault="00E0373A" w:rsidP="00E0373A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" w:name="sub_163"/>
      <w:bookmarkEnd w:id="2"/>
      <w:r w:rsidRPr="00E0373A">
        <w:rPr>
          <w:rFonts w:eastAsiaTheme="minorHAnsi"/>
          <w:sz w:val="28"/>
          <w:szCs w:val="28"/>
          <w:lang w:eastAsia="en-US"/>
        </w:rPr>
        <w:t>3. При поступлении на муниципальную службу гражданин представляет:</w:t>
      </w:r>
    </w:p>
    <w:p w:rsidR="00E0373A" w:rsidRPr="00E0373A" w:rsidRDefault="00E0373A" w:rsidP="00E0373A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4" w:name="sub_1631"/>
      <w:bookmarkEnd w:id="3"/>
      <w:r w:rsidRPr="00E0373A">
        <w:rPr>
          <w:rFonts w:eastAsiaTheme="minorHAnsi"/>
          <w:sz w:val="28"/>
          <w:szCs w:val="28"/>
          <w:lang w:eastAsia="en-US"/>
        </w:rPr>
        <w:t>1) заявление с просьбой о поступлении на муниципальную службу и замещении должности муниципальной службы;</w:t>
      </w:r>
      <w:bookmarkEnd w:id="4"/>
    </w:p>
    <w:p w:rsidR="00E0373A" w:rsidRPr="00E0373A" w:rsidRDefault="00E0373A" w:rsidP="00E0373A">
      <w:pPr>
        <w:widowControl/>
        <w:ind w:left="170"/>
        <w:jc w:val="both"/>
        <w:rPr>
          <w:rFonts w:eastAsiaTheme="minorHAnsi"/>
          <w:sz w:val="28"/>
          <w:szCs w:val="28"/>
          <w:lang w:eastAsia="en-US"/>
        </w:rPr>
      </w:pPr>
      <w:r w:rsidRPr="00E0373A">
        <w:rPr>
          <w:rFonts w:eastAsiaTheme="minorHAnsi"/>
          <w:sz w:val="28"/>
          <w:szCs w:val="28"/>
          <w:shd w:val="clear" w:color="auto" w:fill="F0F0F0"/>
          <w:lang w:eastAsia="en-US"/>
        </w:rPr>
        <w:t xml:space="preserve">       </w:t>
      </w:r>
      <w:r w:rsidRPr="00E0373A">
        <w:rPr>
          <w:rFonts w:eastAsiaTheme="minorHAnsi"/>
          <w:sz w:val="28"/>
          <w:szCs w:val="28"/>
          <w:lang w:eastAsia="en-US"/>
        </w:rPr>
        <w:t xml:space="preserve">2) собственноручно заполненную и подписанную анкету по </w:t>
      </w:r>
      <w:hyperlink r:id="rId4" w:history="1">
        <w:r w:rsidRPr="00E0373A">
          <w:rPr>
            <w:rFonts w:eastAsiaTheme="minorHAnsi"/>
            <w:sz w:val="28"/>
            <w:szCs w:val="28"/>
            <w:lang w:eastAsia="en-US"/>
          </w:rPr>
          <w:t>форме</w:t>
        </w:r>
      </w:hyperlink>
      <w:r w:rsidRPr="00E0373A">
        <w:rPr>
          <w:rFonts w:eastAsiaTheme="minorHAnsi"/>
          <w:sz w:val="28"/>
          <w:szCs w:val="28"/>
          <w:lang w:eastAsia="en-US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E0373A" w:rsidRPr="00E0373A" w:rsidRDefault="00E0373A" w:rsidP="00E0373A">
      <w:pPr>
        <w:widowControl/>
        <w:ind w:firstLine="720"/>
        <w:jc w:val="both"/>
        <w:rPr>
          <w:rFonts w:eastAsiaTheme="minorHAnsi"/>
          <w:i/>
          <w:iCs/>
          <w:sz w:val="28"/>
          <w:szCs w:val="28"/>
          <w:shd w:val="clear" w:color="auto" w:fill="F0F0F0"/>
          <w:lang w:eastAsia="en-US"/>
        </w:rPr>
      </w:pPr>
      <w:bookmarkStart w:id="5" w:name="sub_1633"/>
      <w:r w:rsidRPr="00E0373A">
        <w:rPr>
          <w:rFonts w:eastAsiaTheme="minorHAnsi"/>
          <w:sz w:val="28"/>
          <w:szCs w:val="28"/>
          <w:lang w:eastAsia="en-US"/>
        </w:rPr>
        <w:t>3) паспорт;</w:t>
      </w:r>
      <w:bookmarkEnd w:id="5"/>
      <w:r w:rsidRPr="00E0373A">
        <w:rPr>
          <w:rFonts w:eastAsiaTheme="minorHAnsi"/>
          <w:sz w:val="28"/>
          <w:szCs w:val="28"/>
          <w:shd w:val="clear" w:color="auto" w:fill="F0F0F0"/>
          <w:lang w:eastAsia="en-US"/>
        </w:rPr>
        <w:t xml:space="preserve"> </w:t>
      </w:r>
    </w:p>
    <w:p w:rsidR="00E0373A" w:rsidRPr="00E0373A" w:rsidRDefault="00E0373A" w:rsidP="00E0373A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E0373A">
        <w:rPr>
          <w:rFonts w:eastAsiaTheme="minorHAnsi"/>
          <w:sz w:val="28"/>
          <w:szCs w:val="28"/>
          <w:lang w:eastAsia="en-US"/>
        </w:rPr>
        <w:t xml:space="preserve">4) трудовую книжку и (или) сведения о трудовой деятельности, оформленные в установленном законодательством </w:t>
      </w:r>
      <w:hyperlink r:id="rId5" w:history="1">
        <w:r w:rsidRPr="00E0373A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Pr="00E0373A">
        <w:rPr>
          <w:rFonts w:eastAsiaTheme="minorHAnsi"/>
          <w:sz w:val="28"/>
          <w:szCs w:val="28"/>
          <w:lang w:eastAsia="en-US"/>
        </w:rPr>
        <w:t>, за исключением случаев, когда трудовой договор (контракт) заключается впервые;</w:t>
      </w:r>
    </w:p>
    <w:p w:rsidR="00E0373A" w:rsidRPr="00E0373A" w:rsidRDefault="00E0373A" w:rsidP="00E0373A">
      <w:pPr>
        <w:widowControl/>
        <w:jc w:val="both"/>
        <w:rPr>
          <w:rFonts w:eastAsiaTheme="minorHAnsi"/>
          <w:sz w:val="28"/>
          <w:szCs w:val="28"/>
          <w:lang w:eastAsia="en-US"/>
        </w:rPr>
      </w:pPr>
      <w:bookmarkStart w:id="6" w:name="sub_1635"/>
      <w:r>
        <w:rPr>
          <w:rFonts w:eastAsiaTheme="minorHAnsi"/>
          <w:sz w:val="28"/>
          <w:szCs w:val="28"/>
          <w:lang w:eastAsia="en-US"/>
        </w:rPr>
        <w:t xml:space="preserve">         </w:t>
      </w:r>
      <w:bookmarkStart w:id="7" w:name="_GoBack"/>
      <w:bookmarkEnd w:id="7"/>
      <w:r w:rsidRPr="00E0373A">
        <w:rPr>
          <w:rFonts w:eastAsiaTheme="minorHAnsi"/>
          <w:sz w:val="28"/>
          <w:szCs w:val="28"/>
          <w:lang w:eastAsia="en-US"/>
        </w:rPr>
        <w:t>5) документ об образовании;</w:t>
      </w:r>
    </w:p>
    <w:bookmarkEnd w:id="6"/>
    <w:p w:rsidR="00E0373A" w:rsidRPr="00E0373A" w:rsidRDefault="00E0373A" w:rsidP="00E0373A">
      <w:pPr>
        <w:widowControl/>
        <w:ind w:left="170"/>
        <w:jc w:val="both"/>
        <w:rPr>
          <w:rFonts w:eastAsiaTheme="minorHAnsi"/>
          <w:sz w:val="28"/>
          <w:szCs w:val="28"/>
          <w:lang w:eastAsia="en-US"/>
        </w:rPr>
      </w:pPr>
      <w:r w:rsidRPr="00E0373A">
        <w:rPr>
          <w:rFonts w:eastAsiaTheme="minorHAnsi"/>
          <w:sz w:val="28"/>
          <w:szCs w:val="28"/>
          <w:shd w:val="clear" w:color="auto" w:fill="F0F0F0"/>
          <w:lang w:eastAsia="en-US"/>
        </w:rPr>
        <w:t xml:space="preserve">       </w:t>
      </w:r>
      <w:r w:rsidRPr="00E0373A">
        <w:rPr>
          <w:rFonts w:eastAsiaTheme="minorHAnsi"/>
          <w:sz w:val="28"/>
          <w:szCs w:val="28"/>
          <w:lang w:eastAsia="en-US"/>
        </w:rPr>
        <w:t xml:space="preserve">6) </w:t>
      </w:r>
      <w:hyperlink r:id="rId6" w:history="1">
        <w:r w:rsidRPr="00E0373A">
          <w:rPr>
            <w:rFonts w:eastAsiaTheme="minorHAnsi"/>
            <w:sz w:val="28"/>
            <w:szCs w:val="28"/>
            <w:lang w:eastAsia="en-US"/>
          </w:rPr>
          <w:t>документ</w:t>
        </w:r>
      </w:hyperlink>
      <w:r w:rsidRPr="00E0373A">
        <w:rPr>
          <w:rFonts w:eastAsiaTheme="minorHAnsi"/>
          <w:sz w:val="28"/>
          <w:szCs w:val="28"/>
          <w:lang w:eastAsia="en-US"/>
        </w:rPr>
        <w:t>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E0373A" w:rsidRPr="00E0373A" w:rsidRDefault="00E0373A" w:rsidP="00E0373A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8" w:name="sub_1637"/>
      <w:r w:rsidRPr="00E0373A">
        <w:rPr>
          <w:rFonts w:eastAsiaTheme="minorHAnsi"/>
          <w:sz w:val="28"/>
          <w:szCs w:val="28"/>
          <w:lang w:eastAsia="en-US"/>
        </w:rPr>
        <w:t xml:space="preserve">7) </w:t>
      </w:r>
      <w:hyperlink r:id="rId7" w:history="1">
        <w:r w:rsidRPr="00E0373A">
          <w:rPr>
            <w:rFonts w:eastAsiaTheme="minorHAnsi"/>
            <w:sz w:val="28"/>
            <w:szCs w:val="28"/>
            <w:lang w:eastAsia="en-US"/>
          </w:rPr>
          <w:t>свидетельство</w:t>
        </w:r>
      </w:hyperlink>
      <w:r w:rsidRPr="00E0373A">
        <w:rPr>
          <w:rFonts w:eastAsiaTheme="minorHAnsi"/>
          <w:sz w:val="28"/>
          <w:szCs w:val="28"/>
          <w:lang w:eastAsia="en-US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bookmarkEnd w:id="8"/>
    <w:p w:rsidR="00E0373A" w:rsidRPr="00E0373A" w:rsidRDefault="00E0373A" w:rsidP="00E0373A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E0373A">
        <w:rPr>
          <w:rFonts w:eastAsiaTheme="minorHAnsi"/>
          <w:sz w:val="28"/>
          <w:szCs w:val="28"/>
          <w:lang w:eastAsia="en-US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E0373A" w:rsidRPr="00E0373A" w:rsidRDefault="00E0373A" w:rsidP="00E0373A">
      <w:pPr>
        <w:widowControl/>
        <w:ind w:left="170"/>
        <w:jc w:val="both"/>
        <w:rPr>
          <w:rFonts w:eastAsiaTheme="minorHAnsi"/>
          <w:sz w:val="28"/>
          <w:szCs w:val="28"/>
          <w:lang w:eastAsia="en-US"/>
        </w:rPr>
      </w:pPr>
      <w:r w:rsidRPr="00E0373A">
        <w:rPr>
          <w:rFonts w:eastAsiaTheme="minorHAnsi"/>
          <w:sz w:val="28"/>
          <w:szCs w:val="28"/>
          <w:shd w:val="clear" w:color="auto" w:fill="F0F0F0"/>
          <w:lang w:eastAsia="en-US"/>
        </w:rPr>
        <w:t xml:space="preserve">        </w:t>
      </w:r>
      <w:r w:rsidRPr="00E0373A">
        <w:rPr>
          <w:rFonts w:eastAsiaTheme="minorHAnsi"/>
          <w:sz w:val="28"/>
          <w:szCs w:val="28"/>
          <w:lang w:eastAsia="en-US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E0373A" w:rsidRPr="00E0373A" w:rsidRDefault="00E0373A" w:rsidP="00E0373A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9" w:name="sub_16310"/>
      <w:r w:rsidRPr="00E0373A">
        <w:rPr>
          <w:rFonts w:eastAsiaTheme="minorHAnsi"/>
          <w:sz w:val="28"/>
          <w:szCs w:val="28"/>
          <w:lang w:eastAsia="en-US"/>
        </w:rPr>
        <w:lastRenderedPageBreak/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bookmarkEnd w:id="9"/>
    <w:p w:rsidR="00E0373A" w:rsidRPr="00E0373A" w:rsidRDefault="00E0373A" w:rsidP="00E0373A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E0373A">
        <w:rPr>
          <w:rFonts w:eastAsiaTheme="minorHAnsi"/>
          <w:sz w:val="28"/>
          <w:szCs w:val="28"/>
          <w:lang w:eastAsia="en-US"/>
        </w:rPr>
        <w:t xml:space="preserve">10.1) сведения, предусмотренные </w:t>
      </w:r>
      <w:hyperlink w:anchor="sub_1510" w:history="1">
        <w:r w:rsidRPr="00E0373A">
          <w:rPr>
            <w:rFonts w:eastAsiaTheme="minorHAnsi"/>
            <w:sz w:val="28"/>
            <w:szCs w:val="28"/>
            <w:lang w:eastAsia="en-US"/>
          </w:rPr>
          <w:t>статьей 15.1</w:t>
        </w:r>
      </w:hyperlink>
      <w:r w:rsidRPr="00E0373A">
        <w:rPr>
          <w:rFonts w:eastAsiaTheme="minorHAnsi"/>
          <w:sz w:val="28"/>
          <w:szCs w:val="28"/>
          <w:lang w:eastAsia="en-US"/>
        </w:rPr>
        <w:t xml:space="preserve"> Федерального закона от 2 марта 2007 г. N 25-ФЗ "О муниципальной службе в Российской Федерации";</w:t>
      </w:r>
    </w:p>
    <w:p w:rsidR="00E0373A" w:rsidRPr="00E0373A" w:rsidRDefault="00E0373A" w:rsidP="00E0373A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0" w:name="sub_16311"/>
      <w:r w:rsidRPr="00E0373A">
        <w:rPr>
          <w:rFonts w:eastAsiaTheme="minorHAnsi"/>
          <w:sz w:val="28"/>
          <w:szCs w:val="28"/>
          <w:lang w:eastAsia="en-US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E0373A" w:rsidRPr="00E0373A" w:rsidRDefault="00E0373A" w:rsidP="00E0373A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1" w:name="sub_164"/>
      <w:bookmarkEnd w:id="10"/>
      <w:r w:rsidRPr="00E0373A">
        <w:rPr>
          <w:rFonts w:eastAsiaTheme="minorHAnsi"/>
          <w:sz w:val="28"/>
          <w:szCs w:val="28"/>
          <w:lang w:eastAsia="en-US"/>
        </w:rPr>
        <w:t xml:space="preserve">4. Сведения, представленные гражданином при поступлении на муниципальную службу, могут подвергаться проверке в установленном федеральными законами порядке. </w:t>
      </w:r>
      <w:bookmarkStart w:id="12" w:name="sub_165"/>
      <w:bookmarkEnd w:id="11"/>
    </w:p>
    <w:p w:rsidR="00E0373A" w:rsidRPr="00E0373A" w:rsidRDefault="00E0373A" w:rsidP="00E0373A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E0373A">
        <w:rPr>
          <w:rFonts w:eastAsiaTheme="minorHAnsi"/>
          <w:sz w:val="28"/>
          <w:szCs w:val="28"/>
          <w:lang w:eastAsia="en-US"/>
        </w:rPr>
        <w:t>5. В случае установления в процессе проверки,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E0373A" w:rsidRPr="00E0373A" w:rsidRDefault="00E0373A" w:rsidP="00E0373A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3" w:name="sub_166"/>
      <w:bookmarkEnd w:id="12"/>
      <w:r w:rsidRPr="00E0373A">
        <w:rPr>
          <w:rFonts w:eastAsiaTheme="minorHAnsi"/>
          <w:sz w:val="28"/>
          <w:szCs w:val="28"/>
          <w:lang w:eastAsia="en-US"/>
        </w:rPr>
        <w:t xml:space="preserve">6.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</w:t>
      </w:r>
      <w:hyperlink r:id="rId8" w:history="1">
        <w:r w:rsidRPr="00E0373A">
          <w:rPr>
            <w:rFonts w:eastAsiaTheme="minorHAnsi"/>
            <w:sz w:val="28"/>
            <w:szCs w:val="28"/>
            <w:lang w:eastAsia="en-US"/>
          </w:rPr>
          <w:t>трудовым законодательством</w:t>
        </w:r>
      </w:hyperlink>
      <w:r w:rsidRPr="00E0373A">
        <w:rPr>
          <w:rFonts w:eastAsiaTheme="minorHAnsi"/>
          <w:sz w:val="28"/>
          <w:szCs w:val="28"/>
          <w:lang w:eastAsia="en-US"/>
        </w:rPr>
        <w:t xml:space="preserve"> с учетом особенностей, предусмотренных Федеральным законом от 2 марта 2007 г. N 25-ФЗ "О муниципальной службе в Российской Федерации".</w:t>
      </w:r>
    </w:p>
    <w:p w:rsidR="00E0373A" w:rsidRPr="00E0373A" w:rsidRDefault="00E0373A" w:rsidP="00E0373A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4" w:name="sub_168"/>
      <w:bookmarkEnd w:id="13"/>
      <w:r w:rsidRPr="00E0373A">
        <w:rPr>
          <w:rFonts w:eastAsiaTheme="minorHAnsi"/>
          <w:sz w:val="28"/>
          <w:szCs w:val="28"/>
          <w:lang w:eastAsia="en-US"/>
        </w:rPr>
        <w:t xml:space="preserve">8. Поступление гражданина на муниципальную службу оформляется распоряжением председателя Контрольно-счетной палаты городского округа </w:t>
      </w:r>
      <w:proofErr w:type="spellStart"/>
      <w:r w:rsidRPr="00E0373A">
        <w:rPr>
          <w:rFonts w:eastAsiaTheme="minorHAnsi"/>
          <w:sz w:val="28"/>
          <w:szCs w:val="28"/>
          <w:lang w:eastAsia="en-US"/>
        </w:rPr>
        <w:t>Кинель</w:t>
      </w:r>
      <w:proofErr w:type="spellEnd"/>
      <w:r w:rsidRPr="00E0373A">
        <w:rPr>
          <w:rFonts w:eastAsiaTheme="minorHAnsi"/>
          <w:sz w:val="28"/>
          <w:szCs w:val="28"/>
          <w:lang w:eastAsia="en-US"/>
        </w:rPr>
        <w:t xml:space="preserve"> Самарской </w:t>
      </w:r>
      <w:proofErr w:type="gramStart"/>
      <w:r w:rsidRPr="00E0373A">
        <w:rPr>
          <w:rFonts w:eastAsiaTheme="minorHAnsi"/>
          <w:sz w:val="28"/>
          <w:szCs w:val="28"/>
          <w:lang w:eastAsia="en-US"/>
        </w:rPr>
        <w:t>области  о</w:t>
      </w:r>
      <w:proofErr w:type="gramEnd"/>
      <w:r w:rsidRPr="00E0373A">
        <w:rPr>
          <w:rFonts w:eastAsiaTheme="minorHAnsi"/>
          <w:sz w:val="28"/>
          <w:szCs w:val="28"/>
          <w:lang w:eastAsia="en-US"/>
        </w:rPr>
        <w:t xml:space="preserve"> назначении на должность муниципальной службы.</w:t>
      </w:r>
    </w:p>
    <w:p w:rsidR="00E0373A" w:rsidRPr="00E0373A" w:rsidRDefault="00E0373A" w:rsidP="00E0373A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5" w:name="sub_169"/>
      <w:bookmarkEnd w:id="14"/>
      <w:r w:rsidRPr="00E0373A">
        <w:rPr>
          <w:rFonts w:eastAsiaTheme="minorHAnsi"/>
          <w:sz w:val="28"/>
          <w:szCs w:val="28"/>
          <w:lang w:eastAsia="en-US"/>
        </w:rPr>
        <w:t xml:space="preserve">9. Сторонами трудового договора при поступлении на муниципальную службу являются председатель Контрольно-счетной палаты городского округа </w:t>
      </w:r>
      <w:proofErr w:type="spellStart"/>
      <w:r w:rsidRPr="00E0373A">
        <w:rPr>
          <w:rFonts w:eastAsiaTheme="minorHAnsi"/>
          <w:sz w:val="28"/>
          <w:szCs w:val="28"/>
          <w:lang w:eastAsia="en-US"/>
        </w:rPr>
        <w:t>Кинель</w:t>
      </w:r>
      <w:proofErr w:type="spellEnd"/>
      <w:r w:rsidRPr="00E0373A">
        <w:rPr>
          <w:rFonts w:eastAsiaTheme="minorHAnsi"/>
          <w:sz w:val="28"/>
          <w:szCs w:val="28"/>
          <w:lang w:eastAsia="en-US"/>
        </w:rPr>
        <w:t xml:space="preserve"> Самарской области и муниципальный служащий.</w:t>
      </w:r>
    </w:p>
    <w:bookmarkEnd w:id="15"/>
    <w:p w:rsidR="00387FCC" w:rsidRPr="00E0373A" w:rsidRDefault="00387FCC" w:rsidP="00E0373A">
      <w:pPr>
        <w:overflowPunct w:val="0"/>
        <w:jc w:val="both"/>
        <w:textAlignment w:val="baseline"/>
        <w:rPr>
          <w:sz w:val="28"/>
          <w:szCs w:val="28"/>
        </w:rPr>
      </w:pPr>
    </w:p>
    <w:p w:rsidR="004903FB" w:rsidRDefault="004903FB"/>
    <w:sectPr w:rsidR="00490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AD"/>
    <w:rsid w:val="00387FCC"/>
    <w:rsid w:val="004903FB"/>
    <w:rsid w:val="00CF67AD"/>
    <w:rsid w:val="00E0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32414-C996-455A-950B-F859F7F0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0373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0373A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E0373A"/>
    <w:pPr>
      <w:widowControl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6">
    <w:name w:val="Комментарий"/>
    <w:basedOn w:val="a"/>
    <w:next w:val="a"/>
    <w:uiPriority w:val="99"/>
    <w:rsid w:val="00E0373A"/>
    <w:pPr>
      <w:widowControl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E037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89865.5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2638984.1000" TargetMode="External"/><Relationship Id="rId5" Type="http://schemas.openxmlformats.org/officeDocument/2006/relationships/hyperlink" Target="garantF1://12025268.661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12040330.100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root</cp:lastModifiedBy>
  <cp:revision>2</cp:revision>
  <dcterms:created xsi:type="dcterms:W3CDTF">2023-04-10T06:09:00Z</dcterms:created>
  <dcterms:modified xsi:type="dcterms:W3CDTF">2023-04-10T06:09:00Z</dcterms:modified>
</cp:coreProperties>
</file>