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FDD" w:rsidRPr="0093113A" w:rsidRDefault="00E67FDD" w:rsidP="00E67FDD">
      <w:pPr>
        <w:autoSpaceDE w:val="0"/>
        <w:autoSpaceDN w:val="0"/>
        <w:adjustRightInd w:val="0"/>
        <w:spacing w:after="0" w:line="240" w:lineRule="auto"/>
        <w:ind w:left="-567" w:right="-284"/>
        <w:jc w:val="right"/>
        <w:rPr>
          <w:bCs/>
          <w:szCs w:val="24"/>
        </w:rPr>
      </w:pPr>
      <w:r w:rsidRPr="0093113A">
        <w:rPr>
          <w:szCs w:val="24"/>
        </w:rPr>
        <w:t>Приложение 1</w:t>
      </w:r>
      <w:r w:rsidRPr="0093113A">
        <w:rPr>
          <w:bCs/>
          <w:szCs w:val="24"/>
        </w:rPr>
        <w:t xml:space="preserve"> </w:t>
      </w:r>
    </w:p>
    <w:p w:rsidR="00E67FDD" w:rsidRPr="0093113A" w:rsidRDefault="00E67FDD" w:rsidP="00E67FDD">
      <w:pPr>
        <w:autoSpaceDE w:val="0"/>
        <w:autoSpaceDN w:val="0"/>
        <w:adjustRightInd w:val="0"/>
        <w:spacing w:after="0" w:line="240" w:lineRule="auto"/>
        <w:ind w:left="-567" w:right="-284"/>
        <w:jc w:val="right"/>
        <w:rPr>
          <w:bCs/>
          <w:szCs w:val="24"/>
        </w:rPr>
      </w:pPr>
      <w:r w:rsidRPr="0093113A">
        <w:rPr>
          <w:bCs/>
          <w:szCs w:val="24"/>
        </w:rPr>
        <w:t>к информационному сообщению</w:t>
      </w:r>
    </w:p>
    <w:p w:rsidR="00E67FDD" w:rsidRPr="0093113A" w:rsidRDefault="00E67FDD" w:rsidP="00E67FDD">
      <w:pPr>
        <w:autoSpaceDE w:val="0"/>
        <w:autoSpaceDN w:val="0"/>
        <w:adjustRightInd w:val="0"/>
        <w:spacing w:after="0" w:line="240" w:lineRule="auto"/>
        <w:ind w:left="-567" w:right="-284"/>
        <w:jc w:val="right"/>
        <w:rPr>
          <w:i/>
          <w:szCs w:val="24"/>
        </w:rPr>
      </w:pPr>
    </w:p>
    <w:p w:rsidR="00E67FDD" w:rsidRDefault="00E67FDD" w:rsidP="00E67FDD">
      <w:pPr>
        <w:spacing w:after="0" w:line="240" w:lineRule="auto"/>
        <w:ind w:left="-284" w:right="-284" w:firstLine="284"/>
        <w:contextualSpacing/>
        <w:jc w:val="center"/>
        <w:rPr>
          <w:b/>
          <w:color w:val="000000"/>
          <w:szCs w:val="24"/>
        </w:rPr>
      </w:pPr>
      <w:r w:rsidRPr="00ED2346">
        <w:rPr>
          <w:b/>
          <w:color w:val="000000"/>
          <w:szCs w:val="24"/>
        </w:rPr>
        <w:t>ЗАЯВКА НА УЧАСТИЕ В АУКЦИОНЕ В ЭЛЕКТРОННОЙ ФОРМЕ</w:t>
      </w:r>
    </w:p>
    <w:p w:rsidR="0034172B" w:rsidRDefault="00E67FDD" w:rsidP="00E67FD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b w:val="0"/>
          <w:szCs w:val="24"/>
          <w:lang w:val="ru-RU"/>
        </w:rPr>
      </w:pPr>
      <w:r w:rsidRPr="00845E02">
        <w:rPr>
          <w:color w:val="000000"/>
          <w:szCs w:val="24"/>
          <w:lang w:val="ru-RU"/>
        </w:rPr>
        <w:t xml:space="preserve">ПО ПРОДАЖЕ </w:t>
      </w:r>
      <w:r w:rsidRPr="00845E02">
        <w:rPr>
          <w:szCs w:val="24"/>
          <w:lang w:val="ru-RU"/>
        </w:rPr>
        <w:t xml:space="preserve">ИМУЩЕСТВА, НАХОДЯЩЕГОСЯ </w:t>
      </w:r>
      <w:r>
        <w:rPr>
          <w:szCs w:val="24"/>
          <w:lang w:val="ru-RU"/>
        </w:rPr>
        <w:t xml:space="preserve">В СОБСТВЕННОСТИ городского округа </w:t>
      </w:r>
      <w:proofErr w:type="spellStart"/>
      <w:r>
        <w:rPr>
          <w:szCs w:val="24"/>
          <w:lang w:val="ru-RU"/>
        </w:rPr>
        <w:t>Кинель</w:t>
      </w:r>
      <w:proofErr w:type="spellEnd"/>
      <w:r>
        <w:rPr>
          <w:szCs w:val="24"/>
          <w:lang w:val="ru-RU"/>
        </w:rPr>
        <w:t xml:space="preserve"> Самарской области </w:t>
      </w:r>
      <w:r w:rsidRPr="000660BF">
        <w:rPr>
          <w:szCs w:val="24"/>
          <w:lang w:val="ru-RU"/>
        </w:rPr>
        <w:t xml:space="preserve">по адресу: _______________________, площадью </w:t>
      </w:r>
      <w:r w:rsidRPr="00497933">
        <w:rPr>
          <w:szCs w:val="24"/>
          <w:lang w:val="ru-RU"/>
        </w:rPr>
        <w:t>___________,</w:t>
      </w:r>
      <w:r w:rsidRPr="00497933">
        <w:rPr>
          <w:b w:val="0"/>
          <w:szCs w:val="24"/>
          <w:lang w:val="ru-RU"/>
        </w:rPr>
        <w:t xml:space="preserve"> </w:t>
      </w:r>
    </w:p>
    <w:p w:rsidR="00E67FDD" w:rsidRPr="000660BF" w:rsidRDefault="00E67FDD" w:rsidP="00E67FD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lang w:val="ru-RU"/>
        </w:rPr>
      </w:pPr>
      <w:r w:rsidRPr="00497933">
        <w:rPr>
          <w:lang w:val="ru-RU"/>
        </w:rPr>
        <w:t>дата проведения</w:t>
      </w:r>
      <w:r>
        <w:rPr>
          <w:lang w:val="ru-RU"/>
        </w:rPr>
        <w:t xml:space="preserve"> аукциона в электронной форме __________</w:t>
      </w:r>
    </w:p>
    <w:p w:rsidR="00E67FDD" w:rsidRDefault="00E67FDD" w:rsidP="00E67FDD">
      <w:pPr>
        <w:spacing w:after="0" w:line="240" w:lineRule="auto"/>
        <w:ind w:right="-284"/>
        <w:contextualSpacing/>
        <w:jc w:val="both"/>
        <w:rPr>
          <w:bCs/>
          <w:szCs w:val="24"/>
        </w:rPr>
      </w:pPr>
    </w:p>
    <w:p w:rsidR="00E67FDD" w:rsidRDefault="00E67FDD" w:rsidP="00E67FDD">
      <w:pPr>
        <w:spacing w:after="0" w:line="240" w:lineRule="auto"/>
        <w:ind w:right="-284"/>
        <w:contextualSpacing/>
        <w:jc w:val="both"/>
        <w:rPr>
          <w:bCs/>
          <w:szCs w:val="24"/>
        </w:rPr>
      </w:pPr>
      <w:r w:rsidRPr="00C13FA4">
        <w:rPr>
          <w:bCs/>
          <w:szCs w:val="24"/>
        </w:rPr>
        <w:t>Изучив информационное сообщение о проведении настоящей процедуры, включая опубликованные изменения и документацию, настоящим удостоверяется, что мы(я) нижеподписавшиеся(-</w:t>
      </w:r>
      <w:proofErr w:type="spellStart"/>
      <w:r w:rsidRPr="00C13FA4">
        <w:rPr>
          <w:bCs/>
          <w:szCs w:val="24"/>
        </w:rPr>
        <w:t>йся</w:t>
      </w:r>
      <w:proofErr w:type="spellEnd"/>
      <w:r w:rsidRPr="00C13FA4">
        <w:rPr>
          <w:bCs/>
          <w:szCs w:val="24"/>
        </w:rPr>
        <w:t xml:space="preserve">), </w:t>
      </w:r>
    </w:p>
    <w:p w:rsidR="00E67FDD" w:rsidRDefault="00E67FDD" w:rsidP="00E67FDD">
      <w:pPr>
        <w:spacing w:after="0" w:line="240" w:lineRule="auto"/>
        <w:ind w:right="-284"/>
        <w:contextualSpacing/>
        <w:jc w:val="both"/>
        <w:rPr>
          <w:bCs/>
          <w:sz w:val="23"/>
          <w:szCs w:val="23"/>
        </w:rPr>
      </w:pPr>
      <w:r>
        <w:rPr>
          <w:bCs/>
          <w:sz w:val="23"/>
          <w:szCs w:val="23"/>
        </w:rPr>
        <w:t>___________________________________________________________________________________</w:t>
      </w:r>
    </w:p>
    <w:p w:rsidR="00E67FDD" w:rsidRPr="00754037" w:rsidRDefault="00E67FDD" w:rsidP="00E67FDD">
      <w:pPr>
        <w:spacing w:after="0" w:line="240" w:lineRule="auto"/>
        <w:ind w:right="-284"/>
        <w:contextualSpacing/>
        <w:jc w:val="center"/>
        <w:rPr>
          <w:bCs/>
          <w:sz w:val="20"/>
          <w:szCs w:val="20"/>
        </w:rPr>
      </w:pPr>
      <w:r>
        <w:rPr>
          <w:bCs/>
          <w:sz w:val="20"/>
          <w:szCs w:val="20"/>
        </w:rPr>
        <w:t>(ф</w:t>
      </w:r>
      <w:r w:rsidRPr="00754037">
        <w:rPr>
          <w:bCs/>
          <w:sz w:val="20"/>
          <w:szCs w:val="20"/>
        </w:rPr>
        <w:t>ирменное наименование, сведения об организационно-правовой форме, о месте нахождения, почтовом адресе (для юридического лица), Ф.И.О., реквизиты документов, удостоверяющих личность, сведений о месте жительства (для физического ли</w:t>
      </w:r>
      <w:r>
        <w:rPr>
          <w:bCs/>
          <w:sz w:val="20"/>
          <w:szCs w:val="20"/>
        </w:rPr>
        <w:t>ца), номер контактного телефона)</w:t>
      </w:r>
    </w:p>
    <w:p w:rsidR="00E67FDD" w:rsidRDefault="00E67FDD" w:rsidP="00E67FDD">
      <w:pPr>
        <w:spacing w:after="0" w:line="240" w:lineRule="auto"/>
        <w:ind w:right="-284"/>
        <w:contextualSpacing/>
        <w:jc w:val="both"/>
        <w:rPr>
          <w:bCs/>
          <w:szCs w:val="24"/>
        </w:rPr>
      </w:pPr>
    </w:p>
    <w:p w:rsidR="00E67FDD" w:rsidRPr="00C13FA4" w:rsidRDefault="00E67FDD" w:rsidP="00E67FDD">
      <w:pPr>
        <w:spacing w:after="0" w:line="240" w:lineRule="auto"/>
        <w:ind w:right="-284"/>
        <w:contextualSpacing/>
        <w:jc w:val="both"/>
        <w:rPr>
          <w:bCs/>
          <w:szCs w:val="24"/>
        </w:rPr>
      </w:pPr>
      <w:r w:rsidRPr="00C13FA4">
        <w:rPr>
          <w:bCs/>
          <w:szCs w:val="24"/>
        </w:rPr>
        <w:t>согласны(</w:t>
      </w:r>
      <w:proofErr w:type="spellStart"/>
      <w:r w:rsidRPr="00C13FA4">
        <w:rPr>
          <w:bCs/>
          <w:szCs w:val="24"/>
        </w:rPr>
        <w:t>ен</w:t>
      </w:r>
      <w:proofErr w:type="spellEnd"/>
      <w:r w:rsidRPr="00C13FA4">
        <w:rPr>
          <w:bCs/>
          <w:szCs w:val="24"/>
        </w:rPr>
        <w:t>) приобрести</w:t>
      </w:r>
      <w:r>
        <w:rPr>
          <w:bCs/>
          <w:szCs w:val="24"/>
        </w:rPr>
        <w:t xml:space="preserve"> </w:t>
      </w:r>
      <w:r w:rsidRPr="00C13FA4">
        <w:rPr>
          <w:bCs/>
          <w:szCs w:val="24"/>
        </w:rPr>
        <w:t xml:space="preserve">указанное в информационном сообщении имущество в соответствии с условиями, указанными в информационном сообщении. </w:t>
      </w:r>
    </w:p>
    <w:p w:rsidR="00E67FDD" w:rsidRPr="00C13FA4" w:rsidRDefault="00E67FDD" w:rsidP="00E67FDD">
      <w:pPr>
        <w:spacing w:after="0" w:line="240" w:lineRule="auto"/>
        <w:ind w:right="-284"/>
        <w:contextualSpacing/>
        <w:jc w:val="both"/>
        <w:rPr>
          <w:bCs/>
          <w:szCs w:val="24"/>
        </w:rPr>
      </w:pPr>
    </w:p>
    <w:p w:rsidR="00E67FDD" w:rsidRPr="00C13FA4" w:rsidRDefault="00E67FDD" w:rsidP="00E67FDD">
      <w:pPr>
        <w:spacing w:after="0" w:line="240" w:lineRule="auto"/>
        <w:ind w:right="-284"/>
        <w:contextualSpacing/>
        <w:jc w:val="both"/>
        <w:rPr>
          <w:bCs/>
          <w:szCs w:val="24"/>
        </w:rPr>
      </w:pPr>
      <w:r w:rsidRPr="00C13FA4">
        <w:rPr>
          <w:bCs/>
          <w:szCs w:val="24"/>
        </w:rPr>
        <w:t>Настоящей заявкой подтверждаем(-ю), что:</w:t>
      </w:r>
    </w:p>
    <w:p w:rsidR="00E67FDD" w:rsidRPr="00C13FA4" w:rsidRDefault="00E67FDD" w:rsidP="00E67FDD">
      <w:pPr>
        <w:spacing w:after="0" w:line="240" w:lineRule="auto"/>
        <w:ind w:right="-284"/>
        <w:contextualSpacing/>
        <w:jc w:val="both"/>
        <w:rPr>
          <w:bCs/>
          <w:szCs w:val="24"/>
        </w:rPr>
      </w:pPr>
      <w:r w:rsidRPr="00C13FA4">
        <w:rPr>
          <w:bCs/>
          <w:szCs w:val="24"/>
        </w:rPr>
        <w:t>- против нас (меня) не проводится процедура ликвидации;</w:t>
      </w:r>
    </w:p>
    <w:p w:rsidR="00E67FDD" w:rsidRPr="00C13FA4" w:rsidRDefault="00E67FDD" w:rsidP="00E67FDD">
      <w:pPr>
        <w:spacing w:after="0" w:line="240" w:lineRule="auto"/>
        <w:ind w:right="-284"/>
        <w:contextualSpacing/>
        <w:jc w:val="both"/>
        <w:rPr>
          <w:bCs/>
          <w:szCs w:val="24"/>
        </w:rPr>
      </w:pPr>
      <w:r w:rsidRPr="00C13FA4">
        <w:rPr>
          <w:bCs/>
          <w:szCs w:val="24"/>
        </w:rPr>
        <w:t>- в отношении нас (меня) отсутствует решение арбитражного суда о признании банкротом и об открытии конкурсного производства;</w:t>
      </w:r>
    </w:p>
    <w:p w:rsidR="00E67FDD" w:rsidRPr="00C13FA4" w:rsidRDefault="00E67FDD" w:rsidP="00E67FDD">
      <w:pPr>
        <w:spacing w:after="0" w:line="240" w:lineRule="auto"/>
        <w:ind w:right="-284"/>
        <w:contextualSpacing/>
        <w:jc w:val="both"/>
        <w:rPr>
          <w:bCs/>
          <w:szCs w:val="24"/>
        </w:rPr>
      </w:pPr>
      <w:r w:rsidRPr="00C13FA4">
        <w:rPr>
          <w:bCs/>
          <w:szCs w:val="24"/>
        </w:rPr>
        <w:t>- наша (моя) деятельность не приостановлена.</w:t>
      </w:r>
    </w:p>
    <w:p w:rsidR="00E67FDD" w:rsidRPr="00C13FA4" w:rsidRDefault="00E67FDD" w:rsidP="00E67FDD">
      <w:pPr>
        <w:spacing w:after="0" w:line="240" w:lineRule="auto"/>
        <w:ind w:right="-284"/>
        <w:contextualSpacing/>
        <w:jc w:val="both"/>
        <w:rPr>
          <w:bCs/>
          <w:szCs w:val="24"/>
        </w:rPr>
      </w:pPr>
    </w:p>
    <w:p w:rsidR="00E67FDD" w:rsidRPr="00C13FA4" w:rsidRDefault="00E67FDD" w:rsidP="00E67FDD">
      <w:pPr>
        <w:spacing w:after="0" w:line="240" w:lineRule="auto"/>
        <w:ind w:right="-284"/>
        <w:contextualSpacing/>
        <w:jc w:val="both"/>
        <w:rPr>
          <w:bCs/>
          <w:szCs w:val="24"/>
        </w:rPr>
      </w:pPr>
      <w:r w:rsidRPr="00C13FA4">
        <w:rPr>
          <w:bCs/>
          <w:szCs w:val="24"/>
        </w:rPr>
        <w:t>Мы(я)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E67FDD" w:rsidRPr="00C13FA4" w:rsidRDefault="00E67FDD" w:rsidP="00E67FDD">
      <w:pPr>
        <w:spacing w:after="0" w:line="240" w:lineRule="auto"/>
        <w:ind w:right="-284"/>
        <w:contextualSpacing/>
        <w:jc w:val="both"/>
        <w:rPr>
          <w:bCs/>
          <w:szCs w:val="24"/>
        </w:rPr>
      </w:pPr>
    </w:p>
    <w:p w:rsidR="00131E97" w:rsidRDefault="00E67FDD" w:rsidP="00E67FDD">
      <w:pPr>
        <w:spacing w:after="0" w:line="240" w:lineRule="auto"/>
        <w:ind w:right="-284"/>
        <w:contextualSpacing/>
        <w:jc w:val="both"/>
        <w:rPr>
          <w:szCs w:val="24"/>
        </w:rPr>
      </w:pPr>
      <w:r w:rsidRPr="001A237D">
        <w:rPr>
          <w:bCs/>
          <w:szCs w:val="24"/>
        </w:rPr>
        <w:t>Мы(я) подтверждаем(-ю), что располагаем данными о Продавцах,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порядке оплаты приобретаемого имущества, порядке заключения договора купли-продажи и его условиями, последствиях уклонения или отказа от подписания договора купли-продажи</w:t>
      </w:r>
      <w:r w:rsidRPr="00C13FA4">
        <w:rPr>
          <w:szCs w:val="24"/>
        </w:rPr>
        <w:t>.</w:t>
      </w:r>
      <w:r w:rsidR="00131E97" w:rsidRPr="00131E97">
        <w:rPr>
          <w:szCs w:val="24"/>
        </w:rPr>
        <w:t xml:space="preserve"> </w:t>
      </w:r>
    </w:p>
    <w:p w:rsidR="00131E97" w:rsidRDefault="00131E97" w:rsidP="00E67FDD">
      <w:pPr>
        <w:spacing w:after="0" w:line="240" w:lineRule="auto"/>
        <w:ind w:right="-284"/>
        <w:contextualSpacing/>
        <w:jc w:val="both"/>
        <w:rPr>
          <w:szCs w:val="24"/>
        </w:rPr>
      </w:pPr>
    </w:p>
    <w:p w:rsidR="00E67FDD" w:rsidRPr="00C13FA4" w:rsidRDefault="00131E97" w:rsidP="00E67FDD">
      <w:pPr>
        <w:spacing w:after="0" w:line="240" w:lineRule="auto"/>
        <w:ind w:right="-284"/>
        <w:contextualSpacing/>
        <w:jc w:val="both"/>
        <w:rPr>
          <w:szCs w:val="24"/>
        </w:rPr>
      </w:pPr>
      <w:r w:rsidRPr="001A237D">
        <w:rPr>
          <w:bCs/>
          <w:szCs w:val="24"/>
        </w:rPr>
        <w:t>Мы(я) подтверждаем(-ю), что</w:t>
      </w:r>
      <w:r w:rsidRPr="00C13FA4">
        <w:rPr>
          <w:szCs w:val="24"/>
        </w:rPr>
        <w:t xml:space="preserve"> </w:t>
      </w:r>
      <w:r>
        <w:rPr>
          <w:szCs w:val="24"/>
        </w:rPr>
        <w:t>ознакомлены с Регламентом</w:t>
      </w:r>
      <w:r w:rsidRPr="00C13FA4">
        <w:rPr>
          <w:szCs w:val="24"/>
        </w:rPr>
        <w:t xml:space="preserve"> </w:t>
      </w:r>
      <w:r>
        <w:rPr>
          <w:szCs w:val="24"/>
        </w:rPr>
        <w:t xml:space="preserve">Оператора </w:t>
      </w:r>
      <w:r w:rsidRPr="00C13FA4">
        <w:rPr>
          <w:szCs w:val="24"/>
        </w:rPr>
        <w:t>электронной площадки</w:t>
      </w:r>
      <w:r>
        <w:rPr>
          <w:szCs w:val="24"/>
        </w:rPr>
        <w:t>.</w:t>
      </w:r>
    </w:p>
    <w:p w:rsidR="00E67FDD" w:rsidRPr="00C13FA4" w:rsidRDefault="00E67FDD" w:rsidP="00E67FDD">
      <w:pPr>
        <w:spacing w:after="0" w:line="240" w:lineRule="auto"/>
        <w:ind w:right="-284"/>
        <w:contextualSpacing/>
        <w:jc w:val="both"/>
        <w:rPr>
          <w:szCs w:val="24"/>
        </w:rPr>
      </w:pPr>
    </w:p>
    <w:p w:rsidR="00E67FDD" w:rsidRPr="00C13FA4" w:rsidRDefault="00E67FDD" w:rsidP="00E67FDD">
      <w:pPr>
        <w:pStyle w:val="TextBoldCenter"/>
        <w:spacing w:before="0"/>
        <w:ind w:right="-284"/>
        <w:jc w:val="both"/>
        <w:outlineLvl w:val="0"/>
        <w:rPr>
          <w:sz w:val="24"/>
          <w:szCs w:val="24"/>
        </w:rPr>
      </w:pPr>
      <w:r w:rsidRPr="00C13FA4">
        <w:rPr>
          <w:sz w:val="24"/>
          <w:szCs w:val="24"/>
        </w:rPr>
        <w:t xml:space="preserve">Мы (я) подтверждаем(-ю), что на дату подписания настоящей заявки ознакомлены(н) с Регламентом </w:t>
      </w:r>
      <w:r w:rsidR="00131E97">
        <w:rPr>
          <w:sz w:val="24"/>
          <w:szCs w:val="24"/>
        </w:rPr>
        <w:t xml:space="preserve">Оператора </w:t>
      </w:r>
      <w:r w:rsidRPr="00C13FA4">
        <w:rPr>
          <w:sz w:val="24"/>
          <w:szCs w:val="24"/>
        </w:rPr>
        <w:t xml:space="preserve">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E67FDD" w:rsidRPr="00C13FA4" w:rsidRDefault="00E67FDD" w:rsidP="00E67FDD">
      <w:pPr>
        <w:pStyle w:val="TextBoldCenter"/>
        <w:spacing w:before="0"/>
        <w:jc w:val="both"/>
        <w:outlineLvl w:val="0"/>
        <w:rPr>
          <w:sz w:val="24"/>
          <w:szCs w:val="24"/>
        </w:rPr>
      </w:pPr>
    </w:p>
    <w:p w:rsidR="00E67FDD" w:rsidRPr="00C13FA4" w:rsidRDefault="00E67FDD" w:rsidP="00E67FDD">
      <w:pPr>
        <w:spacing w:after="0" w:line="240" w:lineRule="auto"/>
        <w:ind w:right="-284"/>
        <w:contextualSpacing/>
        <w:jc w:val="both"/>
        <w:rPr>
          <w:szCs w:val="24"/>
        </w:rPr>
      </w:pPr>
      <w:r w:rsidRPr="00C13FA4">
        <w:rPr>
          <w:bCs/>
          <w:szCs w:val="24"/>
        </w:rPr>
        <w:t>Мы(</w:t>
      </w:r>
      <w:proofErr w:type="gramStart"/>
      <w:r w:rsidRPr="00C13FA4">
        <w:rPr>
          <w:bCs/>
          <w:szCs w:val="24"/>
        </w:rPr>
        <w:t>я)  подтверждаем</w:t>
      </w:r>
      <w:proofErr w:type="gramEnd"/>
      <w:r w:rsidRPr="00C13FA4">
        <w:rPr>
          <w:bCs/>
          <w:szCs w:val="24"/>
        </w:rPr>
        <w:t xml:space="preserve">(-ю), что </w:t>
      </w:r>
      <w:r w:rsidRPr="00C13FA4">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C13FA4">
        <w:rPr>
          <w:bCs/>
          <w:szCs w:val="24"/>
        </w:rPr>
        <w:t>о проведении настоящей процедуры</w:t>
      </w:r>
      <w:r w:rsidRPr="00C13FA4">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C13FA4">
        <w:rPr>
          <w:bCs/>
          <w:szCs w:val="24"/>
        </w:rPr>
        <w:t>о проведении настоящей процедуры</w:t>
      </w:r>
      <w:r w:rsidRPr="00C13FA4">
        <w:rPr>
          <w:szCs w:val="24"/>
        </w:rPr>
        <w:t>, претензий не имеем(</w:t>
      </w:r>
      <w:r w:rsidRPr="00C13FA4">
        <w:rPr>
          <w:bCs/>
          <w:szCs w:val="24"/>
        </w:rPr>
        <w:t>-</w:t>
      </w:r>
      <w:r w:rsidRPr="00C13FA4">
        <w:rPr>
          <w:szCs w:val="24"/>
        </w:rPr>
        <w:t>ю).</w:t>
      </w:r>
    </w:p>
    <w:p w:rsidR="00E67FDD" w:rsidRPr="00C13FA4" w:rsidRDefault="00E67FDD" w:rsidP="00E67FDD">
      <w:pPr>
        <w:spacing w:after="0" w:line="240" w:lineRule="auto"/>
        <w:ind w:right="-284"/>
        <w:contextualSpacing/>
        <w:jc w:val="both"/>
        <w:rPr>
          <w:szCs w:val="24"/>
        </w:rPr>
      </w:pPr>
    </w:p>
    <w:p w:rsidR="00E67FDD" w:rsidRPr="00C13FA4" w:rsidRDefault="00E67FDD" w:rsidP="00E67FDD">
      <w:pPr>
        <w:spacing w:after="0" w:line="240" w:lineRule="auto"/>
        <w:ind w:right="-284"/>
        <w:contextualSpacing/>
        <w:jc w:val="both"/>
        <w:rPr>
          <w:szCs w:val="24"/>
        </w:rPr>
      </w:pPr>
      <w:r w:rsidRPr="00C13FA4">
        <w:rPr>
          <w:szCs w:val="24"/>
        </w:rPr>
        <w:t xml:space="preserve"> Мы(я)  </w:t>
      </w:r>
      <w:r w:rsidRPr="000D26A0">
        <w:rPr>
          <w:szCs w:val="24"/>
        </w:rPr>
        <w:t>обязуемся(</w:t>
      </w:r>
      <w:proofErr w:type="spellStart"/>
      <w:r w:rsidRPr="000D26A0">
        <w:rPr>
          <w:szCs w:val="24"/>
        </w:rPr>
        <w:t>юсь</w:t>
      </w:r>
      <w:proofErr w:type="spellEnd"/>
      <w:r w:rsidRPr="000D26A0">
        <w:rPr>
          <w:szCs w:val="24"/>
        </w:rPr>
        <w:t xml:space="preserve">) в случае признания нас(меня) победителем аукциона заключить с Продавцом 1 договор купли-продажи в форме электронного документа в сроки, указанные в информационном сообщении </w:t>
      </w:r>
      <w:r w:rsidRPr="000D26A0">
        <w:rPr>
          <w:bCs/>
          <w:szCs w:val="24"/>
        </w:rPr>
        <w:t>о проведении настоящей процедуры</w:t>
      </w:r>
      <w:r w:rsidRPr="000D26A0">
        <w:rPr>
          <w:szCs w:val="24"/>
        </w:rPr>
        <w:t xml:space="preserve">, уплатить стоимость имущества, определенную по результатам аукциона, в порядке и в сроки, установленные </w:t>
      </w:r>
      <w:r w:rsidRPr="000D26A0">
        <w:rPr>
          <w:szCs w:val="24"/>
        </w:rPr>
        <w:lastRenderedPageBreak/>
        <w:t xml:space="preserve">действующим законодательством, информационным сообщением </w:t>
      </w:r>
      <w:r w:rsidRPr="000D26A0">
        <w:rPr>
          <w:bCs/>
          <w:szCs w:val="24"/>
        </w:rPr>
        <w:t>о проведении настоящей процедуры</w:t>
      </w:r>
      <w:r w:rsidRPr="000D26A0">
        <w:rPr>
          <w:szCs w:val="24"/>
        </w:rPr>
        <w:t xml:space="preserve"> и договором купли-продажи, произвести за свой счет государственную регистрацию перехода права собственности на имущество</w:t>
      </w:r>
      <w:r w:rsidRPr="00C13FA4">
        <w:rPr>
          <w:szCs w:val="24"/>
        </w:rPr>
        <w:t>.</w:t>
      </w:r>
    </w:p>
    <w:p w:rsidR="00E67FDD" w:rsidRDefault="00E67FDD" w:rsidP="00E67FDD">
      <w:pPr>
        <w:spacing w:after="0" w:line="240" w:lineRule="auto"/>
        <w:ind w:right="-284"/>
        <w:contextualSpacing/>
        <w:jc w:val="both"/>
        <w:rPr>
          <w:szCs w:val="24"/>
        </w:rPr>
      </w:pPr>
    </w:p>
    <w:p w:rsidR="00DF3715" w:rsidRPr="00DF3715" w:rsidRDefault="00DF3715" w:rsidP="00DF3715">
      <w:pPr>
        <w:ind w:hanging="142"/>
        <w:jc w:val="both"/>
        <w:rPr>
          <w:szCs w:val="24"/>
        </w:rPr>
      </w:pPr>
      <w:r>
        <w:rPr>
          <w:bCs/>
          <w:szCs w:val="24"/>
        </w:rPr>
        <w:t xml:space="preserve">   </w:t>
      </w:r>
      <w:r w:rsidRPr="00DF3715">
        <w:rPr>
          <w:bCs/>
          <w:szCs w:val="24"/>
        </w:rPr>
        <w:t>Мы(я)  подтверждаем(-ю)</w:t>
      </w:r>
      <w:r w:rsidRPr="00DF3715">
        <w:rPr>
          <w:bCs/>
          <w:szCs w:val="24"/>
        </w:rPr>
        <w:t xml:space="preserve"> , что </w:t>
      </w:r>
      <w:r w:rsidRPr="00DF3715">
        <w:rPr>
          <w:szCs w:val="24"/>
        </w:rPr>
        <w:t>осведомлен</w:t>
      </w:r>
      <w:r w:rsidRPr="00DF3715">
        <w:rPr>
          <w:szCs w:val="24"/>
        </w:rPr>
        <w:t>ы (н)</w:t>
      </w:r>
      <w:r w:rsidRPr="00DF3715">
        <w:rPr>
          <w:szCs w:val="24"/>
        </w:rPr>
        <w:t xml:space="preserve"> и соглас</w:t>
      </w:r>
      <w:r w:rsidRPr="00DF3715">
        <w:rPr>
          <w:szCs w:val="24"/>
        </w:rPr>
        <w:t>ны (н)</w:t>
      </w:r>
      <w:r w:rsidRPr="00DF3715">
        <w:rPr>
          <w:szCs w:val="24"/>
        </w:rPr>
        <w:t xml:space="preserve"> с тем, что Организатор аукциона в электронной форме / Уполномоченный орган, Оператор электронной площадки и Продавец не несут ответственности за ущерб, который может быть причинен Претенденту отменой аукциона в электронной форме, внесением изменений в Извещение о проведении</w:t>
      </w:r>
      <w:r>
        <w:rPr>
          <w:szCs w:val="24"/>
        </w:rPr>
        <w:t xml:space="preserve"> </w:t>
      </w:r>
      <w:r w:rsidRPr="00DF3715">
        <w:rPr>
          <w:szCs w:val="24"/>
        </w:rPr>
        <w:t xml:space="preserve">аукциона в электронной форме, Документацию об аукционе в электронной форме, Информационное сообщение, а также приостановлением процедуры проведения аукциона в электронной форме. При этом Претендент считается уведомленным об отмене аукциона в электронной форме, о внесении изменений в Извещение о проведении аукциона в электронной форме, Документацию об аукционе </w:t>
      </w:r>
      <w:r w:rsidRPr="00DF3715">
        <w:rPr>
          <w:szCs w:val="24"/>
        </w:rPr>
        <w:br/>
        <w:t xml:space="preserve">в электронной форме/Информационное сообщение с даты публикации информации об отмене аукциона в электронной форме, внесении изменений в Извещение о проведении аукциона в электронной форме, Документацию об аукционе в электронной форме/Информационное сообщение на официальном сайте торгов Российской Федерации в информационно-телекоммуникационной сети «Интернет» </w:t>
      </w:r>
      <w:r w:rsidRPr="00DF3715">
        <w:rPr>
          <w:szCs w:val="24"/>
        </w:rPr>
        <w:br/>
        <w:t xml:space="preserve">для размещения информации о проведении торгов </w:t>
      </w:r>
      <w:hyperlink r:id="rId5" w:history="1">
        <w:r w:rsidRPr="00DF3715">
          <w:rPr>
            <w:szCs w:val="24"/>
          </w:rPr>
          <w:t>www.torgi.gov.ru</w:t>
        </w:r>
      </w:hyperlink>
      <w:r w:rsidRPr="00DF3715">
        <w:rPr>
          <w:szCs w:val="24"/>
        </w:rPr>
        <w:t xml:space="preserve"> и сайте Оператора электронной площадки.</w:t>
      </w:r>
    </w:p>
    <w:p w:rsidR="00E67FDD" w:rsidRPr="00C13FA4" w:rsidRDefault="00E67FDD" w:rsidP="00E67FDD">
      <w:pPr>
        <w:spacing w:after="0" w:line="240" w:lineRule="auto"/>
        <w:ind w:right="-284"/>
        <w:contextualSpacing/>
        <w:jc w:val="both"/>
        <w:rPr>
          <w:b/>
          <w:szCs w:val="24"/>
        </w:rPr>
      </w:pPr>
      <w:bookmarkStart w:id="0" w:name="_GoBack"/>
      <w:bookmarkEnd w:id="0"/>
    </w:p>
    <w:p w:rsidR="00E67FDD" w:rsidRDefault="00E67FDD" w:rsidP="00E67FDD">
      <w:pPr>
        <w:spacing w:after="0" w:line="240" w:lineRule="auto"/>
        <w:jc w:val="both"/>
        <w:rPr>
          <w:szCs w:val="24"/>
        </w:rPr>
      </w:pPr>
      <w:r w:rsidRPr="00C13FA4">
        <w:rPr>
          <w:szCs w:val="24"/>
        </w:rPr>
        <w:t>Мы(я) ознакомлены(-</w:t>
      </w:r>
      <w:proofErr w:type="spellStart"/>
      <w:r w:rsidRPr="00C13FA4">
        <w:rPr>
          <w:szCs w:val="24"/>
        </w:rPr>
        <w:t>ен</w:t>
      </w:r>
      <w:proofErr w:type="spellEnd"/>
      <w:r w:rsidRPr="00C13FA4">
        <w:rPr>
          <w:szCs w:val="24"/>
        </w:rPr>
        <w:t xml:space="preserve">) с положениями Федерального закона от 27 июля 2006 г. № 152-ФЗ «О персональных данных», права и обязанности в области защиты персональных данных </w:t>
      </w:r>
      <w:r>
        <w:rPr>
          <w:szCs w:val="24"/>
        </w:rPr>
        <w:t>нам(-мне)</w:t>
      </w:r>
      <w:r w:rsidRPr="00C13FA4">
        <w:rPr>
          <w:szCs w:val="24"/>
        </w:rPr>
        <w:t xml:space="preserve"> разъяснены.</w:t>
      </w:r>
    </w:p>
    <w:p w:rsidR="00DF3715" w:rsidRPr="00C13FA4" w:rsidRDefault="00DF3715" w:rsidP="00E67FDD">
      <w:pPr>
        <w:spacing w:after="0" w:line="240" w:lineRule="auto"/>
        <w:jc w:val="both"/>
        <w:rPr>
          <w:szCs w:val="24"/>
        </w:rPr>
      </w:pPr>
    </w:p>
    <w:p w:rsidR="00E67FDD" w:rsidRPr="00C13FA4" w:rsidRDefault="00E67FDD" w:rsidP="00E67FDD">
      <w:pPr>
        <w:spacing w:after="0" w:line="240" w:lineRule="auto"/>
        <w:jc w:val="both"/>
        <w:rPr>
          <w:szCs w:val="24"/>
          <w:lang w:eastAsia="x-none"/>
        </w:rPr>
      </w:pPr>
      <w:r w:rsidRPr="00C13FA4">
        <w:rPr>
          <w:szCs w:val="24"/>
        </w:rPr>
        <w:t>Мы(я) согласны(-</w:t>
      </w:r>
      <w:proofErr w:type="spellStart"/>
      <w:r w:rsidRPr="00C13FA4">
        <w:rPr>
          <w:szCs w:val="24"/>
        </w:rPr>
        <w:t>ен</w:t>
      </w:r>
      <w:proofErr w:type="spellEnd"/>
      <w:r w:rsidRPr="00C13FA4">
        <w:rPr>
          <w:szCs w:val="24"/>
        </w:rPr>
        <w:t>) на обработку своих персональных данных и персональных данных доверителя (в случае передоверия).</w:t>
      </w:r>
      <w:r w:rsidRPr="00C13FA4">
        <w:rPr>
          <w:szCs w:val="24"/>
          <w:lang w:eastAsia="x-none"/>
        </w:rPr>
        <w:t xml:space="preserve">           </w:t>
      </w:r>
    </w:p>
    <w:p w:rsidR="00F55E3A" w:rsidRDefault="00F55E3A"/>
    <w:sectPr w:rsidR="00F55E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77A"/>
    <w:rsid w:val="00131E97"/>
    <w:rsid w:val="0034172B"/>
    <w:rsid w:val="007A177A"/>
    <w:rsid w:val="007A571F"/>
    <w:rsid w:val="00DF3715"/>
    <w:rsid w:val="00E67FDD"/>
    <w:rsid w:val="00F55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BA167-9531-4807-85BE-64D0974E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FDD"/>
    <w:pPr>
      <w:spacing w:after="200" w:line="276" w:lineRule="auto"/>
    </w:pPr>
    <w:rPr>
      <w:rFonts w:ascii="Times New Roman" w:eastAsia="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ldCenter">
    <w:name w:val="TextBoldCenter"/>
    <w:basedOn w:val="a"/>
    <w:rsid w:val="00E67FDD"/>
    <w:pPr>
      <w:autoSpaceDE w:val="0"/>
      <w:autoSpaceDN w:val="0"/>
      <w:adjustRightInd w:val="0"/>
      <w:spacing w:before="283" w:after="0" w:line="240" w:lineRule="auto"/>
      <w:jc w:val="center"/>
    </w:pPr>
    <w:rPr>
      <w:rFonts w:eastAsia="Calibri"/>
      <w:b/>
      <w:bCs/>
      <w:sz w:val="26"/>
      <w:szCs w:val="26"/>
      <w:lang w:eastAsia="ru-RU"/>
    </w:rPr>
  </w:style>
  <w:style w:type="paragraph" w:customStyle="1" w:styleId="rezul">
    <w:name w:val="rezul"/>
    <w:basedOn w:val="a"/>
    <w:rsid w:val="00E67FDD"/>
    <w:pPr>
      <w:widowControl w:val="0"/>
      <w:spacing w:after="0" w:line="240" w:lineRule="auto"/>
      <w:ind w:firstLine="283"/>
      <w:jc w:val="both"/>
    </w:pPr>
    <w:rPr>
      <w:b/>
      <w:szCs w:val="20"/>
      <w:lang w:val="en-US"/>
    </w:rPr>
  </w:style>
  <w:style w:type="paragraph" w:styleId="a3">
    <w:name w:val="Balloon Text"/>
    <w:basedOn w:val="a"/>
    <w:link w:val="a4"/>
    <w:uiPriority w:val="99"/>
    <w:semiHidden/>
    <w:unhideWhenUsed/>
    <w:rsid w:val="0034172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172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AA613-521D-4E1E-A7BA-01AAEFEC4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697</Words>
  <Characters>3977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6</cp:revision>
  <cp:lastPrinted>2021-01-15T09:59:00Z</cp:lastPrinted>
  <dcterms:created xsi:type="dcterms:W3CDTF">2020-11-06T12:12:00Z</dcterms:created>
  <dcterms:modified xsi:type="dcterms:W3CDTF">2022-10-21T07:44:00Z</dcterms:modified>
</cp:coreProperties>
</file>