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C5" w:rsidRPr="00B04AC5" w:rsidRDefault="00B04AC5" w:rsidP="00B04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A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C5" w:rsidRPr="00B04AC5" w:rsidRDefault="00B04AC5" w:rsidP="00B04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C5" w:rsidRPr="00B04AC5" w:rsidRDefault="00B04AC5" w:rsidP="00B0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AC5">
        <w:rPr>
          <w:rFonts w:ascii="Times New Roman" w:hAnsi="Times New Roman" w:cs="Times New Roman"/>
          <w:b/>
          <w:sz w:val="36"/>
          <w:szCs w:val="36"/>
        </w:rPr>
        <w:t>ДУМА ГОРОДСКОГО ОКРУГА КИНЕЛЬ</w:t>
      </w:r>
    </w:p>
    <w:p w:rsidR="00B04AC5" w:rsidRPr="00B04AC5" w:rsidRDefault="00B04AC5" w:rsidP="00B04A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AC5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B04AC5" w:rsidRPr="00B04AC5" w:rsidRDefault="00B04AC5" w:rsidP="00B04A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B04AC5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B04AC5">
        <w:rPr>
          <w:rFonts w:ascii="Times New Roman" w:hAnsi="Times New Roman" w:cs="Times New Roman"/>
          <w:sz w:val="28"/>
          <w:szCs w:val="28"/>
        </w:rPr>
        <w:t>. Кинель ул.Мира, 42а                                         тел. 2-19-60, 2-18-80</w:t>
      </w:r>
    </w:p>
    <w:tbl>
      <w:tblPr>
        <w:tblW w:w="972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B04AC5" w:rsidRPr="00B04AC5" w:rsidTr="00B04AC5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4AC5" w:rsidRPr="00B04AC5" w:rsidRDefault="00B04AC5" w:rsidP="00B04A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4AC5" w:rsidRPr="00B04AC5" w:rsidRDefault="00647670" w:rsidP="00B04A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1 »  марта  </w:t>
      </w:r>
      <w:r w:rsidR="00B04AC5" w:rsidRPr="00B04AC5">
        <w:rPr>
          <w:rFonts w:ascii="Times New Roman" w:hAnsi="Times New Roman" w:cs="Times New Roman"/>
          <w:b/>
          <w:sz w:val="28"/>
          <w:szCs w:val="28"/>
        </w:rPr>
        <w:t xml:space="preserve">2018 года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  334</w:t>
      </w:r>
    </w:p>
    <w:p w:rsidR="00B04AC5" w:rsidRPr="00B04AC5" w:rsidRDefault="00B04AC5" w:rsidP="00B04A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C5" w:rsidRPr="00B04AC5" w:rsidRDefault="00B04AC5" w:rsidP="00B04A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AC5" w:rsidRPr="0008730E" w:rsidRDefault="0008730E" w:rsidP="000873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730E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873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AC5">
        <w:rPr>
          <w:rFonts w:ascii="Times New Roman" w:hAnsi="Times New Roman" w:cs="Times New Roman"/>
          <w:sz w:val="28"/>
          <w:szCs w:val="28"/>
        </w:rPr>
        <w:t>О</w:t>
      </w:r>
      <w:r w:rsidR="0008730E">
        <w:rPr>
          <w:rFonts w:ascii="Times New Roman" w:hAnsi="Times New Roman" w:cs="Times New Roman"/>
          <w:sz w:val="28"/>
          <w:szCs w:val="28"/>
        </w:rPr>
        <w:t>б</w:t>
      </w:r>
      <w:r w:rsidRPr="00B04AC5">
        <w:rPr>
          <w:rFonts w:ascii="Times New Roman" w:hAnsi="Times New Roman" w:cs="Times New Roman"/>
          <w:sz w:val="28"/>
          <w:szCs w:val="28"/>
        </w:rPr>
        <w:t xml:space="preserve">   утверждении   местных  нормативов</w:t>
      </w:r>
    </w:p>
    <w:p w:rsidR="00B04AC5" w:rsidRPr="00B04AC5" w:rsidRDefault="00B04AC5" w:rsidP="000873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AC5">
        <w:rPr>
          <w:rFonts w:ascii="Times New Roman" w:hAnsi="Times New Roman" w:cs="Times New Roman"/>
          <w:sz w:val="28"/>
          <w:szCs w:val="28"/>
        </w:rPr>
        <w:t xml:space="preserve">градостроительного     проектирования </w:t>
      </w:r>
    </w:p>
    <w:p w:rsidR="00B04AC5" w:rsidRPr="00B04AC5" w:rsidRDefault="00B04AC5" w:rsidP="000873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AC5">
        <w:rPr>
          <w:rFonts w:ascii="Times New Roman" w:hAnsi="Times New Roman" w:cs="Times New Roman"/>
          <w:sz w:val="28"/>
          <w:szCs w:val="28"/>
        </w:rPr>
        <w:t xml:space="preserve">городского   округа   Кинель Самарской </w:t>
      </w:r>
    </w:p>
    <w:p w:rsidR="00B04AC5" w:rsidRPr="00B04AC5" w:rsidRDefault="00B04AC5" w:rsidP="000873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AC5">
        <w:rPr>
          <w:rFonts w:ascii="Times New Roman" w:hAnsi="Times New Roman" w:cs="Times New Roman"/>
          <w:sz w:val="28"/>
          <w:szCs w:val="28"/>
        </w:rPr>
        <w:t>области</w:t>
      </w:r>
    </w:p>
    <w:p w:rsidR="00B04AC5" w:rsidRPr="00B04AC5" w:rsidRDefault="00B04AC5" w:rsidP="0008730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873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предложение Главы</w:t>
      </w:r>
      <w:r w:rsidRPr="00B04AC5">
        <w:rPr>
          <w:rFonts w:ascii="Times New Roman" w:hAnsi="Times New Roman" w:cs="Times New Roman"/>
          <w:sz w:val="28"/>
          <w:szCs w:val="28"/>
        </w:rPr>
        <w:t xml:space="preserve"> городского округа Кинель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04A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3.1 </w:t>
      </w:r>
      <w:r w:rsidRPr="00B04AC5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04AC5">
        <w:rPr>
          <w:rFonts w:ascii="Times New Roman" w:hAnsi="Times New Roman" w:cs="Times New Roman"/>
          <w:sz w:val="28"/>
          <w:szCs w:val="28"/>
        </w:rPr>
        <w:t>Уставом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 области, </w:t>
      </w:r>
      <w:r w:rsidR="000B1D5F">
        <w:rPr>
          <w:rFonts w:ascii="Times New Roman" w:hAnsi="Times New Roman" w:cs="Times New Roman"/>
          <w:sz w:val="28"/>
          <w:szCs w:val="28"/>
        </w:rPr>
        <w:t xml:space="preserve">Дума городского округа Кинель </w:t>
      </w:r>
      <w:r w:rsidR="001846C6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B04AC5" w:rsidRPr="00B04AC5" w:rsidRDefault="00B04AC5" w:rsidP="000873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873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AC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04AC5" w:rsidRPr="00B04AC5" w:rsidRDefault="000B1D5F" w:rsidP="0008730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4AC5" w:rsidRPr="00B04AC5">
        <w:rPr>
          <w:rFonts w:ascii="Times New Roman" w:hAnsi="Times New Roman" w:cs="Times New Roman"/>
          <w:sz w:val="28"/>
          <w:szCs w:val="28"/>
        </w:rPr>
        <w:t>местные  нормативы градостроительного проектир</w:t>
      </w:r>
      <w:r w:rsidR="00B04AC5" w:rsidRPr="00B04AC5">
        <w:rPr>
          <w:rFonts w:ascii="Times New Roman" w:hAnsi="Times New Roman" w:cs="Times New Roman"/>
          <w:sz w:val="28"/>
          <w:szCs w:val="28"/>
        </w:rPr>
        <w:t>о</w:t>
      </w:r>
      <w:r w:rsidR="00B04AC5" w:rsidRPr="00B04AC5">
        <w:rPr>
          <w:rFonts w:ascii="Times New Roman" w:hAnsi="Times New Roman" w:cs="Times New Roman"/>
          <w:sz w:val="28"/>
          <w:szCs w:val="28"/>
        </w:rPr>
        <w:t>вания городского  округа  Кинель Самарской области</w:t>
      </w:r>
      <w:r w:rsidR="001D324A">
        <w:rPr>
          <w:rFonts w:ascii="Times New Roman" w:hAnsi="Times New Roman" w:cs="Times New Roman"/>
          <w:sz w:val="28"/>
          <w:szCs w:val="28"/>
        </w:rPr>
        <w:t xml:space="preserve"> </w:t>
      </w:r>
      <w:r w:rsidR="00B04AC5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3715">
        <w:rPr>
          <w:rFonts w:ascii="Times New Roman" w:hAnsi="Times New Roman" w:cs="Times New Roman"/>
          <w:sz w:val="28"/>
          <w:szCs w:val="28"/>
        </w:rPr>
        <w:t>риложению к настоящему решению</w:t>
      </w:r>
      <w:r w:rsidR="00B04AC5" w:rsidRPr="00B04AC5">
        <w:rPr>
          <w:rFonts w:ascii="Times New Roman" w:hAnsi="Times New Roman" w:cs="Times New Roman"/>
          <w:sz w:val="28"/>
          <w:szCs w:val="28"/>
        </w:rPr>
        <w:t>.</w:t>
      </w:r>
    </w:p>
    <w:p w:rsidR="00B04AC5" w:rsidRPr="0008730E" w:rsidRDefault="00B04AC5" w:rsidP="0008730E">
      <w:pPr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30E">
        <w:rPr>
          <w:rFonts w:ascii="Times New Roman" w:hAnsi="Times New Roman" w:cs="Times New Roman"/>
          <w:sz w:val="28"/>
          <w:szCs w:val="28"/>
        </w:rPr>
        <w:t>Официальн</w:t>
      </w:r>
      <w:r w:rsidR="00793715" w:rsidRPr="0008730E">
        <w:rPr>
          <w:rFonts w:ascii="Times New Roman" w:hAnsi="Times New Roman" w:cs="Times New Roman"/>
          <w:sz w:val="28"/>
          <w:szCs w:val="28"/>
        </w:rPr>
        <w:t xml:space="preserve">о  </w:t>
      </w:r>
      <w:r w:rsidRPr="0008730E">
        <w:rPr>
          <w:rFonts w:ascii="Times New Roman" w:hAnsi="Times New Roman" w:cs="Times New Roman"/>
          <w:sz w:val="28"/>
          <w:szCs w:val="28"/>
        </w:rPr>
        <w:t>опубликовать</w:t>
      </w:r>
      <w:r w:rsidR="00793715" w:rsidRPr="0008730E">
        <w:rPr>
          <w:rFonts w:ascii="Times New Roman" w:hAnsi="Times New Roman" w:cs="Times New Roman"/>
          <w:sz w:val="28"/>
          <w:szCs w:val="28"/>
        </w:rPr>
        <w:t xml:space="preserve">   настоящее   решение   </w:t>
      </w:r>
      <w:r w:rsidRPr="0008730E">
        <w:rPr>
          <w:rFonts w:ascii="Times New Roman" w:hAnsi="Times New Roman" w:cs="Times New Roman"/>
          <w:sz w:val="28"/>
          <w:szCs w:val="28"/>
        </w:rPr>
        <w:t>путем</w:t>
      </w:r>
      <w:r w:rsidR="0008730E" w:rsidRPr="0008730E">
        <w:rPr>
          <w:rFonts w:ascii="Times New Roman" w:hAnsi="Times New Roman" w:cs="Times New Roman"/>
          <w:sz w:val="28"/>
          <w:szCs w:val="28"/>
        </w:rPr>
        <w:t xml:space="preserve"> его </w:t>
      </w:r>
      <w:r w:rsidR="00793715" w:rsidRPr="0008730E">
        <w:rPr>
          <w:rFonts w:ascii="Times New Roman" w:hAnsi="Times New Roman" w:cs="Times New Roman"/>
          <w:sz w:val="28"/>
          <w:szCs w:val="28"/>
        </w:rPr>
        <w:t xml:space="preserve">  размещения</w:t>
      </w:r>
      <w:r w:rsidR="0008730E" w:rsidRPr="0008730E">
        <w:rPr>
          <w:rFonts w:ascii="Times New Roman" w:hAnsi="Times New Roman" w:cs="Times New Roman"/>
          <w:sz w:val="28"/>
          <w:szCs w:val="28"/>
        </w:rPr>
        <w:t xml:space="preserve"> </w:t>
      </w:r>
      <w:r w:rsidRPr="0008730E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</w:t>
      </w:r>
      <w:r w:rsidRPr="0008730E">
        <w:rPr>
          <w:rFonts w:ascii="Times New Roman" w:hAnsi="Times New Roman" w:cs="Times New Roman"/>
          <w:sz w:val="28"/>
          <w:szCs w:val="28"/>
        </w:rPr>
        <w:t>р</w:t>
      </w:r>
      <w:r w:rsidRPr="0008730E">
        <w:rPr>
          <w:rFonts w:ascii="Times New Roman" w:hAnsi="Times New Roman" w:cs="Times New Roman"/>
          <w:sz w:val="28"/>
          <w:szCs w:val="28"/>
        </w:rPr>
        <w:t>нет» (кин</w:t>
      </w:r>
      <w:r w:rsidR="000B1D5F" w:rsidRPr="0008730E">
        <w:rPr>
          <w:rFonts w:ascii="Times New Roman" w:hAnsi="Times New Roman" w:cs="Times New Roman"/>
          <w:sz w:val="28"/>
          <w:szCs w:val="28"/>
        </w:rPr>
        <w:t>е</w:t>
      </w:r>
      <w:r w:rsidRPr="0008730E">
        <w:rPr>
          <w:rFonts w:ascii="Times New Roman" w:hAnsi="Times New Roman" w:cs="Times New Roman"/>
          <w:sz w:val="28"/>
          <w:szCs w:val="28"/>
        </w:rPr>
        <w:t xml:space="preserve">льгород.рф) в подразделе «Официальное опубликование» раздела </w:t>
      </w:r>
      <w:r w:rsidRPr="0008730E">
        <w:rPr>
          <w:rFonts w:ascii="Times New Roman" w:hAnsi="Times New Roman" w:cs="Times New Roman"/>
          <w:sz w:val="28"/>
          <w:szCs w:val="28"/>
        </w:rPr>
        <w:lastRenderedPageBreak/>
        <w:t>«Информация» и опубликовать в газетах «Кинельская жизнь» или «Неделя Кинеля».</w:t>
      </w:r>
    </w:p>
    <w:p w:rsidR="00B04AC5" w:rsidRDefault="00793715" w:rsidP="0008730E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04AC5" w:rsidRPr="00B04AC5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</w:t>
      </w:r>
      <w:r w:rsidR="0008730E">
        <w:rPr>
          <w:rFonts w:ascii="Times New Roman" w:hAnsi="Times New Roman" w:cs="Times New Roman"/>
          <w:sz w:val="28"/>
          <w:szCs w:val="28"/>
        </w:rPr>
        <w:t xml:space="preserve"> </w:t>
      </w:r>
      <w:r w:rsidR="00B04AC5" w:rsidRPr="00793715">
        <w:rPr>
          <w:rFonts w:ascii="Times New Roman" w:hAnsi="Times New Roman" w:cs="Times New Roman"/>
          <w:sz w:val="28"/>
          <w:szCs w:val="28"/>
        </w:rPr>
        <w:t>дня его официального  опубликования.</w:t>
      </w:r>
    </w:p>
    <w:p w:rsidR="0008730E" w:rsidRDefault="0008730E" w:rsidP="0008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30E" w:rsidRDefault="0008730E" w:rsidP="000873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30E" w:rsidRP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0E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08730E" w:rsidRP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0E">
        <w:rPr>
          <w:rFonts w:ascii="Times New Roman" w:hAnsi="Times New Roman" w:cs="Times New Roman"/>
          <w:b/>
          <w:sz w:val="28"/>
          <w:szCs w:val="28"/>
        </w:rPr>
        <w:t>городского округа Кинель</w:t>
      </w:r>
    </w:p>
    <w:p w:rsid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0E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8730E">
        <w:rPr>
          <w:rFonts w:ascii="Times New Roman" w:hAnsi="Times New Roman" w:cs="Times New Roman"/>
          <w:b/>
          <w:sz w:val="28"/>
          <w:szCs w:val="28"/>
        </w:rPr>
        <w:t xml:space="preserve"> А.М. Петров</w:t>
      </w:r>
    </w:p>
    <w:p w:rsid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округа Кинель</w:t>
      </w:r>
    </w:p>
    <w:p w:rsidR="0008730E" w:rsidRPr="0008730E" w:rsidRDefault="0008730E" w:rsidP="000873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                                                                        В.А. Чихирев</w:t>
      </w:r>
    </w:p>
    <w:p w:rsidR="00B04AC5" w:rsidRPr="00B04AC5" w:rsidRDefault="00B04AC5" w:rsidP="000873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873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873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873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B1D5F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0B1D5F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Pr="00B04AC5" w:rsidRDefault="00B04AC5" w:rsidP="00B04AC5">
      <w:pPr>
        <w:rPr>
          <w:rFonts w:ascii="Times New Roman" w:hAnsi="Times New Roman" w:cs="Times New Roman"/>
          <w:sz w:val="28"/>
          <w:szCs w:val="28"/>
        </w:rPr>
      </w:pPr>
    </w:p>
    <w:p w:rsidR="00B04AC5" w:rsidRDefault="00B04AC5" w:rsidP="00B04AC5">
      <w:pPr>
        <w:rPr>
          <w:sz w:val="28"/>
          <w:szCs w:val="28"/>
        </w:rPr>
      </w:pPr>
    </w:p>
    <w:p w:rsidR="00B04AC5" w:rsidRDefault="00B04AC5" w:rsidP="00B04AC5">
      <w:pPr>
        <w:rPr>
          <w:sz w:val="28"/>
          <w:szCs w:val="28"/>
        </w:rPr>
      </w:pPr>
    </w:p>
    <w:p w:rsidR="00B04AC5" w:rsidRDefault="00B04AC5" w:rsidP="00B04AC5">
      <w:pPr>
        <w:rPr>
          <w:sz w:val="28"/>
          <w:szCs w:val="28"/>
        </w:rPr>
      </w:pPr>
    </w:p>
    <w:p w:rsidR="00793715" w:rsidRDefault="00793715" w:rsidP="00B04AC5">
      <w:pPr>
        <w:rPr>
          <w:sz w:val="28"/>
          <w:szCs w:val="28"/>
        </w:rPr>
      </w:pPr>
    </w:p>
    <w:p w:rsidR="00305251" w:rsidRDefault="00305251" w:rsidP="00B04AC5">
      <w:pPr>
        <w:rPr>
          <w:sz w:val="28"/>
          <w:szCs w:val="28"/>
        </w:rPr>
      </w:pPr>
    </w:p>
    <w:p w:rsidR="00B04AC5" w:rsidRDefault="00B04AC5" w:rsidP="00B04AC5">
      <w:pPr>
        <w:rPr>
          <w:sz w:val="28"/>
          <w:szCs w:val="28"/>
        </w:rPr>
      </w:pPr>
    </w:p>
    <w:p w:rsidR="00B04AC5" w:rsidRDefault="00B04AC5" w:rsidP="00B04AC5">
      <w:pPr>
        <w:rPr>
          <w:sz w:val="28"/>
          <w:szCs w:val="28"/>
        </w:rPr>
      </w:pPr>
    </w:p>
    <w:p w:rsidR="005177D5" w:rsidRDefault="005177D5" w:rsidP="005177D5">
      <w:pPr>
        <w:widowControl w:val="0"/>
        <w:suppressAutoHyphens/>
        <w:overflowPunct w:val="0"/>
        <w:autoSpaceDE w:val="0"/>
        <w:ind w:left="2125" w:right="-1" w:hanging="18"/>
        <w:jc w:val="center"/>
        <w:rPr>
          <w:rFonts w:cs="Tahoma"/>
          <w:b/>
          <w:bCs/>
          <w:w w:val="99"/>
          <w:kern w:val="1"/>
          <w:sz w:val="36"/>
          <w:szCs w:val="36"/>
          <w:lang w:eastAsia="hi-IN" w:bidi="hi-IN"/>
        </w:rPr>
      </w:pPr>
      <w:bookmarkStart w:id="0" w:name="_GoBack"/>
      <w:bookmarkEnd w:id="0"/>
    </w:p>
    <w:p w:rsidR="005177D5" w:rsidRPr="008476C4" w:rsidRDefault="005177D5" w:rsidP="008476C4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476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177D5" w:rsidRPr="008476C4" w:rsidRDefault="005177D5" w:rsidP="008476C4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476C4">
        <w:rPr>
          <w:rFonts w:ascii="Times New Roman" w:hAnsi="Times New Roman" w:cs="Times New Roman"/>
          <w:sz w:val="28"/>
          <w:szCs w:val="28"/>
        </w:rPr>
        <w:t xml:space="preserve">к решению Думы городского </w:t>
      </w:r>
      <w:r w:rsidR="008476C4">
        <w:rPr>
          <w:rFonts w:ascii="Times New Roman" w:hAnsi="Times New Roman" w:cs="Times New Roman"/>
          <w:sz w:val="28"/>
          <w:szCs w:val="28"/>
        </w:rPr>
        <w:t>округа</w:t>
      </w:r>
      <w:r w:rsidRPr="008476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177D5" w:rsidRDefault="005177D5" w:rsidP="008476C4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8476C4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8476C4" w:rsidRPr="008476C4" w:rsidRDefault="008476C4" w:rsidP="008476C4">
      <w:pPr>
        <w:ind w:firstLine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6C4">
        <w:rPr>
          <w:rFonts w:ascii="Times New Roman" w:hAnsi="Times New Roman" w:cs="Times New Roman"/>
          <w:sz w:val="28"/>
          <w:szCs w:val="28"/>
          <w:u w:val="single"/>
        </w:rPr>
        <w:t>от «01» марта 2018 г. № 334</w:t>
      </w:r>
    </w:p>
    <w:p w:rsidR="005177D5" w:rsidRPr="008476C4" w:rsidRDefault="005177D5" w:rsidP="008476C4">
      <w:pPr>
        <w:ind w:left="142"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5177D5" w:rsidRPr="008476C4" w:rsidRDefault="005177D5" w:rsidP="008476C4">
      <w:pPr>
        <w:ind w:left="142" w:firstLine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6C4">
        <w:rPr>
          <w:rFonts w:ascii="Times New Roman" w:hAnsi="Times New Roman" w:cs="Times New Roman"/>
        </w:rPr>
        <w:t xml:space="preserve"> </w:t>
      </w:r>
    </w:p>
    <w:p w:rsidR="005177D5" w:rsidRDefault="005177D5" w:rsidP="005177D5">
      <w:pPr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Pr="00764E19" w:rsidRDefault="005177D5" w:rsidP="005177D5">
      <w:pPr>
        <w:ind w:left="14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D3980" w:rsidRPr="009D3980" w:rsidRDefault="009D3980" w:rsidP="009D3980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 w:rsidRPr="009D3980">
        <w:rPr>
          <w:rFonts w:ascii="Times New Roman" w:hAnsi="Times New Roman" w:cs="Times New Roman"/>
          <w:sz w:val="36"/>
          <w:szCs w:val="36"/>
        </w:rPr>
        <w:t xml:space="preserve">Местные нормативы градостроительного проектирования </w:t>
      </w:r>
      <w:r w:rsidRPr="009D3980">
        <w:rPr>
          <w:rFonts w:ascii="Times New Roman" w:hAnsi="Times New Roman" w:cs="Times New Roman"/>
          <w:sz w:val="36"/>
          <w:szCs w:val="36"/>
        </w:rPr>
        <w:br/>
        <w:t>городского округа Кинель Самарской области</w:t>
      </w: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5177D5">
      <w:pPr>
        <w:jc w:val="both"/>
        <w:rPr>
          <w:b/>
          <w:sz w:val="28"/>
          <w:szCs w:val="28"/>
        </w:rPr>
      </w:pPr>
    </w:p>
    <w:p w:rsidR="00B04AC5" w:rsidRDefault="00B04AC5" w:rsidP="005177D5">
      <w:pPr>
        <w:jc w:val="both"/>
        <w:rPr>
          <w:b/>
          <w:sz w:val="28"/>
          <w:szCs w:val="28"/>
        </w:rPr>
      </w:pPr>
    </w:p>
    <w:p w:rsidR="00B04AC5" w:rsidRDefault="00B04AC5" w:rsidP="005177D5">
      <w:pPr>
        <w:jc w:val="both"/>
        <w:rPr>
          <w:b/>
          <w:sz w:val="28"/>
          <w:szCs w:val="28"/>
        </w:rPr>
      </w:pPr>
    </w:p>
    <w:p w:rsidR="00B04AC5" w:rsidRDefault="00B04AC5" w:rsidP="005177D5">
      <w:pPr>
        <w:jc w:val="both"/>
        <w:rPr>
          <w:b/>
          <w:sz w:val="28"/>
          <w:szCs w:val="28"/>
        </w:rPr>
      </w:pPr>
    </w:p>
    <w:p w:rsidR="00B04AC5" w:rsidRDefault="00B04AC5" w:rsidP="005177D5">
      <w:pPr>
        <w:jc w:val="both"/>
        <w:rPr>
          <w:b/>
          <w:sz w:val="28"/>
          <w:szCs w:val="28"/>
        </w:rPr>
      </w:pPr>
    </w:p>
    <w:p w:rsidR="00764E19" w:rsidRDefault="00764E19" w:rsidP="005177D5">
      <w:pPr>
        <w:ind w:left="142"/>
        <w:jc w:val="both"/>
        <w:rPr>
          <w:b/>
          <w:sz w:val="28"/>
          <w:szCs w:val="28"/>
        </w:rPr>
      </w:pPr>
    </w:p>
    <w:p w:rsidR="00764E19" w:rsidRDefault="00764E19" w:rsidP="005177D5">
      <w:pPr>
        <w:ind w:left="142"/>
        <w:jc w:val="both"/>
        <w:rPr>
          <w:b/>
          <w:sz w:val="28"/>
          <w:szCs w:val="28"/>
        </w:rPr>
      </w:pPr>
    </w:p>
    <w:p w:rsidR="00764E19" w:rsidRDefault="00764E19" w:rsidP="005177D5">
      <w:pPr>
        <w:ind w:left="142"/>
        <w:jc w:val="both"/>
        <w:rPr>
          <w:b/>
          <w:sz w:val="28"/>
          <w:szCs w:val="28"/>
        </w:rPr>
      </w:pPr>
    </w:p>
    <w:p w:rsidR="005177D5" w:rsidRDefault="005177D5" w:rsidP="009D3980">
      <w:pPr>
        <w:jc w:val="both"/>
        <w:rPr>
          <w:b/>
          <w:sz w:val="28"/>
          <w:szCs w:val="28"/>
        </w:rPr>
      </w:pPr>
    </w:p>
    <w:p w:rsidR="00793715" w:rsidRPr="00764E19" w:rsidRDefault="003B1832" w:rsidP="00305251">
      <w:pPr>
        <w:ind w:left="142"/>
        <w:jc w:val="center"/>
        <w:rPr>
          <w:b/>
        </w:rPr>
      </w:pPr>
      <w:r>
        <w:rPr>
          <w:b/>
        </w:rPr>
        <w:t>2018</w:t>
      </w:r>
      <w:r w:rsidR="005177D5" w:rsidRPr="00593498">
        <w:rPr>
          <w:b/>
        </w:rPr>
        <w:t xml:space="preserve"> г.</w:t>
      </w:r>
    </w:p>
    <w:p w:rsidR="000978CD" w:rsidRDefault="000978CD" w:rsidP="00120A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616FF" w:rsidRPr="005177D5" w:rsidRDefault="007B548F" w:rsidP="00120A5E">
      <w:pPr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 w:rsidRPr="005177D5">
        <w:rPr>
          <w:rFonts w:ascii="Times New Roman" w:hAnsi="Times New Roman" w:cs="Times New Roman"/>
          <w:sz w:val="32"/>
          <w:szCs w:val="32"/>
        </w:rPr>
        <w:lastRenderedPageBreak/>
        <w:t>Местные нормативы</w:t>
      </w:r>
      <w:r w:rsidR="00281120" w:rsidRPr="005177D5">
        <w:rPr>
          <w:rFonts w:ascii="Times New Roman" w:hAnsi="Times New Roman" w:cs="Times New Roman"/>
          <w:sz w:val="32"/>
          <w:szCs w:val="32"/>
        </w:rPr>
        <w:t xml:space="preserve"> градостроительного проектирования </w:t>
      </w:r>
      <w:r w:rsidR="00477674" w:rsidRPr="005177D5">
        <w:rPr>
          <w:rFonts w:ascii="Times New Roman" w:hAnsi="Times New Roman" w:cs="Times New Roman"/>
          <w:sz w:val="32"/>
          <w:szCs w:val="32"/>
        </w:rPr>
        <w:br/>
      </w:r>
      <w:r w:rsidR="005177D5" w:rsidRPr="005177D5">
        <w:rPr>
          <w:rFonts w:ascii="Times New Roman" w:hAnsi="Times New Roman" w:cs="Times New Roman"/>
          <w:sz w:val="32"/>
          <w:szCs w:val="32"/>
        </w:rPr>
        <w:t>городского округа Кинель</w:t>
      </w:r>
      <w:r w:rsidR="00FF1AA1">
        <w:rPr>
          <w:rFonts w:ascii="Times New Roman" w:hAnsi="Times New Roman" w:cs="Times New Roman"/>
          <w:sz w:val="32"/>
          <w:szCs w:val="32"/>
        </w:rPr>
        <w:t xml:space="preserve"> </w:t>
      </w:r>
      <w:r w:rsidR="00281120" w:rsidRPr="005177D5">
        <w:rPr>
          <w:rFonts w:ascii="Times New Roman" w:hAnsi="Times New Roman" w:cs="Times New Roman"/>
          <w:sz w:val="32"/>
          <w:szCs w:val="32"/>
        </w:rPr>
        <w:t>Самарской области</w:t>
      </w:r>
    </w:p>
    <w:p w:rsidR="005616FF" w:rsidRDefault="005616FF" w:rsidP="00120A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120A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5616FF" w:rsidP="00120A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120" w:rsidRPr="008E0EC4" w:rsidRDefault="00281120" w:rsidP="00120A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81120" w:rsidRDefault="005616FF" w:rsidP="00120A5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</w:t>
      </w:r>
      <w:r w:rsidR="007B548F">
        <w:rPr>
          <w:rFonts w:ascii="Times New Roman" w:hAnsi="Times New Roman" w:cs="Times New Roman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5177D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B548F">
        <w:rPr>
          <w:rFonts w:ascii="Times New Roman" w:hAnsi="Times New Roman" w:cs="Times New Roman"/>
          <w:sz w:val="28"/>
          <w:szCs w:val="28"/>
        </w:rPr>
        <w:t>местные</w:t>
      </w:r>
      <w:r>
        <w:rPr>
          <w:rFonts w:ascii="Times New Roman" w:hAnsi="Times New Roman" w:cs="Times New Roman"/>
          <w:sz w:val="28"/>
          <w:szCs w:val="28"/>
        </w:rPr>
        <w:t xml:space="preserve"> нормативы) разработаны в соответствии с положениями </w:t>
      </w:r>
      <w:r w:rsidR="00793715">
        <w:rPr>
          <w:rFonts w:ascii="Times New Roman" w:hAnsi="Times New Roman" w:cs="Times New Roman"/>
          <w:sz w:val="28"/>
          <w:szCs w:val="28"/>
        </w:rPr>
        <w:t xml:space="preserve">главы 3.1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Федерациии устанавливают:</w:t>
      </w:r>
    </w:p>
    <w:p w:rsidR="005616FF" w:rsidRDefault="005616FF" w:rsidP="00120A5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6FF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 допустимого уровня обеспеченн</w:t>
      </w:r>
      <w:r w:rsidR="00793715">
        <w:rPr>
          <w:rFonts w:ascii="Times New Roman" w:hAnsi="Times New Roman" w:cs="Times New Roman"/>
          <w:sz w:val="28"/>
          <w:szCs w:val="28"/>
        </w:rPr>
        <w:t>ости объектами городского округа Кинель Самарской области</w:t>
      </w:r>
      <w:r w:rsidRPr="005616FF">
        <w:rPr>
          <w:rFonts w:ascii="Times New Roman" w:hAnsi="Times New Roman" w:cs="Times New Roman"/>
          <w:sz w:val="28"/>
          <w:szCs w:val="28"/>
        </w:rPr>
        <w:t xml:space="preserve">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5177D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5616FF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6FF" w:rsidRDefault="005616FF" w:rsidP="00120A5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Настоящие </w:t>
      </w:r>
      <w:r w:rsidR="007B548F">
        <w:rPr>
          <w:rFonts w:ascii="Times New Roman" w:hAnsi="Times New Roman" w:cs="Times New Roman"/>
          <w:sz w:val="28"/>
          <w:szCs w:val="28"/>
        </w:rPr>
        <w:t>местные</w:t>
      </w:r>
      <w:r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0A1D28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0A1D28" w:rsidRDefault="000A1D28" w:rsidP="00120A5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 (расчетные показатели и предельные значения расчетных показате</w:t>
      </w:r>
      <w:r w:rsidR="005274CC">
        <w:rPr>
          <w:rFonts w:ascii="Times New Roman" w:hAnsi="Times New Roman" w:cs="Times New Roman"/>
          <w:sz w:val="28"/>
          <w:szCs w:val="28"/>
        </w:rPr>
        <w:t>лей</w:t>
      </w:r>
      <w:r w:rsidR="00F55B85">
        <w:rPr>
          <w:rFonts w:ascii="Times New Roman" w:hAnsi="Times New Roman" w:cs="Times New Roman"/>
          <w:sz w:val="28"/>
          <w:szCs w:val="28"/>
        </w:rPr>
        <w:t>,</w:t>
      </w:r>
      <w:r w:rsidR="00793715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764E19">
        <w:rPr>
          <w:rFonts w:ascii="Times New Roman" w:hAnsi="Times New Roman" w:cs="Times New Roman"/>
          <w:sz w:val="28"/>
          <w:szCs w:val="28"/>
        </w:rPr>
        <w:t>в абзаце 2 пункта 1.1 настоящего раздела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A1D28" w:rsidRDefault="000A1D28" w:rsidP="00120A5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7B548F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нормативов;</w:t>
      </w:r>
    </w:p>
    <w:p w:rsidR="005616FF" w:rsidRDefault="000A1D28" w:rsidP="00120A5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</w:t>
      </w:r>
      <w:r w:rsidR="007B548F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нормативов.</w:t>
      </w:r>
    </w:p>
    <w:p w:rsidR="00281120" w:rsidRPr="008E0EC4" w:rsidRDefault="00281120" w:rsidP="00120A5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281120" w:rsidP="00120A5E">
      <w:pPr>
        <w:suppressAutoHyphens/>
        <w:rPr>
          <w:rFonts w:ascii="Times New Roman" w:hAnsi="Times New Roman" w:cs="Times New Roman"/>
          <w:sz w:val="28"/>
          <w:szCs w:val="28"/>
        </w:rPr>
        <w:sectPr w:rsidR="00281120" w:rsidRPr="008E0EC4" w:rsidSect="00312F8E">
          <w:headerReference w:type="even" r:id="rId9"/>
          <w:headerReference w:type="defaul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1120" w:rsidRDefault="0027289F" w:rsidP="003B47B9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</w:t>
      </w:r>
      <w:r w:rsidR="005D3CFB" w:rsidRPr="005D3CFB">
        <w:rPr>
          <w:rFonts w:ascii="Times New Roman" w:hAnsi="Times New Roman" w:cs="Times New Roman"/>
          <w:sz w:val="28"/>
          <w:szCs w:val="28"/>
        </w:rPr>
        <w:br/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объектами местного значения населения </w:t>
      </w:r>
      <w:r w:rsidR="005177D5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5177D5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81120" w:rsidRPr="005D3CF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80EA8" w:rsidRPr="005D3CFB" w:rsidRDefault="00880EA8" w:rsidP="00120A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281120" w:rsidRDefault="00281120" w:rsidP="00120A5E">
      <w:pPr>
        <w:suppressAutoHyphens/>
        <w:rPr>
          <w:rFonts w:ascii="Times New Roman" w:hAnsi="Times New Roman" w:cs="Times New Roman"/>
        </w:rPr>
      </w:pPr>
    </w:p>
    <w:tbl>
      <w:tblPr>
        <w:tblStyle w:val="a3"/>
        <w:tblW w:w="14788" w:type="dxa"/>
        <w:tblLayout w:type="fixed"/>
        <w:tblLook w:val="0480"/>
      </w:tblPr>
      <w:tblGrid>
        <w:gridCol w:w="534"/>
        <w:gridCol w:w="1984"/>
        <w:gridCol w:w="2693"/>
        <w:gridCol w:w="993"/>
        <w:gridCol w:w="141"/>
        <w:gridCol w:w="426"/>
        <w:gridCol w:w="141"/>
        <w:gridCol w:w="520"/>
        <w:gridCol w:w="47"/>
        <w:gridCol w:w="567"/>
        <w:gridCol w:w="1134"/>
        <w:gridCol w:w="2410"/>
        <w:gridCol w:w="1559"/>
        <w:gridCol w:w="1639"/>
      </w:tblGrid>
      <w:tr w:rsidR="00A15733" w:rsidRPr="00C011AE" w:rsidTr="00084012">
        <w:trPr>
          <w:tblHeader/>
        </w:trPr>
        <w:tc>
          <w:tcPr>
            <w:tcW w:w="534" w:type="dxa"/>
            <w:vMerge w:val="restart"/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вида объекта </w:t>
            </w:r>
            <w:r w:rsidR="00887E23"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местного</w:t>
            </w: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значения</w:t>
            </w:r>
          </w:p>
        </w:tc>
        <w:tc>
          <w:tcPr>
            <w:tcW w:w="6662" w:type="dxa"/>
            <w:gridSpan w:val="9"/>
            <w:shd w:val="clear" w:color="auto" w:fill="E6E6E6"/>
          </w:tcPr>
          <w:p w:rsidR="00A15733" w:rsidRPr="00C011AE" w:rsidRDefault="008E0EC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608" w:type="dxa"/>
            <w:gridSpan w:val="3"/>
            <w:shd w:val="clear" w:color="auto" w:fill="E6E6E6"/>
          </w:tcPr>
          <w:p w:rsidR="00A15733" w:rsidRPr="00C011AE" w:rsidRDefault="008E0EC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15733" w:rsidRPr="00C011AE" w:rsidTr="00084012">
        <w:trPr>
          <w:trHeight w:val="120"/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вид доступности, единица измерения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5733" w:rsidRPr="00C011AE" w:rsidRDefault="00A1573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</w:t>
            </w:r>
          </w:p>
        </w:tc>
      </w:tr>
      <w:tr w:rsidR="001E1D6C" w:rsidRPr="00C011AE" w:rsidTr="00084012">
        <w:tc>
          <w:tcPr>
            <w:tcW w:w="14788" w:type="dxa"/>
            <w:gridSpan w:val="14"/>
            <w:shd w:val="clear" w:color="auto" w:fill="auto"/>
          </w:tcPr>
          <w:p w:rsidR="001E1D6C" w:rsidRPr="00C011AE" w:rsidRDefault="001E1D6C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образования</w:t>
            </w:r>
          </w:p>
          <w:p w:rsidR="00C011AE" w:rsidRPr="00C011AE" w:rsidRDefault="00C011AE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64BB" w:rsidRPr="00C011AE" w:rsidTr="00084012">
        <w:trPr>
          <w:trHeight w:val="227"/>
        </w:trPr>
        <w:tc>
          <w:tcPr>
            <w:tcW w:w="534" w:type="dxa"/>
            <w:vMerge w:val="restart"/>
          </w:tcPr>
          <w:p w:rsidR="00E864BB" w:rsidRPr="00C011AE" w:rsidRDefault="00E864BB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E864BB" w:rsidRPr="00C011AE" w:rsidRDefault="00E864BB" w:rsidP="00880EA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2693" w:type="dxa"/>
            <w:vMerge w:val="restart"/>
          </w:tcPr>
          <w:p w:rsidR="00E864BB" w:rsidRPr="00C011AE" w:rsidRDefault="00E864BB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учащихся на 1 тысячу человек</w:t>
            </w:r>
          </w:p>
        </w:tc>
        <w:tc>
          <w:tcPr>
            <w:tcW w:w="3969" w:type="dxa"/>
            <w:gridSpan w:val="8"/>
            <w:vMerge w:val="restart"/>
          </w:tcPr>
          <w:p w:rsidR="00E864BB" w:rsidRPr="00C011AE" w:rsidRDefault="00E864BB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410" w:type="dxa"/>
          </w:tcPr>
          <w:p w:rsidR="00E864BB" w:rsidRPr="00C011AE" w:rsidRDefault="00E864BB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пешеходная доступность, метры</w:t>
            </w:r>
          </w:p>
        </w:tc>
        <w:tc>
          <w:tcPr>
            <w:tcW w:w="3198" w:type="dxa"/>
            <w:gridSpan w:val="2"/>
          </w:tcPr>
          <w:p w:rsidR="00E864BB" w:rsidRPr="00C011AE" w:rsidRDefault="00E864BB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E864BB" w:rsidRPr="00C011AE" w:rsidTr="00084012">
        <w:trPr>
          <w:trHeight w:val="75"/>
        </w:trPr>
        <w:tc>
          <w:tcPr>
            <w:tcW w:w="534" w:type="dxa"/>
            <w:vMerge/>
          </w:tcPr>
          <w:p w:rsidR="00E864BB" w:rsidRPr="00C011AE" w:rsidRDefault="00E864BB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864BB" w:rsidRPr="00C011AE" w:rsidRDefault="00E864BB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864BB" w:rsidRPr="00C011AE" w:rsidRDefault="00E864BB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Merge/>
          </w:tcPr>
          <w:p w:rsidR="00E864BB" w:rsidRPr="00C011AE" w:rsidRDefault="00E864BB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E864BB" w:rsidRPr="00C011AE" w:rsidRDefault="007C5A13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1559" w:type="dxa"/>
          </w:tcPr>
          <w:p w:rsidR="00880EA8" w:rsidRPr="00C011AE" w:rsidRDefault="00E864BB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для учащихся</w:t>
            </w:r>
          </w:p>
          <w:p w:rsidR="00E864BB" w:rsidRPr="00C011AE" w:rsidRDefault="00E864BB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 ступени обучения</w:t>
            </w:r>
          </w:p>
        </w:tc>
        <w:tc>
          <w:tcPr>
            <w:tcW w:w="1639" w:type="dxa"/>
          </w:tcPr>
          <w:p w:rsidR="00880EA8" w:rsidRPr="00C011AE" w:rsidRDefault="00E864BB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для учащихся</w:t>
            </w:r>
          </w:p>
          <w:p w:rsidR="00E864BB" w:rsidRPr="00C011AE" w:rsidRDefault="00E864BB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01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 ступени обучения</w:t>
            </w:r>
          </w:p>
        </w:tc>
      </w:tr>
      <w:tr w:rsidR="00E864BB" w:rsidRPr="00C011AE" w:rsidTr="00084012">
        <w:trPr>
          <w:trHeight w:val="75"/>
        </w:trPr>
        <w:tc>
          <w:tcPr>
            <w:tcW w:w="534" w:type="dxa"/>
            <w:vMerge/>
          </w:tcPr>
          <w:p w:rsidR="00E864BB" w:rsidRPr="00C011AE" w:rsidRDefault="00E864BB" w:rsidP="00880EA8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864BB" w:rsidRPr="00C011AE" w:rsidRDefault="00E864BB" w:rsidP="00880EA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864BB" w:rsidRPr="00C011AE" w:rsidRDefault="00E864BB" w:rsidP="00880EA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vMerge/>
          </w:tcPr>
          <w:p w:rsidR="00E864BB" w:rsidRPr="00C011AE" w:rsidRDefault="00E864BB" w:rsidP="00880EA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864BB" w:rsidRPr="00C011AE" w:rsidRDefault="00E864BB" w:rsidP="00880EA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64BB" w:rsidRPr="00C011AE" w:rsidRDefault="00E864BB" w:rsidP="00880EA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39" w:type="dxa"/>
          </w:tcPr>
          <w:p w:rsidR="00E864BB" w:rsidRPr="00C011AE" w:rsidRDefault="00E864BB" w:rsidP="00880EA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E0D40" w:rsidRPr="00C011AE" w:rsidTr="00084012">
        <w:trPr>
          <w:trHeight w:val="307"/>
        </w:trPr>
        <w:tc>
          <w:tcPr>
            <w:tcW w:w="534" w:type="dxa"/>
          </w:tcPr>
          <w:p w:rsidR="00EE0D40" w:rsidRPr="00C011AE" w:rsidRDefault="00EE0D40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2693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мест на 1 тысячу человек</w:t>
            </w:r>
          </w:p>
        </w:tc>
        <w:tc>
          <w:tcPr>
            <w:tcW w:w="3969" w:type="dxa"/>
            <w:gridSpan w:val="8"/>
          </w:tcPr>
          <w:p w:rsidR="00EE0D40" w:rsidRPr="00C011AE" w:rsidRDefault="00EE0D40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10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пешеходная доступность, метры</w:t>
            </w:r>
          </w:p>
        </w:tc>
        <w:tc>
          <w:tcPr>
            <w:tcW w:w="3198" w:type="dxa"/>
            <w:gridSpan w:val="2"/>
          </w:tcPr>
          <w:p w:rsidR="00EE0D40" w:rsidRPr="00C011AE" w:rsidRDefault="00EE0D40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EE0D40" w:rsidRPr="00C011AE" w:rsidTr="00084012">
        <w:trPr>
          <w:trHeight w:val="307"/>
        </w:trPr>
        <w:tc>
          <w:tcPr>
            <w:tcW w:w="534" w:type="dxa"/>
          </w:tcPr>
          <w:p w:rsidR="00EE0D40" w:rsidRPr="00C011AE" w:rsidRDefault="00EE0D40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Организации дополнительного образования детей</w:t>
            </w:r>
          </w:p>
        </w:tc>
        <w:tc>
          <w:tcPr>
            <w:tcW w:w="2693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мест на 1 тысячу человек</w:t>
            </w:r>
          </w:p>
        </w:tc>
        <w:tc>
          <w:tcPr>
            <w:tcW w:w="3969" w:type="dxa"/>
            <w:gridSpan w:val="8"/>
          </w:tcPr>
          <w:p w:rsidR="00EE0D40" w:rsidRPr="00C011AE" w:rsidRDefault="00EE0D40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10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EE0D40" w:rsidRPr="00C011AE" w:rsidRDefault="00EE0D40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E1D6C" w:rsidRPr="00C011AE" w:rsidTr="00084012">
        <w:tc>
          <w:tcPr>
            <w:tcW w:w="14788" w:type="dxa"/>
            <w:gridSpan w:val="14"/>
            <w:shd w:val="clear" w:color="auto" w:fill="auto"/>
          </w:tcPr>
          <w:p w:rsidR="001E1D6C" w:rsidRPr="00C011AE" w:rsidRDefault="001E1D6C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физической культуры и массового спорта</w:t>
            </w:r>
          </w:p>
        </w:tc>
      </w:tr>
      <w:tr w:rsidR="00870F01" w:rsidRPr="00C011AE" w:rsidTr="00084012">
        <w:tc>
          <w:tcPr>
            <w:tcW w:w="534" w:type="dxa"/>
          </w:tcPr>
          <w:p w:rsidR="00870F01" w:rsidRPr="00C011AE" w:rsidRDefault="00870F01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70F01" w:rsidRPr="00C011AE" w:rsidRDefault="00870F01" w:rsidP="00C011A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сооружения, предназначенные для организации и проведения официальных физкультурно-оздоровительных и спортивных мероприятий </w:t>
            </w:r>
          </w:p>
        </w:tc>
        <w:tc>
          <w:tcPr>
            <w:tcW w:w="2693" w:type="dxa"/>
          </w:tcPr>
          <w:p w:rsidR="00870F01" w:rsidRPr="00C011AE" w:rsidRDefault="00870F01" w:rsidP="005274C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3969" w:type="dxa"/>
            <w:gridSpan w:val="8"/>
          </w:tcPr>
          <w:p w:rsidR="00870F01" w:rsidRPr="00C011AE" w:rsidRDefault="00873B4E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870F01" w:rsidRPr="00C011AE" w:rsidRDefault="00F14C2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</w:tcPr>
          <w:p w:rsidR="00870F01" w:rsidRPr="00C011AE" w:rsidRDefault="006F16D3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870F01" w:rsidRPr="00C011AE" w:rsidTr="00084012">
        <w:tc>
          <w:tcPr>
            <w:tcW w:w="534" w:type="dxa"/>
          </w:tcPr>
          <w:p w:rsidR="00870F01" w:rsidRPr="00C011AE" w:rsidRDefault="00870F01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70F01" w:rsidRPr="00C011AE" w:rsidRDefault="00870F0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Физкультурно-спортивные залы</w:t>
            </w:r>
          </w:p>
        </w:tc>
        <w:tc>
          <w:tcPr>
            <w:tcW w:w="2693" w:type="dxa"/>
          </w:tcPr>
          <w:p w:rsidR="00870F01" w:rsidRPr="00C011AE" w:rsidRDefault="00870F0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квадратные метры общей площади пола на 1 тысячу человек</w:t>
            </w:r>
          </w:p>
        </w:tc>
        <w:tc>
          <w:tcPr>
            <w:tcW w:w="3969" w:type="dxa"/>
            <w:gridSpan w:val="8"/>
          </w:tcPr>
          <w:p w:rsidR="00870F01" w:rsidRPr="00C011AE" w:rsidRDefault="00DB164C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410" w:type="dxa"/>
          </w:tcPr>
          <w:p w:rsidR="00870F01" w:rsidRPr="00C011AE" w:rsidRDefault="00870F0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</w:t>
            </w:r>
            <w:r w:rsidR="00DB164C" w:rsidRPr="00C011AE">
              <w:rPr>
                <w:rFonts w:ascii="Times New Roman" w:hAnsi="Times New Roman" w:cs="Times New Roman"/>
                <w:sz w:val="18"/>
                <w:szCs w:val="18"/>
              </w:rPr>
              <w:t>, минуты</w:t>
            </w:r>
          </w:p>
        </w:tc>
        <w:tc>
          <w:tcPr>
            <w:tcW w:w="3198" w:type="dxa"/>
            <w:gridSpan w:val="2"/>
          </w:tcPr>
          <w:p w:rsidR="00870F01" w:rsidRPr="00C011AE" w:rsidRDefault="00DB164C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E0D40" w:rsidRPr="00C011AE" w:rsidTr="00084012">
        <w:trPr>
          <w:trHeight w:val="380"/>
        </w:trPr>
        <w:tc>
          <w:tcPr>
            <w:tcW w:w="534" w:type="dxa"/>
          </w:tcPr>
          <w:p w:rsidR="00EE0D40" w:rsidRPr="00C011AE" w:rsidRDefault="00EE0D40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Плавательные бассейны</w:t>
            </w:r>
          </w:p>
        </w:tc>
        <w:tc>
          <w:tcPr>
            <w:tcW w:w="2693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квадратные метры зеркала воды на 1 тысячу человек</w:t>
            </w:r>
          </w:p>
        </w:tc>
        <w:tc>
          <w:tcPr>
            <w:tcW w:w="3969" w:type="dxa"/>
            <w:gridSpan w:val="8"/>
          </w:tcPr>
          <w:p w:rsidR="00EE0D40" w:rsidRPr="00C011AE" w:rsidRDefault="00EE0D40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E0D40" w:rsidRPr="00C011AE" w:rsidRDefault="00EE0D40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</w:tcPr>
          <w:p w:rsidR="00EE0D40" w:rsidRPr="00C011AE" w:rsidRDefault="00EE0D40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70F01" w:rsidRPr="00C011AE" w:rsidTr="00084012">
        <w:tc>
          <w:tcPr>
            <w:tcW w:w="534" w:type="dxa"/>
            <w:tcBorders>
              <w:bottom w:val="single" w:sz="4" w:space="0" w:color="auto"/>
            </w:tcBorders>
          </w:tcPr>
          <w:p w:rsidR="00870F01" w:rsidRPr="00C011AE" w:rsidRDefault="00870F01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0F01" w:rsidRPr="00C011AE" w:rsidRDefault="00870F0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Плоскостные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физкультурно-спортивные сооружения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F01" w:rsidRPr="00C011AE" w:rsidRDefault="00870F0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квадратные метры на 1 тысячу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870F01" w:rsidRPr="00C011AE" w:rsidRDefault="003E379D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F01" w:rsidRPr="00C011AE" w:rsidRDefault="00870F0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пешеходная доступность</w:t>
            </w:r>
            <w:r w:rsidR="00672CE2"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379D"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метры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870F01" w:rsidRPr="00C011AE" w:rsidRDefault="003E379D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1 000</w:t>
            </w:r>
          </w:p>
        </w:tc>
      </w:tr>
      <w:tr w:rsidR="001E1D6C" w:rsidRPr="00C011AE" w:rsidTr="00084012">
        <w:tc>
          <w:tcPr>
            <w:tcW w:w="14788" w:type="dxa"/>
            <w:gridSpan w:val="14"/>
            <w:shd w:val="clear" w:color="auto" w:fill="auto"/>
          </w:tcPr>
          <w:p w:rsidR="001E1D6C" w:rsidRPr="00C011AE" w:rsidRDefault="001E1D6C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Объекты в области библиотечного обслуживания</w:t>
            </w:r>
          </w:p>
        </w:tc>
      </w:tr>
      <w:tr w:rsidR="00285B3E" w:rsidRPr="00C011AE" w:rsidTr="00084012">
        <w:trPr>
          <w:trHeight w:val="460"/>
        </w:trPr>
        <w:tc>
          <w:tcPr>
            <w:tcW w:w="534" w:type="dxa"/>
            <w:vMerge w:val="restart"/>
          </w:tcPr>
          <w:p w:rsidR="00285B3E" w:rsidRPr="00C011AE" w:rsidRDefault="00285B3E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Общедоступные (городские массовые библиотеки)</w:t>
            </w:r>
          </w:p>
        </w:tc>
        <w:tc>
          <w:tcPr>
            <w:tcW w:w="2693" w:type="dxa"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в городских населенных пунктах с численностью населения до 50 тысяч человек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85B3E" w:rsidRPr="00C011AE" w:rsidRDefault="00285B3E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  <w:vMerge w:val="restart"/>
          </w:tcPr>
          <w:p w:rsidR="00285B3E" w:rsidRPr="00C011AE" w:rsidRDefault="00285B3E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85B3E" w:rsidRPr="00C011AE" w:rsidTr="00084012">
        <w:trPr>
          <w:trHeight w:val="534"/>
        </w:trPr>
        <w:tc>
          <w:tcPr>
            <w:tcW w:w="534" w:type="dxa"/>
            <w:vMerge/>
          </w:tcPr>
          <w:p w:rsidR="00285B3E" w:rsidRPr="00C011AE" w:rsidRDefault="00285B3E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при населении, тысяч человек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единиц хранения в тысячах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читательских мест</w:t>
            </w:r>
          </w:p>
        </w:tc>
        <w:tc>
          <w:tcPr>
            <w:tcW w:w="2410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B3E" w:rsidRPr="00C011AE" w:rsidTr="00084012">
        <w:trPr>
          <w:trHeight w:val="278"/>
        </w:trPr>
        <w:tc>
          <w:tcPr>
            <w:tcW w:w="534" w:type="dxa"/>
            <w:vMerge/>
          </w:tcPr>
          <w:p w:rsidR="00285B3E" w:rsidRPr="00C011AE" w:rsidRDefault="00285B3E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5B3E" w:rsidRPr="00C011AE" w:rsidRDefault="00285B3E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свыше 50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</w:tcPr>
          <w:p w:rsidR="00285B3E" w:rsidRPr="00C011AE" w:rsidRDefault="00285B3E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85B3E" w:rsidRPr="00C011AE" w:rsidRDefault="00285B3E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B3E" w:rsidRPr="00C011AE" w:rsidTr="00084012">
        <w:trPr>
          <w:trHeight w:val="90"/>
        </w:trPr>
        <w:tc>
          <w:tcPr>
            <w:tcW w:w="534" w:type="dxa"/>
            <w:vMerge/>
          </w:tcPr>
          <w:p w:rsidR="00285B3E" w:rsidRPr="00C011AE" w:rsidRDefault="00285B3E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Примечания:</w:t>
            </w:r>
          </w:p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44295"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Приведенные нормы не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распространяются на научные, универсальные и специализированные библиотеки, вместимость которых определяется заданием на проектирование</w:t>
            </w:r>
          </w:p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2. Дополнительно в центральной городской библиотеке на 1 тысячу человек при населении города:</w:t>
            </w:r>
          </w:p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50 и менее - 0,5 тысячи единиц хранения, 0,3 читательских места.</w:t>
            </w:r>
          </w:p>
          <w:p w:rsidR="00C011AE" w:rsidRPr="00C011AE" w:rsidRDefault="00C011A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285B3E" w:rsidRPr="00C011AE" w:rsidRDefault="00285B3E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BFA" w:rsidRPr="00C011AE" w:rsidTr="00084012">
        <w:trPr>
          <w:trHeight w:val="74"/>
        </w:trPr>
        <w:tc>
          <w:tcPr>
            <w:tcW w:w="534" w:type="dxa"/>
            <w:vMerge w:val="restart"/>
          </w:tcPr>
          <w:p w:rsidR="00272BFA" w:rsidRPr="00C011AE" w:rsidRDefault="00272BF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Детские библиотеки</w:t>
            </w:r>
          </w:p>
        </w:tc>
        <w:tc>
          <w:tcPr>
            <w:tcW w:w="2693" w:type="dxa"/>
            <w:vMerge w:val="restart"/>
          </w:tcPr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272BFA" w:rsidRPr="00C011AE" w:rsidRDefault="00312005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в городских населенных пунктах с численностью населения до 50 тысяч человек</w:t>
            </w:r>
          </w:p>
        </w:tc>
        <w:tc>
          <w:tcPr>
            <w:tcW w:w="1701" w:type="dxa"/>
            <w:gridSpan w:val="2"/>
          </w:tcPr>
          <w:p w:rsidR="00272BFA" w:rsidRPr="00C011AE" w:rsidRDefault="00272BF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:rsidR="00272BFA" w:rsidRPr="00C011AE" w:rsidRDefault="007C5A13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  <w:vMerge w:val="restart"/>
          </w:tcPr>
          <w:p w:rsidR="00272BFA" w:rsidRPr="00C011AE" w:rsidRDefault="00272BF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72BFA" w:rsidRPr="00C011AE" w:rsidTr="00084012">
        <w:trPr>
          <w:trHeight w:val="74"/>
        </w:trPr>
        <w:tc>
          <w:tcPr>
            <w:tcW w:w="534" w:type="dxa"/>
            <w:vMerge/>
          </w:tcPr>
          <w:p w:rsidR="00272BFA" w:rsidRPr="00C011AE" w:rsidRDefault="00272BF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городские поселения и городские округа с количеством 50 тысяч и более</w:t>
            </w:r>
          </w:p>
        </w:tc>
        <w:tc>
          <w:tcPr>
            <w:tcW w:w="1701" w:type="dxa"/>
            <w:gridSpan w:val="2"/>
          </w:tcPr>
          <w:p w:rsidR="00272BFA" w:rsidRPr="00C011AE" w:rsidRDefault="00272BF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 на 4-7 тыс. школьников и дошкольников</w:t>
            </w:r>
          </w:p>
        </w:tc>
        <w:tc>
          <w:tcPr>
            <w:tcW w:w="2410" w:type="dxa"/>
            <w:vMerge/>
          </w:tcPr>
          <w:p w:rsidR="00272BFA" w:rsidRPr="00C011AE" w:rsidRDefault="00272BF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272BFA" w:rsidRPr="00C011AE" w:rsidRDefault="00272BF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844" w:rsidRPr="00C011AE" w:rsidTr="00084012">
        <w:trPr>
          <w:trHeight w:val="204"/>
        </w:trPr>
        <w:tc>
          <w:tcPr>
            <w:tcW w:w="534" w:type="dxa"/>
            <w:vMerge/>
          </w:tcPr>
          <w:p w:rsidR="00137844" w:rsidRPr="00C011AE" w:rsidRDefault="00137844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7844" w:rsidRPr="00C011AE" w:rsidRDefault="00137844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137844" w:rsidRPr="00C011AE" w:rsidRDefault="00137844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137844" w:rsidRPr="00C011AE" w:rsidRDefault="00137844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37844" w:rsidRPr="00C011AE" w:rsidRDefault="00137844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37844" w:rsidRPr="00C011AE" w:rsidRDefault="00137844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137844" w:rsidRPr="00C011AE" w:rsidRDefault="00137844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844" w:rsidRPr="00C011AE" w:rsidTr="00084012">
        <w:tc>
          <w:tcPr>
            <w:tcW w:w="14788" w:type="dxa"/>
            <w:gridSpan w:val="14"/>
            <w:shd w:val="clear" w:color="auto" w:fill="auto"/>
          </w:tcPr>
          <w:p w:rsidR="00137844" w:rsidRPr="00C011AE" w:rsidRDefault="0013784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культуры и искусства</w:t>
            </w:r>
          </w:p>
        </w:tc>
      </w:tr>
      <w:tr w:rsidR="0070460A" w:rsidRPr="00C011AE" w:rsidTr="00084012">
        <w:trPr>
          <w:trHeight w:val="307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культуры клубного типа 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объектов, 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мест</w:t>
            </w: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числом жителей от 10 до 50 тысяч человек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50 зрительских мест на 1 тысячу жителей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0460A" w:rsidRPr="00C011AE" w:rsidTr="00084012">
        <w:trPr>
          <w:trHeight w:val="307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числом жителей от 50 до 100 тысяч человек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30 зрительских мест на 1 тысячу жителей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30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Музеи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на муниципальное образование</w:t>
            </w: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числом жителей до 100 тысяч человек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254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Выставочные залы,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картинные галереи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объектов на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муниципальное образование</w:t>
            </w: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числом жителей до 300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тысяч человек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транспортная доступность,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минуты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</w:tr>
      <w:tr w:rsidR="0070460A" w:rsidRPr="00C011AE" w:rsidTr="00084012">
        <w:trPr>
          <w:trHeight w:val="481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Концертные залы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численностью населения до 100 тысяч человек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0460A" w:rsidRPr="00C011AE" w:rsidTr="00084012">
        <w:trPr>
          <w:trHeight w:val="776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Универсальные спортивно-зрелищные залы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мест на 1 тысячу человек</w:t>
            </w: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численностью до 100 тысяч человек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0460A" w:rsidRPr="00C011AE" w:rsidTr="00084012">
        <w:tc>
          <w:tcPr>
            <w:tcW w:w="14788" w:type="dxa"/>
            <w:gridSpan w:val="14"/>
            <w:shd w:val="clear" w:color="auto" w:fill="auto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создания условий для массового отдыха жителей и организация обустройства мест массового отдыха населения</w:t>
            </w:r>
          </w:p>
        </w:tc>
      </w:tr>
      <w:tr w:rsidR="0070460A" w:rsidRPr="00C011AE" w:rsidTr="00084012"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Озелененные территории общего пользования (без учета городских лесов)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квадратный метр на 1 человека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пешеходная доступность, метры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1 000</w:t>
            </w:r>
          </w:p>
        </w:tc>
      </w:tr>
      <w:tr w:rsidR="0070460A" w:rsidRPr="00C011AE" w:rsidTr="00084012">
        <w:trPr>
          <w:trHeight w:val="103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Парки культуры и отдыха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числом жителей от 10 тысяч человек до 100 тысяч человек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0460A" w:rsidRPr="00C011AE" w:rsidTr="00084012">
        <w:tc>
          <w:tcPr>
            <w:tcW w:w="14788" w:type="dxa"/>
            <w:gridSpan w:val="14"/>
            <w:shd w:val="clear" w:color="auto" w:fill="auto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обеспечения объектами транспортной инфраструктуры</w:t>
            </w:r>
          </w:p>
        </w:tc>
      </w:tr>
      <w:tr w:rsidR="0070460A" w:rsidRPr="00C011AE" w:rsidTr="00084012">
        <w:trPr>
          <w:trHeight w:val="74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Автомобильные дороги местного значения (улично-дорожная сеть)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3969" w:type="dxa"/>
            <w:gridSpan w:val="8"/>
          </w:tcPr>
          <w:p w:rsidR="00880EA8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44295" w:rsidRPr="00C011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824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</w:tcPr>
          <w:p w:rsidR="0070460A" w:rsidRPr="00C011AE" w:rsidRDefault="0070460A" w:rsidP="00872E4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значения, находящиеся в границах населенн</w:t>
            </w:r>
            <w:r w:rsidR="00872E46" w:rsidRPr="00C011AE">
              <w:rPr>
                <w:rFonts w:ascii="Times New Roman" w:hAnsi="Times New Roman" w:cs="Times New Roman"/>
                <w:sz w:val="18"/>
                <w:szCs w:val="18"/>
              </w:rPr>
              <w:t>ого пункта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03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Стоянки и парковки (парковочные места) общего пользования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в процентах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Из расчета не менее чем для 70 % расчетного парка индивидуальных легковых автомобилей, в том числе, %: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пешеходная доступность, м</w:t>
            </w:r>
          </w:p>
        </w:tc>
        <w:tc>
          <w:tcPr>
            <w:tcW w:w="155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до входов в жилые дома</w:t>
            </w:r>
          </w:p>
        </w:tc>
        <w:tc>
          <w:tcPr>
            <w:tcW w:w="163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0460A" w:rsidRPr="00C011AE" w:rsidTr="00084012">
        <w:trPr>
          <w:trHeight w:val="74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pStyle w:val="aa"/>
              <w:shd w:val="clear" w:color="auto" w:fill="auto"/>
              <w:suppressAutoHyphens/>
              <w:spacing w:before="0" w:after="0"/>
              <w:ind w:firstLine="0"/>
              <w:jc w:val="left"/>
              <w:rPr>
                <w:rFonts w:eastAsiaTheme="minorEastAsia"/>
                <w:sz w:val="18"/>
                <w:szCs w:val="18"/>
              </w:rPr>
            </w:pPr>
            <w:r w:rsidRPr="00C011AE">
              <w:rPr>
                <w:rFonts w:eastAsiaTheme="minorEastAsia"/>
                <w:sz w:val="18"/>
                <w:szCs w:val="18"/>
              </w:rPr>
              <w:t>жилые районы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pStyle w:val="aa"/>
              <w:shd w:val="clear" w:color="auto" w:fill="auto"/>
              <w:suppressAutoHyphens/>
              <w:spacing w:before="0" w:after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C011AE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до входов в пассажирские помещения вокзалов, входов в места крупных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учреждений торговли и общественного питания</w:t>
            </w:r>
          </w:p>
        </w:tc>
        <w:tc>
          <w:tcPr>
            <w:tcW w:w="163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70460A" w:rsidRPr="00C011AE" w:rsidTr="00084012">
        <w:trPr>
          <w:trHeight w:val="102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общегородские и специализированные центры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pStyle w:val="aa"/>
              <w:shd w:val="clear" w:color="auto" w:fill="auto"/>
              <w:suppressAutoHyphens/>
              <w:spacing w:before="0" w:after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C011AE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до входов в прочие учреждения и предприятия обслуживания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и административных зданий</w:t>
            </w:r>
          </w:p>
        </w:tc>
        <w:tc>
          <w:tcPr>
            <w:tcW w:w="163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</w:t>
            </w:r>
          </w:p>
        </w:tc>
      </w:tr>
      <w:tr w:rsidR="007C5A13" w:rsidRPr="00C011AE" w:rsidTr="00084012">
        <w:trPr>
          <w:trHeight w:val="102"/>
        </w:trPr>
        <w:tc>
          <w:tcPr>
            <w:tcW w:w="534" w:type="dxa"/>
            <w:vMerge/>
          </w:tcPr>
          <w:p w:rsidR="007C5A13" w:rsidRPr="00C011AE" w:rsidRDefault="007C5A13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C5A13" w:rsidRPr="00C011AE" w:rsidRDefault="007C5A13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C5A13" w:rsidRPr="00C011AE" w:rsidRDefault="007C5A13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C5A13" w:rsidRPr="00C011AE" w:rsidRDefault="007C5A13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промышленные и коммунально-складские зоны (районы)</w:t>
            </w:r>
          </w:p>
        </w:tc>
        <w:tc>
          <w:tcPr>
            <w:tcW w:w="1701" w:type="dxa"/>
            <w:gridSpan w:val="2"/>
          </w:tcPr>
          <w:p w:rsidR="007C5A13" w:rsidRPr="00C011AE" w:rsidRDefault="007C5A13" w:rsidP="00944295">
            <w:pPr>
              <w:pStyle w:val="aa"/>
              <w:shd w:val="clear" w:color="auto" w:fill="auto"/>
              <w:suppressAutoHyphens/>
              <w:spacing w:before="0" w:after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C011AE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2410" w:type="dxa"/>
            <w:vMerge/>
          </w:tcPr>
          <w:p w:rsidR="007C5A13" w:rsidRPr="00C011AE" w:rsidRDefault="007C5A13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7C5A13" w:rsidRPr="00C011AE" w:rsidRDefault="007C5A13" w:rsidP="00880EA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102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зоны массового кратковременного отдыха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pStyle w:val="aa"/>
              <w:shd w:val="clear" w:color="auto" w:fill="auto"/>
              <w:suppressAutoHyphens/>
              <w:spacing w:before="0" w:after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C011AE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до входов в парки, на выставки и стадионы</w:t>
            </w:r>
          </w:p>
        </w:tc>
        <w:tc>
          <w:tcPr>
            <w:tcW w:w="163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E8442F" w:rsidRPr="00C011AE" w:rsidTr="00084012">
        <w:trPr>
          <w:trHeight w:val="534"/>
        </w:trPr>
        <w:tc>
          <w:tcPr>
            <w:tcW w:w="534" w:type="dxa"/>
          </w:tcPr>
          <w:p w:rsidR="00E8442F" w:rsidRPr="00C011AE" w:rsidRDefault="00E8442F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8442F" w:rsidRPr="00C011AE" w:rsidRDefault="00E8442F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Сети линий наземного общественного пассажирского транспорта</w:t>
            </w:r>
          </w:p>
          <w:p w:rsidR="00880EA8" w:rsidRPr="00C011AE" w:rsidRDefault="00880EA8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442F" w:rsidRPr="00C011AE" w:rsidRDefault="00E8442F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3969" w:type="dxa"/>
            <w:gridSpan w:val="8"/>
          </w:tcPr>
          <w:p w:rsidR="00E8442F" w:rsidRPr="00C011AE" w:rsidRDefault="00E8442F" w:rsidP="00944295">
            <w:pPr>
              <w:pStyle w:val="aa"/>
              <w:shd w:val="clear" w:color="auto" w:fill="auto"/>
              <w:suppressAutoHyphens/>
              <w:spacing w:before="0" w:after="0"/>
              <w:ind w:firstLine="0"/>
              <w:jc w:val="center"/>
              <w:rPr>
                <w:rFonts w:eastAsiaTheme="minorEastAsia"/>
                <w:sz w:val="18"/>
                <w:szCs w:val="18"/>
              </w:rPr>
            </w:pPr>
            <w:r w:rsidRPr="00C011AE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E8442F" w:rsidRPr="00C011AE" w:rsidRDefault="00E8442F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E8442F" w:rsidRPr="00C011AE" w:rsidRDefault="00E8442F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70460A" w:rsidRPr="00C011AE" w:rsidTr="00084012">
        <w:tc>
          <w:tcPr>
            <w:tcW w:w="14788" w:type="dxa"/>
            <w:gridSpan w:val="14"/>
            <w:shd w:val="clear" w:color="auto" w:fill="auto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обращения с отходами</w:t>
            </w:r>
          </w:p>
        </w:tc>
      </w:tr>
      <w:tr w:rsidR="0070460A" w:rsidRPr="00C011AE" w:rsidTr="00084012">
        <w:trPr>
          <w:trHeight w:val="113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Объекты, предназначенные для сбора и вывоза бытовых отходов и мусора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Твердые бытовые отходы: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литры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1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  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190-225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900-1000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   от прочих жилых зданий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300-450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1100-1500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Общее количество с учетом общественных зданий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280-300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1400-1500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Жидкие из выгребов (при отсутствии канализации)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2000-35000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Смет с 1 м</w:t>
            </w:r>
            <w:r w:rsidRPr="00C011A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твердых покрытий улиц, площадей и парков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5-15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8-20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880EA8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c>
          <w:tcPr>
            <w:tcW w:w="14788" w:type="dxa"/>
            <w:gridSpan w:val="14"/>
            <w:shd w:val="clear" w:color="auto" w:fill="auto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обеспечения инженерной и коммунальной инфраструктурой</w:t>
            </w: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Объекты электроснабжения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993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Степень благоустройства</w:t>
            </w:r>
          </w:p>
        </w:tc>
        <w:tc>
          <w:tcPr>
            <w:tcW w:w="1275" w:type="dxa"/>
            <w:gridSpan w:val="5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Электропотребление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Использование максимума электрической нагрузки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Города и населенные пункты городского типа, не оборудованные стационарными электроплитами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без кондиционеров</w:t>
            </w:r>
          </w:p>
        </w:tc>
        <w:tc>
          <w:tcPr>
            <w:tcW w:w="1275" w:type="dxa"/>
            <w:gridSpan w:val="5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кондиционерами</w:t>
            </w:r>
          </w:p>
        </w:tc>
        <w:tc>
          <w:tcPr>
            <w:tcW w:w="1275" w:type="dxa"/>
            <w:gridSpan w:val="5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5700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Города и населенные пункты городского типа, оборудованные стационарными электроплитами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br/>
              <w:t>(100% охвата)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без кондиционеров</w:t>
            </w:r>
          </w:p>
        </w:tc>
        <w:tc>
          <w:tcPr>
            <w:tcW w:w="1275" w:type="dxa"/>
            <w:gridSpan w:val="5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 кондиционерами</w:t>
            </w:r>
          </w:p>
        </w:tc>
        <w:tc>
          <w:tcPr>
            <w:tcW w:w="1275" w:type="dxa"/>
            <w:gridSpan w:val="5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5800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54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Объекты водоснабжения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одного человека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153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для зданий с местными (квартирными) водонагревателями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200, со снижением до 180 к 2025 году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53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для зданий с централизованным горячим водоснабжением</w:t>
            </w: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250 (150 + 100) со снижением до 200 (120 + 80) к 2025 году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153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</w:tcPr>
          <w:p w:rsidR="0070460A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для объектов обслуживания повседневного пользования</w:t>
            </w:r>
          </w:p>
          <w:p w:rsidR="00305251" w:rsidRPr="00C011AE" w:rsidRDefault="00305251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307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Объекты водоотведения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удельное среднесуточное водоотведение жилой застройки, литры в сутки на одного человека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  <w:p w:rsidR="00880EA8" w:rsidRPr="00C011AE" w:rsidRDefault="00880EA8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306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величинаобъема поверхностного стока, кубические метры на 1 гектар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Объекты газоснабжения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среднесуточные показатели потребления газа, кубические метры в сутки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приготовление пищи на плите – 0,5;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 с использованием газового проточного водонагревателя – 0,5;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отопление с использованием бытового газового отопительного аппарата с водяным контуром – от 7 до 12</w:t>
            </w:r>
          </w:p>
          <w:p w:rsidR="00880EA8" w:rsidRPr="00C011AE" w:rsidRDefault="00880EA8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258"/>
        </w:trPr>
        <w:tc>
          <w:tcPr>
            <w:tcW w:w="534" w:type="dxa"/>
            <w:vMerge w:val="restart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Объекты теплоснабжения</w:t>
            </w:r>
          </w:p>
        </w:tc>
        <w:tc>
          <w:tcPr>
            <w:tcW w:w="2693" w:type="dxa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удельный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1134" w:type="dxa"/>
            <w:gridSpan w:val="2"/>
            <w:vMerge w:val="restart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835" w:type="dxa"/>
            <w:gridSpan w:val="6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2410" w:type="dxa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  <w:vMerge w:val="restart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rPr>
          <w:trHeight w:val="255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520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614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6-9</w:t>
            </w:r>
          </w:p>
        </w:tc>
        <w:tc>
          <w:tcPr>
            <w:tcW w:w="1134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10 и более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55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Жилые здания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520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4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34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55"/>
        </w:trPr>
        <w:tc>
          <w:tcPr>
            <w:tcW w:w="534" w:type="dxa"/>
            <w:vMerge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организации, медицинские организации</w:t>
            </w:r>
          </w:p>
        </w:tc>
        <w:tc>
          <w:tcPr>
            <w:tcW w:w="567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520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614" w:type="dxa"/>
            <w:gridSpan w:val="2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Дошкольные образовательные организации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0A" w:rsidRPr="00C011AE" w:rsidTr="00084012">
        <w:tc>
          <w:tcPr>
            <w:tcW w:w="14788" w:type="dxa"/>
            <w:gridSpan w:val="14"/>
            <w:shd w:val="clear" w:color="auto" w:fill="auto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70460A" w:rsidRPr="00C011AE" w:rsidTr="00084012">
        <w:trPr>
          <w:trHeight w:val="227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Кладбища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гектаров на 1 тысячу человек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кладбища традиционного захоронения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2410" w:type="dxa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98" w:type="dxa"/>
            <w:gridSpan w:val="2"/>
          </w:tcPr>
          <w:p w:rsidR="0070460A" w:rsidRPr="00C011AE" w:rsidRDefault="0070460A" w:rsidP="0094429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70460A" w:rsidRPr="00C011AE" w:rsidTr="00084012">
        <w:tc>
          <w:tcPr>
            <w:tcW w:w="14788" w:type="dxa"/>
            <w:gridSpan w:val="14"/>
            <w:shd w:val="clear" w:color="auto" w:fill="auto"/>
          </w:tcPr>
          <w:p w:rsidR="0070460A" w:rsidRPr="00C011AE" w:rsidRDefault="0070460A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70460A" w:rsidRPr="00C011AE" w:rsidTr="00084012">
        <w:trPr>
          <w:trHeight w:val="614"/>
        </w:trPr>
        <w:tc>
          <w:tcPr>
            <w:tcW w:w="534" w:type="dxa"/>
          </w:tcPr>
          <w:p w:rsidR="0070460A" w:rsidRPr="00C011AE" w:rsidRDefault="0070460A" w:rsidP="00120A5E">
            <w:pPr>
              <w:pStyle w:val="a4"/>
              <w:numPr>
                <w:ilvl w:val="0"/>
                <w:numId w:val="9"/>
              </w:numPr>
              <w:suppressAutoHyphens/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2693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3969" w:type="dxa"/>
            <w:gridSpan w:val="8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В секторе приема заявителей предусматривается не менее 1 окна</w:t>
            </w:r>
          </w:p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>транспортная доступность, минуты</w:t>
            </w:r>
          </w:p>
        </w:tc>
        <w:tc>
          <w:tcPr>
            <w:tcW w:w="155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t xml:space="preserve">в городах и населенных пунктах, являющихся административными центрами </w:t>
            </w: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районов</w:t>
            </w:r>
          </w:p>
        </w:tc>
        <w:tc>
          <w:tcPr>
            <w:tcW w:w="1639" w:type="dxa"/>
          </w:tcPr>
          <w:p w:rsidR="0070460A" w:rsidRPr="00C011AE" w:rsidRDefault="0070460A" w:rsidP="00120A5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1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</w:tbl>
    <w:p w:rsidR="00045C1D" w:rsidRDefault="00045C1D" w:rsidP="00120A5E">
      <w:pPr>
        <w:suppressAutoHyphens/>
        <w:rPr>
          <w:rFonts w:ascii="Times New Roman" w:hAnsi="Times New Roman" w:cs="Times New Roman"/>
        </w:rPr>
        <w:sectPr w:rsidR="00045C1D" w:rsidSect="00C011AE">
          <w:pgSz w:w="16840" w:h="11900" w:orient="landscape"/>
          <w:pgMar w:top="1135" w:right="1134" w:bottom="709" w:left="1134" w:header="708" w:footer="414" w:gutter="0"/>
          <w:cols w:space="708"/>
          <w:docGrid w:linePitch="360"/>
        </w:sectPr>
      </w:pPr>
    </w:p>
    <w:p w:rsidR="00734AED" w:rsidRDefault="00734AED" w:rsidP="00120A5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34AED" w:rsidRDefault="002E61BB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Обоснование</w:t>
      </w:r>
      <w:r w:rsidR="00305251">
        <w:rPr>
          <w:rFonts w:ascii="Times New Roman" w:hAnsi="Times New Roman" w:cs="Times New Roman"/>
          <w:sz w:val="28"/>
          <w:szCs w:val="28"/>
        </w:rPr>
        <w:t xml:space="preserve"> </w:t>
      </w:r>
      <w:r w:rsidR="00734AED" w:rsidRPr="00014DAB">
        <w:rPr>
          <w:rFonts w:ascii="Times New Roman" w:hAnsi="Times New Roman" w:cs="Times New Roman"/>
          <w:sz w:val="28"/>
          <w:szCs w:val="28"/>
        </w:rPr>
        <w:t>расчетных показателей,</w:t>
      </w:r>
    </w:p>
    <w:p w:rsidR="00734AED" w:rsidRPr="00014DAB" w:rsidRDefault="00734AED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содержащихся в основной части местных</w:t>
      </w:r>
      <w:r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</w:t>
      </w:r>
      <w:r w:rsidR="00D7779A">
        <w:rPr>
          <w:rFonts w:ascii="Times New Roman" w:hAnsi="Times New Roman" w:cs="Times New Roman"/>
          <w:sz w:val="28"/>
          <w:szCs w:val="28"/>
        </w:rPr>
        <w:t>городского округа К</w:t>
      </w:r>
      <w:r>
        <w:rPr>
          <w:rFonts w:ascii="Times New Roman" w:hAnsi="Times New Roman" w:cs="Times New Roman"/>
          <w:sz w:val="28"/>
          <w:szCs w:val="28"/>
        </w:rPr>
        <w:t xml:space="preserve">инель </w:t>
      </w:r>
      <w:r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34AED" w:rsidRDefault="00734AED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ED" w:rsidRDefault="002E61BB" w:rsidP="00305251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4A">
        <w:rPr>
          <w:rFonts w:ascii="Times New Roman" w:hAnsi="Times New Roman" w:cs="Times New Roman"/>
          <w:sz w:val="28"/>
          <w:szCs w:val="28"/>
        </w:rPr>
        <w:t>Расчетные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 объектами местного значения, содержащиеся в основной части настоящих нормативов, приняты равными предельным значениям расчетных показателей минимально допустимого уровня обеспеченности объектами местного значения, установленным региональными нормативами </w:t>
      </w:r>
      <w:r w:rsidR="000D2982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Самарской области. </w:t>
      </w:r>
    </w:p>
    <w:p w:rsidR="000D2982" w:rsidRDefault="00BF4411" w:rsidP="00305251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4A">
        <w:rPr>
          <w:rFonts w:ascii="Times New Roman" w:hAnsi="Times New Roman" w:cs="Times New Roman"/>
          <w:sz w:val="28"/>
          <w:szCs w:val="28"/>
        </w:rPr>
        <w:t>Расчетные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 доступности объектов местного значения, содержащиеся в основной части настоящих нормативов, приняты равными предельным значениям расчетных показателей максимально допустимого уровня обеспеченности объектами местного значения, установленным региональными нормативами градостроительного проектирования Самарской области.</w:t>
      </w:r>
    </w:p>
    <w:p w:rsidR="00734AED" w:rsidRDefault="00734AED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AED" w:rsidRDefault="00734AED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5F1" w:rsidRDefault="00BF4411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523">
        <w:rPr>
          <w:rFonts w:ascii="Times New Roman" w:hAnsi="Times New Roman" w:cs="Times New Roman"/>
          <w:sz w:val="28"/>
          <w:szCs w:val="28"/>
        </w:rPr>
        <w:t xml:space="preserve">. 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C825F1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CA4523" w:rsidRPr="00014DAB">
        <w:rPr>
          <w:rFonts w:ascii="Times New Roman" w:hAnsi="Times New Roman" w:cs="Times New Roman"/>
          <w:sz w:val="28"/>
          <w:szCs w:val="28"/>
        </w:rPr>
        <w:t>расчетных показателей,</w:t>
      </w:r>
    </w:p>
    <w:p w:rsidR="00CA4523" w:rsidRPr="00014DAB" w:rsidRDefault="00C825F1" w:rsidP="00305251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содержащихся в основной части местных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</w:t>
      </w:r>
      <w:r w:rsidRPr="00014DAB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BF4411">
        <w:rPr>
          <w:rFonts w:ascii="Times New Roman" w:hAnsi="Times New Roman" w:cs="Times New Roman"/>
          <w:sz w:val="28"/>
          <w:szCs w:val="28"/>
        </w:rPr>
        <w:t>городского округа К</w:t>
      </w:r>
      <w:r w:rsidR="00734AED">
        <w:rPr>
          <w:rFonts w:ascii="Times New Roman" w:hAnsi="Times New Roman" w:cs="Times New Roman"/>
          <w:sz w:val="28"/>
          <w:szCs w:val="28"/>
        </w:rPr>
        <w:t>инель</w:t>
      </w:r>
      <w:r w:rsidR="00CA4523"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A4523" w:rsidRPr="004E044A" w:rsidRDefault="00CA4523" w:rsidP="0030525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4523" w:rsidRPr="004E044A" w:rsidRDefault="003B47B9" w:rsidP="0030525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1.   Расчетные показатели минимально допустимого уровня обеспеченности объектами </w:t>
      </w:r>
      <w:r w:rsidR="00C825F1">
        <w:rPr>
          <w:rFonts w:ascii="Times New Roman" w:hAnsi="Times New Roman" w:cs="Times New Roman"/>
          <w:sz w:val="28"/>
          <w:szCs w:val="28"/>
        </w:rPr>
        <w:t>местного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значения и расчетные показатели максимально допустимого уровня территориальной доступности таких объектов д</w:t>
      </w:r>
      <w:r w:rsidR="00CA4523">
        <w:rPr>
          <w:rFonts w:ascii="Times New Roman" w:hAnsi="Times New Roman" w:cs="Times New Roman"/>
          <w:sz w:val="28"/>
          <w:szCs w:val="28"/>
        </w:rPr>
        <w:t xml:space="preserve">ля населения </w:t>
      </w:r>
      <w:r w:rsidR="00BF4411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CA4523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, установленные в </w:t>
      </w:r>
      <w:r w:rsidR="00C825F1">
        <w:rPr>
          <w:rFonts w:ascii="Times New Roman" w:hAnsi="Times New Roman" w:cs="Times New Roman"/>
          <w:sz w:val="28"/>
          <w:szCs w:val="28"/>
        </w:rPr>
        <w:t>местных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нормативах применяются при подготовке:</w:t>
      </w:r>
    </w:p>
    <w:p w:rsidR="00CA4523" w:rsidRPr="004E044A" w:rsidRDefault="00BF4411" w:rsidP="0030525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 Г</w:t>
      </w:r>
      <w:r w:rsidR="00CA4523" w:rsidRPr="004E044A">
        <w:rPr>
          <w:rFonts w:ascii="Times New Roman" w:hAnsi="Times New Roman" w:cs="Times New Roman"/>
          <w:sz w:val="28"/>
          <w:szCs w:val="28"/>
        </w:rPr>
        <w:t>енеральн</w:t>
      </w:r>
      <w:r w:rsidR="00C825F1">
        <w:rPr>
          <w:rFonts w:ascii="Times New Roman" w:hAnsi="Times New Roman" w:cs="Times New Roman"/>
          <w:sz w:val="28"/>
          <w:szCs w:val="28"/>
        </w:rPr>
        <w:t>ого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план</w:t>
      </w:r>
      <w:r w:rsidR="00C825F1">
        <w:rPr>
          <w:rFonts w:ascii="Times New Roman" w:hAnsi="Times New Roman" w:cs="Times New Roman"/>
          <w:sz w:val="28"/>
          <w:szCs w:val="28"/>
        </w:rPr>
        <w:t>а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825F1">
        <w:rPr>
          <w:rFonts w:ascii="Times New Roman" w:hAnsi="Times New Roman" w:cs="Times New Roman"/>
          <w:sz w:val="28"/>
          <w:szCs w:val="28"/>
        </w:rPr>
        <w:t>ого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Кинель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CA4523" w:rsidRDefault="00C825F1" w:rsidP="0030525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411">
        <w:rPr>
          <w:rFonts w:ascii="Times New Roman" w:hAnsi="Times New Roman" w:cs="Times New Roman"/>
          <w:sz w:val="28"/>
          <w:szCs w:val="28"/>
        </w:rPr>
        <w:t>)   Д</w:t>
      </w:r>
      <w:r w:rsidR="00CA4523" w:rsidRPr="004E044A">
        <w:rPr>
          <w:rFonts w:ascii="Times New Roman" w:hAnsi="Times New Roman" w:cs="Times New Roman"/>
          <w:sz w:val="28"/>
          <w:szCs w:val="28"/>
        </w:rPr>
        <w:t>окументации по планировке территории.</w:t>
      </w:r>
    </w:p>
    <w:p w:rsidR="00CA4523" w:rsidRPr="004E044A" w:rsidRDefault="003B47B9" w:rsidP="0030525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4523">
        <w:rPr>
          <w:rFonts w:ascii="Times New Roman" w:hAnsi="Times New Roman" w:cs="Times New Roman"/>
          <w:sz w:val="28"/>
          <w:szCs w:val="28"/>
        </w:rPr>
        <w:t>2. Область применения конкретных расчетных показателей</w:t>
      </w:r>
      <w:r w:rsidR="00C011AE">
        <w:rPr>
          <w:rFonts w:ascii="Times New Roman" w:hAnsi="Times New Roman" w:cs="Times New Roman"/>
          <w:sz w:val="28"/>
          <w:szCs w:val="28"/>
        </w:rPr>
        <w:t xml:space="preserve"> и </w:t>
      </w:r>
      <w:r w:rsidR="00C011AE" w:rsidRPr="00C011AE">
        <w:rPr>
          <w:rFonts w:ascii="Times New Roman" w:hAnsi="Times New Roman" w:cs="Times New Roman"/>
          <w:sz w:val="28"/>
          <w:szCs w:val="28"/>
        </w:rPr>
        <w:t>предельных значений конкретных расчетных показателей</w:t>
      </w:r>
      <w:r w:rsidR="00CA4523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F55B85">
        <w:rPr>
          <w:rFonts w:ascii="Times New Roman" w:hAnsi="Times New Roman" w:cs="Times New Roman"/>
          <w:sz w:val="28"/>
          <w:szCs w:val="28"/>
        </w:rPr>
        <w:t>.1.</w:t>
      </w:r>
      <w:r w:rsidR="00CA4523">
        <w:rPr>
          <w:rFonts w:ascii="Times New Roman" w:hAnsi="Times New Roman" w:cs="Times New Roman"/>
          <w:sz w:val="28"/>
          <w:szCs w:val="28"/>
        </w:rPr>
        <w:t>, приведены в таблице 1.</w:t>
      </w:r>
    </w:p>
    <w:p w:rsidR="00CA4523" w:rsidRDefault="00CA4523" w:rsidP="0030525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A4523" w:rsidRDefault="00CA4523" w:rsidP="00120A5E">
      <w:pPr>
        <w:suppressAutoHyphens/>
        <w:jc w:val="both"/>
        <w:rPr>
          <w:rFonts w:ascii="Times New Roman" w:hAnsi="Times New Roman" w:cs="Times New Roman"/>
        </w:rPr>
        <w:sectPr w:rsidR="00CA4523" w:rsidSect="00F57DDC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CA4523" w:rsidRPr="007C5A13" w:rsidRDefault="00CA4523" w:rsidP="003B47B9">
      <w:pPr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A13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D324C" w:rsidRPr="007C5A13">
        <w:rPr>
          <w:rFonts w:ascii="Times New Roman" w:hAnsi="Times New Roman" w:cs="Times New Roman"/>
          <w:sz w:val="28"/>
          <w:szCs w:val="28"/>
        </w:rPr>
        <w:t>1</w:t>
      </w:r>
      <w:r w:rsidRPr="007C5A13">
        <w:rPr>
          <w:rFonts w:ascii="Times New Roman" w:hAnsi="Times New Roman" w:cs="Times New Roman"/>
          <w:sz w:val="28"/>
          <w:szCs w:val="28"/>
        </w:rPr>
        <w:t xml:space="preserve">. Области применения предельных значений расчетных показателей, </w:t>
      </w:r>
      <w:r w:rsidR="008C79DD" w:rsidRPr="007C5A13">
        <w:rPr>
          <w:rFonts w:ascii="Times New Roman" w:hAnsi="Times New Roman" w:cs="Times New Roman"/>
          <w:sz w:val="28"/>
          <w:szCs w:val="28"/>
        </w:rPr>
        <w:br/>
      </w:r>
      <w:r w:rsidRPr="007C5A13">
        <w:rPr>
          <w:rFonts w:ascii="Times New Roman" w:hAnsi="Times New Roman" w:cs="Times New Roman"/>
          <w:sz w:val="28"/>
          <w:szCs w:val="28"/>
        </w:rPr>
        <w:t xml:space="preserve">установленных региональными нормативами градостроительного проектирования Самарской области, </w:t>
      </w:r>
      <w:r w:rsidR="008C79DD" w:rsidRPr="007C5A13">
        <w:rPr>
          <w:rFonts w:ascii="Times New Roman" w:hAnsi="Times New Roman" w:cs="Times New Roman"/>
          <w:sz w:val="28"/>
          <w:szCs w:val="28"/>
        </w:rPr>
        <w:br/>
      </w:r>
      <w:r w:rsidRPr="007C5A13">
        <w:rPr>
          <w:rFonts w:ascii="Times New Roman" w:hAnsi="Times New Roman" w:cs="Times New Roman"/>
          <w:sz w:val="28"/>
          <w:szCs w:val="28"/>
        </w:rPr>
        <w:t xml:space="preserve">для объектов </w:t>
      </w:r>
      <w:r w:rsidR="00BF4411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BD324C" w:rsidRPr="007C5A1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A4523" w:rsidRDefault="00CA4523" w:rsidP="00120A5E">
      <w:pPr>
        <w:suppressAutoHyphens/>
        <w:jc w:val="both"/>
        <w:rPr>
          <w:rFonts w:ascii="Times New Roman" w:hAnsi="Times New Roman" w:cs="Times New Roman"/>
        </w:rPr>
      </w:pPr>
    </w:p>
    <w:p w:rsidR="00CA4523" w:rsidRPr="004E044A" w:rsidRDefault="00CA4523" w:rsidP="00120A5E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Принятые сокращения:</w:t>
      </w:r>
    </w:p>
    <w:p w:rsidR="00CA4523" w:rsidRDefault="00CA4523" w:rsidP="00120A5E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г.о. – местные нормативы градостроительного проектирования городск</w:t>
      </w:r>
      <w:r w:rsidR="007C5A13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округ</w:t>
      </w:r>
      <w:r w:rsidR="007C5A13">
        <w:rPr>
          <w:rFonts w:ascii="Times New Roman" w:hAnsi="Times New Roman" w:cs="Times New Roman"/>
        </w:rPr>
        <w:t>а</w:t>
      </w:r>
    </w:p>
    <w:p w:rsidR="00CA4523" w:rsidRPr="004E044A" w:rsidRDefault="00CA4523" w:rsidP="00120A5E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ГП г.о. – генеральный план горо</w:t>
      </w:r>
      <w:r>
        <w:rPr>
          <w:rFonts w:ascii="Times New Roman" w:hAnsi="Times New Roman" w:cs="Times New Roman"/>
        </w:rPr>
        <w:t xml:space="preserve">дского округа </w:t>
      </w:r>
    </w:p>
    <w:p w:rsidR="00CA4523" w:rsidRDefault="00CA4523" w:rsidP="00120A5E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ДПТ – докуме</w:t>
      </w:r>
      <w:r>
        <w:rPr>
          <w:rFonts w:ascii="Times New Roman" w:hAnsi="Times New Roman" w:cs="Times New Roman"/>
        </w:rPr>
        <w:t>нтация по планировке территории</w:t>
      </w:r>
    </w:p>
    <w:p w:rsidR="00CA4523" w:rsidRPr="004E044A" w:rsidRDefault="00CA4523" w:rsidP="00120A5E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РНГП Самарской области – региональные нормативы градостроительного проектирования Самарской области</w:t>
      </w:r>
    </w:p>
    <w:p w:rsidR="00CA4523" w:rsidRDefault="00CA4523" w:rsidP="00120A5E">
      <w:pPr>
        <w:suppressAutoHyphens/>
        <w:jc w:val="both"/>
        <w:rPr>
          <w:rFonts w:ascii="Times New Roman" w:hAnsi="Times New Roman" w:cs="Times New Roman"/>
        </w:rPr>
      </w:pPr>
    </w:p>
    <w:tbl>
      <w:tblPr>
        <w:tblStyle w:val="a3"/>
        <w:tblW w:w="14788" w:type="dxa"/>
        <w:tblLayout w:type="fixed"/>
        <w:tblLook w:val="04A0"/>
      </w:tblPr>
      <w:tblGrid>
        <w:gridCol w:w="599"/>
        <w:gridCol w:w="4896"/>
        <w:gridCol w:w="2126"/>
        <w:gridCol w:w="2753"/>
        <w:gridCol w:w="2350"/>
        <w:gridCol w:w="2064"/>
      </w:tblGrid>
      <w:tr w:rsidR="00CA4523" w:rsidRPr="009D4B44" w:rsidTr="00BF4411">
        <w:trPr>
          <w:tblHeader/>
        </w:trPr>
        <w:tc>
          <w:tcPr>
            <w:tcW w:w="599" w:type="dxa"/>
            <w:vMerge w:val="restart"/>
          </w:tcPr>
          <w:p w:rsidR="00CA4523" w:rsidRPr="009D4B44" w:rsidRDefault="00CA452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96" w:type="dxa"/>
            <w:vMerge w:val="restart"/>
          </w:tcPr>
          <w:p w:rsidR="00CA4523" w:rsidRPr="009D4B44" w:rsidRDefault="00CA452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 отношении которого РНГП устанавливается предельное значение</w:t>
            </w:r>
          </w:p>
        </w:tc>
        <w:tc>
          <w:tcPr>
            <w:tcW w:w="2126" w:type="dxa"/>
            <w:vMerge w:val="restart"/>
          </w:tcPr>
          <w:p w:rsidR="00CA4523" w:rsidRPr="009D4B44" w:rsidRDefault="00CA452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2753" w:type="dxa"/>
          </w:tcPr>
          <w:p w:rsidR="00CA4523" w:rsidRDefault="00CA452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Непосредственное применение</w:t>
            </w:r>
          </w:p>
        </w:tc>
        <w:tc>
          <w:tcPr>
            <w:tcW w:w="4414" w:type="dxa"/>
            <w:gridSpan w:val="2"/>
          </w:tcPr>
          <w:p w:rsidR="00CA4523" w:rsidRPr="002B7A94" w:rsidRDefault="00CA452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A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Применение в случаях отсутствия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муниципальном образованииМНГП</w:t>
            </w:r>
            <w:r w:rsidRPr="002B7A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противоречия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МНГП</w:t>
            </w:r>
            <w:r w:rsidRPr="002B7A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предельным значениям расчетных показателей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установленных РНГП Самарской области</w:t>
            </w:r>
          </w:p>
        </w:tc>
      </w:tr>
      <w:tr w:rsidR="00BB6821" w:rsidRPr="009D4B44" w:rsidTr="00BF4411">
        <w:trPr>
          <w:tblHeader/>
        </w:trPr>
        <w:tc>
          <w:tcPr>
            <w:tcW w:w="599" w:type="dxa"/>
            <w:vMerge/>
          </w:tcPr>
          <w:p w:rsidR="00BB6821" w:rsidRPr="009D4B44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6" w:type="dxa"/>
            <w:vMerge/>
          </w:tcPr>
          <w:p w:rsidR="00BB6821" w:rsidRPr="009D4B44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6821" w:rsidRPr="009D4B44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BB6821" w:rsidRPr="009D4B44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г.о</w:t>
            </w:r>
          </w:p>
        </w:tc>
        <w:tc>
          <w:tcPr>
            <w:tcW w:w="2350" w:type="dxa"/>
          </w:tcPr>
          <w:p w:rsidR="00BB6821" w:rsidRPr="009D4B44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г.о.</w:t>
            </w:r>
          </w:p>
        </w:tc>
        <w:tc>
          <w:tcPr>
            <w:tcW w:w="2064" w:type="dxa"/>
          </w:tcPr>
          <w:p w:rsidR="00BB6821" w:rsidRPr="009D4B44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CA4523" w:rsidRPr="002269F0" w:rsidTr="00BF4411">
        <w:tc>
          <w:tcPr>
            <w:tcW w:w="14788" w:type="dxa"/>
            <w:gridSpan w:val="6"/>
          </w:tcPr>
          <w:p w:rsidR="00CA4523" w:rsidRPr="002269F0" w:rsidRDefault="00CA4523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9F0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образования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организациями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  <w:vMerge w:val="restart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vMerge w:val="restart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  <w:vMerge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vMerge/>
          </w:tcPr>
          <w:p w:rsidR="00BD324C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организациями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организациями дополнительного образования детей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дополнительного образования детей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670AF3" w:rsidTr="00BF4411">
        <w:tc>
          <w:tcPr>
            <w:tcW w:w="14788" w:type="dxa"/>
            <w:gridSpan w:val="6"/>
          </w:tcPr>
          <w:p w:rsidR="007263B4" w:rsidRPr="00670AF3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физической культуры и массового спорта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физкультурно-спортивными залами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плоскостными физкультурно-спортивными сооружениями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D324C" w:rsidRPr="00DF0D66" w:rsidTr="00BF4411">
        <w:tc>
          <w:tcPr>
            <w:tcW w:w="599" w:type="dxa"/>
          </w:tcPr>
          <w:p w:rsidR="00BD324C" w:rsidRPr="00DF0D66" w:rsidRDefault="00BD324C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плоскостных физкультурно-спортивными сооружений</w:t>
            </w:r>
          </w:p>
        </w:tc>
        <w:tc>
          <w:tcPr>
            <w:tcW w:w="2126" w:type="dxa"/>
          </w:tcPr>
          <w:p w:rsidR="00BD324C" w:rsidRPr="00DF0D66" w:rsidRDefault="00BD324C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метры</w:t>
            </w:r>
          </w:p>
        </w:tc>
        <w:tc>
          <w:tcPr>
            <w:tcW w:w="2753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D324C" w:rsidRPr="00DF0D66" w:rsidRDefault="00BD324C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FC3115" w:rsidTr="00BF4411">
        <w:tc>
          <w:tcPr>
            <w:tcW w:w="14788" w:type="dxa"/>
            <w:gridSpan w:val="6"/>
          </w:tcPr>
          <w:p w:rsidR="007263B4" w:rsidRPr="00FC3115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115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библиотечного обслуживания</w:t>
            </w:r>
          </w:p>
        </w:tc>
      </w:tr>
      <w:tr w:rsidR="00BB6821" w:rsidRPr="00DF0D66" w:rsidTr="00BF4411">
        <w:tc>
          <w:tcPr>
            <w:tcW w:w="599" w:type="dxa"/>
            <w:vMerge w:val="restart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vMerge w:val="restart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библиотеками (городскими массовыми библиотеками)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  <w:vMerge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  <w:vMerge/>
          </w:tcPr>
          <w:p w:rsidR="00BB6821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(городских массовых библиотек)</w:t>
            </w:r>
          </w:p>
        </w:tc>
        <w:tc>
          <w:tcPr>
            <w:tcW w:w="2126" w:type="dxa"/>
          </w:tcPr>
          <w:p w:rsidR="00BB6821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детскими библиотеками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детских библиотек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юношеских библиотек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FC3115" w:rsidTr="00BF4411">
        <w:tc>
          <w:tcPr>
            <w:tcW w:w="14788" w:type="dxa"/>
            <w:gridSpan w:val="6"/>
          </w:tcPr>
          <w:p w:rsidR="007263B4" w:rsidRPr="00FC3115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</w:p>
        </w:tc>
        <w:tc>
          <w:tcPr>
            <w:tcW w:w="2126" w:type="dxa"/>
          </w:tcPr>
          <w:p w:rsidR="00BB6821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учреждений культуры клубного типа 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музеями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на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выставочными залами, картинными галереями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выставочных залов, картинных галерей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театрами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театров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концертными залами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BB6821" w:rsidRPr="00DF0D66" w:rsidTr="00BF4411">
        <w:tc>
          <w:tcPr>
            <w:tcW w:w="599" w:type="dxa"/>
          </w:tcPr>
          <w:p w:rsidR="00BB6821" w:rsidRPr="00DF0D66" w:rsidRDefault="00BB6821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концертных залов</w:t>
            </w:r>
          </w:p>
        </w:tc>
        <w:tc>
          <w:tcPr>
            <w:tcW w:w="2126" w:type="dxa"/>
          </w:tcPr>
          <w:p w:rsidR="00BB6821" w:rsidRPr="00DF0D66" w:rsidRDefault="00BB6821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BB6821" w:rsidRPr="00DF0D66" w:rsidRDefault="00BB6821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универсальными спортивно-зрелищными залами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универсальных спортивно-зрелищных залов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BF7FED" w:rsidTr="00BF4411">
        <w:tc>
          <w:tcPr>
            <w:tcW w:w="14788" w:type="dxa"/>
            <w:gridSpan w:val="6"/>
          </w:tcPr>
          <w:p w:rsidR="007263B4" w:rsidRPr="00BF7FED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06493A" w:rsidTr="00BF4411">
        <w:tc>
          <w:tcPr>
            <w:tcW w:w="14788" w:type="dxa"/>
            <w:gridSpan w:val="6"/>
          </w:tcPr>
          <w:p w:rsidR="007263B4" w:rsidRPr="0006493A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обеспечения объектами транспортной инфраструктуры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улично-дорожной сети, километры на квадратные километры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местами) общего пользования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мест) общего пользования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остановок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наземного общественного пассажирского транспорта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06493A" w:rsidTr="00BF4411">
        <w:tc>
          <w:tcPr>
            <w:tcW w:w="14788" w:type="dxa"/>
            <w:gridSpan w:val="6"/>
          </w:tcPr>
          <w:p w:rsidR="007263B4" w:rsidRPr="0006493A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обращения с отходами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344A42" w:rsidTr="00BF4411">
        <w:tc>
          <w:tcPr>
            <w:tcW w:w="14788" w:type="dxa"/>
            <w:gridSpan w:val="6"/>
          </w:tcPr>
          <w:p w:rsidR="007263B4" w:rsidRPr="00344A42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обеспечения инженерной и коммунальной инфраструктурой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(без учета расходов на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водоотведения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величинаобъема поверхностного стока, кубические метры на 1 гектар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теплоснабжения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7263B4" w:rsidRPr="0006493A" w:rsidTr="00BF4411">
        <w:tc>
          <w:tcPr>
            <w:tcW w:w="14788" w:type="dxa"/>
            <w:gridSpan w:val="6"/>
          </w:tcPr>
          <w:p w:rsidR="007263B4" w:rsidRPr="0006493A" w:rsidRDefault="007263B4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организации ритуальных услуг и содержания мест захоронения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32CEC" w:rsidRPr="0006493A" w:rsidTr="00BF4411">
        <w:tc>
          <w:tcPr>
            <w:tcW w:w="14788" w:type="dxa"/>
            <w:gridSpan w:val="6"/>
          </w:tcPr>
          <w:p w:rsidR="00D32CEC" w:rsidRPr="0006493A" w:rsidRDefault="00D32CEC" w:rsidP="00120A5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организации предоставления населению государственных и муниципальных услуг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многофункциональными центрами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C5697F" w:rsidRPr="00DF0D66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C5697F" w:rsidRPr="00DF0D66" w:rsidTr="00BF4411">
        <w:tc>
          <w:tcPr>
            <w:tcW w:w="599" w:type="dxa"/>
          </w:tcPr>
          <w:p w:rsidR="00C5697F" w:rsidRPr="00DF0D66" w:rsidRDefault="00C5697F" w:rsidP="00120A5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6" w:type="dxa"/>
          </w:tcPr>
          <w:p w:rsidR="00C5697F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C5697F" w:rsidRDefault="00C5697F" w:rsidP="00120A5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753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C5697F" w:rsidRPr="00670AF3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064" w:type="dxa"/>
            <w:vAlign w:val="center"/>
          </w:tcPr>
          <w:p w:rsidR="00C5697F" w:rsidRPr="00DF0D66" w:rsidRDefault="00C5697F" w:rsidP="00120A5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CA4523" w:rsidRPr="00C37EE5" w:rsidRDefault="00CA4523" w:rsidP="00120A5E">
      <w:pPr>
        <w:suppressAutoHyphens/>
        <w:jc w:val="both"/>
        <w:rPr>
          <w:rFonts w:ascii="Times New Roman" w:hAnsi="Times New Roman" w:cs="Times New Roman"/>
        </w:rPr>
      </w:pPr>
    </w:p>
    <w:sectPr w:rsidR="00CA4523" w:rsidRPr="00C37EE5" w:rsidSect="000B58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EF" w:rsidRDefault="003F49EF" w:rsidP="00404850">
      <w:r>
        <w:separator/>
      </w:r>
    </w:p>
  </w:endnote>
  <w:endnote w:type="continuationSeparator" w:id="1">
    <w:p w:rsidR="003F49EF" w:rsidRDefault="003F49EF" w:rsidP="0040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EF" w:rsidRDefault="003F49EF" w:rsidP="00404850">
      <w:r>
        <w:separator/>
      </w:r>
    </w:p>
  </w:footnote>
  <w:footnote w:type="continuationSeparator" w:id="1">
    <w:p w:rsidR="003F49EF" w:rsidRDefault="003F49EF" w:rsidP="0040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C5" w:rsidRDefault="00224388" w:rsidP="007B548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04AC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04AC5" w:rsidRDefault="00B04AC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C5" w:rsidRPr="00312F8E" w:rsidRDefault="00224388" w:rsidP="007B548F">
    <w:pPr>
      <w:pStyle w:val="af2"/>
      <w:framePr w:wrap="around" w:vAnchor="text" w:hAnchor="margin" w:xAlign="center" w:y="1"/>
      <w:rPr>
        <w:rStyle w:val="af4"/>
        <w:rFonts w:ascii="Times New Roman" w:hAnsi="Times New Roman" w:cs="Times New Roman"/>
      </w:rPr>
    </w:pPr>
    <w:r w:rsidRPr="00312F8E">
      <w:rPr>
        <w:rStyle w:val="af4"/>
        <w:rFonts w:ascii="Times New Roman" w:hAnsi="Times New Roman" w:cs="Times New Roman"/>
      </w:rPr>
      <w:fldChar w:fldCharType="begin"/>
    </w:r>
    <w:r w:rsidR="00B04AC5" w:rsidRPr="00312F8E">
      <w:rPr>
        <w:rStyle w:val="af4"/>
        <w:rFonts w:ascii="Times New Roman" w:hAnsi="Times New Roman" w:cs="Times New Roman"/>
      </w:rPr>
      <w:instrText xml:space="preserve">PAGE  </w:instrText>
    </w:r>
    <w:r w:rsidRPr="00312F8E">
      <w:rPr>
        <w:rStyle w:val="af4"/>
        <w:rFonts w:ascii="Times New Roman" w:hAnsi="Times New Roman" w:cs="Times New Roman"/>
      </w:rPr>
      <w:fldChar w:fldCharType="separate"/>
    </w:r>
    <w:r w:rsidR="001D324A">
      <w:rPr>
        <w:rStyle w:val="af4"/>
        <w:rFonts w:ascii="Times New Roman" w:hAnsi="Times New Roman" w:cs="Times New Roman"/>
        <w:noProof/>
      </w:rPr>
      <w:t>2</w:t>
    </w:r>
    <w:r w:rsidRPr="00312F8E">
      <w:rPr>
        <w:rStyle w:val="af4"/>
        <w:rFonts w:ascii="Times New Roman" w:hAnsi="Times New Roman" w:cs="Times New Roman"/>
      </w:rPr>
      <w:fldChar w:fldCharType="end"/>
    </w:r>
  </w:p>
  <w:p w:rsidR="00B04AC5" w:rsidRDefault="00B04AC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120"/>
    <w:rsid w:val="00014E01"/>
    <w:rsid w:val="000177AB"/>
    <w:rsid w:val="00020F63"/>
    <w:rsid w:val="00045C1D"/>
    <w:rsid w:val="00065441"/>
    <w:rsid w:val="00084012"/>
    <w:rsid w:val="0008730E"/>
    <w:rsid w:val="000914EC"/>
    <w:rsid w:val="000978CD"/>
    <w:rsid w:val="000A11F3"/>
    <w:rsid w:val="000A1D28"/>
    <w:rsid w:val="000B1D5F"/>
    <w:rsid w:val="000B583B"/>
    <w:rsid w:val="000C392A"/>
    <w:rsid w:val="000D2982"/>
    <w:rsid w:val="00120A5E"/>
    <w:rsid w:val="00137844"/>
    <w:rsid w:val="00147CF0"/>
    <w:rsid w:val="00167636"/>
    <w:rsid w:val="001846C6"/>
    <w:rsid w:val="00190399"/>
    <w:rsid w:val="0019658D"/>
    <w:rsid w:val="001A5055"/>
    <w:rsid w:val="001C6EED"/>
    <w:rsid w:val="001D324A"/>
    <w:rsid w:val="001D45B4"/>
    <w:rsid w:val="001E1D6C"/>
    <w:rsid w:val="001E22B1"/>
    <w:rsid w:val="001E572A"/>
    <w:rsid w:val="001E6602"/>
    <w:rsid w:val="00210330"/>
    <w:rsid w:val="002117E2"/>
    <w:rsid w:val="00212140"/>
    <w:rsid w:val="00224388"/>
    <w:rsid w:val="00225D83"/>
    <w:rsid w:val="00246F88"/>
    <w:rsid w:val="002671BE"/>
    <w:rsid w:val="0027289F"/>
    <w:rsid w:val="00272BFA"/>
    <w:rsid w:val="00281120"/>
    <w:rsid w:val="00285B3E"/>
    <w:rsid w:val="002919EF"/>
    <w:rsid w:val="002B5076"/>
    <w:rsid w:val="002E61BB"/>
    <w:rsid w:val="002F0347"/>
    <w:rsid w:val="002F5CAF"/>
    <w:rsid w:val="00301EAC"/>
    <w:rsid w:val="003033DB"/>
    <w:rsid w:val="00305251"/>
    <w:rsid w:val="00312005"/>
    <w:rsid w:val="00312255"/>
    <w:rsid w:val="00312F8E"/>
    <w:rsid w:val="00320E7D"/>
    <w:rsid w:val="00324947"/>
    <w:rsid w:val="00334EA5"/>
    <w:rsid w:val="00340F0E"/>
    <w:rsid w:val="00366DD2"/>
    <w:rsid w:val="003937C5"/>
    <w:rsid w:val="00397F12"/>
    <w:rsid w:val="003B1832"/>
    <w:rsid w:val="003B47B9"/>
    <w:rsid w:val="003D14BE"/>
    <w:rsid w:val="003D5324"/>
    <w:rsid w:val="003E379D"/>
    <w:rsid w:val="003E6D71"/>
    <w:rsid w:val="003F2CAE"/>
    <w:rsid w:val="003F49EF"/>
    <w:rsid w:val="0040413A"/>
    <w:rsid w:val="00404850"/>
    <w:rsid w:val="00405B9C"/>
    <w:rsid w:val="004076ED"/>
    <w:rsid w:val="0042130A"/>
    <w:rsid w:val="00425E0D"/>
    <w:rsid w:val="00436132"/>
    <w:rsid w:val="004504CB"/>
    <w:rsid w:val="004514D1"/>
    <w:rsid w:val="00464879"/>
    <w:rsid w:val="00467121"/>
    <w:rsid w:val="00477674"/>
    <w:rsid w:val="0048303C"/>
    <w:rsid w:val="00485C43"/>
    <w:rsid w:val="004E67F5"/>
    <w:rsid w:val="005177D5"/>
    <w:rsid w:val="00524A96"/>
    <w:rsid w:val="005271D4"/>
    <w:rsid w:val="005274CC"/>
    <w:rsid w:val="00547FCA"/>
    <w:rsid w:val="00554004"/>
    <w:rsid w:val="005616FF"/>
    <w:rsid w:val="00562FE6"/>
    <w:rsid w:val="00570D29"/>
    <w:rsid w:val="005714EE"/>
    <w:rsid w:val="00574896"/>
    <w:rsid w:val="00581E22"/>
    <w:rsid w:val="005C424D"/>
    <w:rsid w:val="005C4B12"/>
    <w:rsid w:val="005D19DB"/>
    <w:rsid w:val="005D2DE5"/>
    <w:rsid w:val="005D3CFB"/>
    <w:rsid w:val="005E6A60"/>
    <w:rsid w:val="005F2A97"/>
    <w:rsid w:val="00621399"/>
    <w:rsid w:val="00644AE5"/>
    <w:rsid w:val="00647670"/>
    <w:rsid w:val="00654091"/>
    <w:rsid w:val="00664275"/>
    <w:rsid w:val="00672CE2"/>
    <w:rsid w:val="00686266"/>
    <w:rsid w:val="00694861"/>
    <w:rsid w:val="006A0AAD"/>
    <w:rsid w:val="006B0054"/>
    <w:rsid w:val="006E66E0"/>
    <w:rsid w:val="006F16D3"/>
    <w:rsid w:val="006F732C"/>
    <w:rsid w:val="0070460A"/>
    <w:rsid w:val="00705D5C"/>
    <w:rsid w:val="00720732"/>
    <w:rsid w:val="007263B4"/>
    <w:rsid w:val="00727BF5"/>
    <w:rsid w:val="00734AED"/>
    <w:rsid w:val="00742488"/>
    <w:rsid w:val="007434DD"/>
    <w:rsid w:val="00746682"/>
    <w:rsid w:val="00764E19"/>
    <w:rsid w:val="00765BFE"/>
    <w:rsid w:val="0078548B"/>
    <w:rsid w:val="00793715"/>
    <w:rsid w:val="00795D59"/>
    <w:rsid w:val="007A1329"/>
    <w:rsid w:val="007B548F"/>
    <w:rsid w:val="007C5A13"/>
    <w:rsid w:val="007D1FC2"/>
    <w:rsid w:val="007D2627"/>
    <w:rsid w:val="00801770"/>
    <w:rsid w:val="008476C4"/>
    <w:rsid w:val="00870F01"/>
    <w:rsid w:val="00872E46"/>
    <w:rsid w:val="00873B4E"/>
    <w:rsid w:val="00880EA8"/>
    <w:rsid w:val="008837AA"/>
    <w:rsid w:val="00887E23"/>
    <w:rsid w:val="008A4A56"/>
    <w:rsid w:val="008B3F11"/>
    <w:rsid w:val="008C503F"/>
    <w:rsid w:val="008C682E"/>
    <w:rsid w:val="008C79DD"/>
    <w:rsid w:val="008E0EC4"/>
    <w:rsid w:val="008E4027"/>
    <w:rsid w:val="00905386"/>
    <w:rsid w:val="00912453"/>
    <w:rsid w:val="00944295"/>
    <w:rsid w:val="00944739"/>
    <w:rsid w:val="0094773C"/>
    <w:rsid w:val="00954059"/>
    <w:rsid w:val="00966E0A"/>
    <w:rsid w:val="00976FB0"/>
    <w:rsid w:val="00981DD4"/>
    <w:rsid w:val="0099157D"/>
    <w:rsid w:val="009C1A46"/>
    <w:rsid w:val="009D3980"/>
    <w:rsid w:val="009F410F"/>
    <w:rsid w:val="00A06489"/>
    <w:rsid w:val="00A07ECD"/>
    <w:rsid w:val="00A15733"/>
    <w:rsid w:val="00A22300"/>
    <w:rsid w:val="00A34F9A"/>
    <w:rsid w:val="00A73878"/>
    <w:rsid w:val="00A76471"/>
    <w:rsid w:val="00A768B8"/>
    <w:rsid w:val="00A84A43"/>
    <w:rsid w:val="00A863F8"/>
    <w:rsid w:val="00AB2CA4"/>
    <w:rsid w:val="00AB739E"/>
    <w:rsid w:val="00B029E3"/>
    <w:rsid w:val="00B04AC5"/>
    <w:rsid w:val="00B44D8A"/>
    <w:rsid w:val="00B5688D"/>
    <w:rsid w:val="00B86E99"/>
    <w:rsid w:val="00BB3A8A"/>
    <w:rsid w:val="00BB6821"/>
    <w:rsid w:val="00BD324C"/>
    <w:rsid w:val="00BF4411"/>
    <w:rsid w:val="00C011AE"/>
    <w:rsid w:val="00C21CEE"/>
    <w:rsid w:val="00C5697F"/>
    <w:rsid w:val="00C825F1"/>
    <w:rsid w:val="00C90348"/>
    <w:rsid w:val="00C914C9"/>
    <w:rsid w:val="00CA4523"/>
    <w:rsid w:val="00CC1158"/>
    <w:rsid w:val="00CC277D"/>
    <w:rsid w:val="00CC2E1D"/>
    <w:rsid w:val="00CC3410"/>
    <w:rsid w:val="00CC540F"/>
    <w:rsid w:val="00CD7642"/>
    <w:rsid w:val="00D00B1E"/>
    <w:rsid w:val="00D164D7"/>
    <w:rsid w:val="00D20200"/>
    <w:rsid w:val="00D2083D"/>
    <w:rsid w:val="00D32CEC"/>
    <w:rsid w:val="00D372EF"/>
    <w:rsid w:val="00D6330D"/>
    <w:rsid w:val="00D7779A"/>
    <w:rsid w:val="00D811A9"/>
    <w:rsid w:val="00D953F7"/>
    <w:rsid w:val="00D95B74"/>
    <w:rsid w:val="00D97EEB"/>
    <w:rsid w:val="00DA1577"/>
    <w:rsid w:val="00DA21C6"/>
    <w:rsid w:val="00DA22BD"/>
    <w:rsid w:val="00DA5232"/>
    <w:rsid w:val="00DB09FE"/>
    <w:rsid w:val="00DB164C"/>
    <w:rsid w:val="00DD3664"/>
    <w:rsid w:val="00DD3676"/>
    <w:rsid w:val="00E17F6F"/>
    <w:rsid w:val="00E35ED1"/>
    <w:rsid w:val="00E4711D"/>
    <w:rsid w:val="00E8011D"/>
    <w:rsid w:val="00E8442F"/>
    <w:rsid w:val="00E864BB"/>
    <w:rsid w:val="00E93220"/>
    <w:rsid w:val="00E96F63"/>
    <w:rsid w:val="00EC7CBB"/>
    <w:rsid w:val="00EE0D40"/>
    <w:rsid w:val="00EE136F"/>
    <w:rsid w:val="00EE2CF1"/>
    <w:rsid w:val="00EF7880"/>
    <w:rsid w:val="00F042A5"/>
    <w:rsid w:val="00F14C20"/>
    <w:rsid w:val="00F55B85"/>
    <w:rsid w:val="00F55BEA"/>
    <w:rsid w:val="00F57DDC"/>
    <w:rsid w:val="00F8348C"/>
    <w:rsid w:val="00FB4E2B"/>
    <w:rsid w:val="00FB6F7A"/>
    <w:rsid w:val="00FC3DF2"/>
    <w:rsid w:val="00FD7433"/>
    <w:rsid w:val="00FF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  <w:style w:type="paragraph" w:customStyle="1" w:styleId="Default">
    <w:name w:val="Default"/>
    <w:rsid w:val="00B04AC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C8C87-997A-410D-9483-99CA342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Долгих</cp:lastModifiedBy>
  <cp:revision>21</cp:revision>
  <cp:lastPrinted>2018-01-12T03:24:00Z</cp:lastPrinted>
  <dcterms:created xsi:type="dcterms:W3CDTF">2017-12-05T04:58:00Z</dcterms:created>
  <dcterms:modified xsi:type="dcterms:W3CDTF">2018-03-02T08:33:00Z</dcterms:modified>
</cp:coreProperties>
</file>