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FC5" w:rsidRPr="00027876" w:rsidRDefault="00417FC5" w:rsidP="00417FC5">
      <w:pPr>
        <w:shd w:val="clear" w:color="auto" w:fill="FFFFFF"/>
        <w:ind w:left="-160"/>
        <w:jc w:val="center"/>
        <w:textAlignment w:val="baseline"/>
        <w:rPr>
          <w:rFonts w:cs="Arial"/>
          <w:b/>
        </w:rPr>
      </w:pPr>
      <w:r w:rsidRPr="00027876">
        <w:rPr>
          <w:rFonts w:cs="Arial"/>
          <w:b/>
        </w:rPr>
        <w:t xml:space="preserve">Программа Семинара-совещания </w:t>
      </w:r>
    </w:p>
    <w:p w:rsidR="00417FC5" w:rsidRPr="00027876" w:rsidRDefault="00417FC5" w:rsidP="00417FC5">
      <w:pPr>
        <w:shd w:val="clear" w:color="auto" w:fill="FFFFFF"/>
        <w:ind w:left="-160"/>
        <w:jc w:val="center"/>
        <w:textAlignment w:val="baseline"/>
        <w:rPr>
          <w:rFonts w:cs="Arial"/>
          <w:b/>
        </w:rPr>
      </w:pPr>
      <w:r w:rsidRPr="00027876">
        <w:rPr>
          <w:rFonts w:cs="Arial"/>
          <w:b/>
        </w:rPr>
        <w:t>на тему: «Актуальные вопросы природоохранного законодательства.</w:t>
      </w:r>
    </w:p>
    <w:p w:rsidR="00417FC5" w:rsidRPr="00027876" w:rsidRDefault="00417FC5" w:rsidP="00417FC5">
      <w:pPr>
        <w:shd w:val="clear" w:color="auto" w:fill="FFFFFF"/>
        <w:ind w:left="-160"/>
        <w:jc w:val="center"/>
        <w:textAlignment w:val="baseline"/>
        <w:rPr>
          <w:rFonts w:cs="Arial"/>
          <w:b/>
        </w:rPr>
      </w:pPr>
      <w:r w:rsidRPr="00027876">
        <w:rPr>
          <w:rFonts w:cs="Arial"/>
          <w:b/>
        </w:rPr>
        <w:t>Современная практика применения</w:t>
      </w:r>
      <w:proofErr w:type="gramStart"/>
      <w:r w:rsidRPr="00027876">
        <w:rPr>
          <w:rFonts w:cs="Arial"/>
          <w:b/>
        </w:rPr>
        <w:t>.»</w:t>
      </w:r>
      <w:proofErr w:type="gramEnd"/>
    </w:p>
    <w:p w:rsidR="00417FC5" w:rsidRPr="00FF731B" w:rsidRDefault="00417FC5" w:rsidP="00417FC5">
      <w:pPr>
        <w:shd w:val="clear" w:color="auto" w:fill="FFFFFF"/>
        <w:ind w:left="-160"/>
        <w:jc w:val="center"/>
        <w:textAlignment w:val="baseline"/>
        <w:rPr>
          <w:rFonts w:cs="Arial"/>
          <w:b/>
          <w:sz w:val="10"/>
          <w:szCs w:val="10"/>
        </w:rPr>
      </w:pPr>
    </w:p>
    <w:p w:rsidR="00417FC5" w:rsidRPr="00027876" w:rsidRDefault="00417FC5" w:rsidP="00417FC5">
      <w:pPr>
        <w:shd w:val="clear" w:color="auto" w:fill="FFFFFF"/>
        <w:ind w:left="-159"/>
        <w:textAlignment w:val="baseline"/>
      </w:pPr>
      <w:r w:rsidRPr="00027876">
        <w:rPr>
          <w:b/>
        </w:rPr>
        <w:t>Дата проведения</w:t>
      </w:r>
      <w:r w:rsidRPr="00027876">
        <w:t xml:space="preserve">: 10 </w:t>
      </w:r>
      <w:r>
        <w:t>марта</w:t>
      </w:r>
      <w:r w:rsidRPr="00027876">
        <w:t xml:space="preserve"> 201</w:t>
      </w:r>
      <w:r>
        <w:t>7</w:t>
      </w:r>
      <w:r w:rsidRPr="00027876">
        <w:t xml:space="preserve"> года </w:t>
      </w:r>
    </w:p>
    <w:p w:rsidR="00417FC5" w:rsidRPr="00027876" w:rsidRDefault="00417FC5" w:rsidP="00417FC5">
      <w:pPr>
        <w:shd w:val="clear" w:color="auto" w:fill="FFFFFF"/>
        <w:spacing w:before="120"/>
        <w:ind w:left="-159"/>
        <w:textAlignment w:val="baseline"/>
      </w:pPr>
      <w:r w:rsidRPr="00027876">
        <w:rPr>
          <w:b/>
        </w:rPr>
        <w:t>Место проведения</w:t>
      </w:r>
      <w:r w:rsidRPr="00027876">
        <w:t xml:space="preserve">: </w:t>
      </w:r>
      <w:r>
        <w:rPr>
          <w:sz w:val="26"/>
          <w:szCs w:val="26"/>
        </w:rPr>
        <w:t xml:space="preserve">конференц-зал ФГБУ «Приволжское УГМС» по адресу </w:t>
      </w:r>
      <w:proofErr w:type="spellStart"/>
      <w:r>
        <w:rPr>
          <w:sz w:val="26"/>
          <w:szCs w:val="26"/>
        </w:rPr>
        <w:t>г</w:t>
      </w:r>
      <w:proofErr w:type="gramStart"/>
      <w:r>
        <w:rPr>
          <w:sz w:val="26"/>
          <w:szCs w:val="26"/>
        </w:rPr>
        <w:t>.С</w:t>
      </w:r>
      <w:proofErr w:type="gramEnd"/>
      <w:r>
        <w:rPr>
          <w:sz w:val="26"/>
          <w:szCs w:val="26"/>
        </w:rPr>
        <w:t>амара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ул.Ново</w:t>
      </w:r>
      <w:proofErr w:type="spellEnd"/>
      <w:r>
        <w:rPr>
          <w:sz w:val="26"/>
          <w:szCs w:val="26"/>
        </w:rPr>
        <w:t>-Садовая, дом 325</w:t>
      </w:r>
    </w:p>
    <w:p w:rsidR="00417FC5" w:rsidRPr="00F475FD" w:rsidRDefault="00417FC5" w:rsidP="00417FC5">
      <w:pPr>
        <w:shd w:val="clear" w:color="auto" w:fill="FFFFFF"/>
        <w:ind w:left="-160"/>
        <w:textAlignment w:val="baseline"/>
        <w:rPr>
          <w:rFonts w:cs="Arial"/>
          <w:sz w:val="16"/>
          <w:szCs w:val="16"/>
        </w:rPr>
      </w:pPr>
    </w:p>
    <w:tbl>
      <w:tblPr>
        <w:tblW w:w="10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8540"/>
      </w:tblGrid>
      <w:tr w:rsidR="00417FC5" w:rsidRPr="00027876" w:rsidTr="00E45C66">
        <w:trPr>
          <w:trHeight w:val="487"/>
        </w:trPr>
        <w:tc>
          <w:tcPr>
            <w:tcW w:w="1820" w:type="dxa"/>
            <w:shd w:val="clear" w:color="auto" w:fill="auto"/>
          </w:tcPr>
          <w:p w:rsidR="00417FC5" w:rsidRPr="00027876" w:rsidRDefault="00417FC5" w:rsidP="00E45C66">
            <w:pPr>
              <w:textAlignment w:val="baseline"/>
              <w:rPr>
                <w:rFonts w:cs="Arial"/>
                <w:b/>
              </w:rPr>
            </w:pPr>
            <w:r w:rsidRPr="00027876">
              <w:rPr>
                <w:rFonts w:cs="Arial"/>
                <w:b/>
              </w:rPr>
              <w:t>Время</w:t>
            </w:r>
          </w:p>
        </w:tc>
        <w:tc>
          <w:tcPr>
            <w:tcW w:w="8540" w:type="dxa"/>
            <w:shd w:val="clear" w:color="auto" w:fill="auto"/>
          </w:tcPr>
          <w:p w:rsidR="00417FC5" w:rsidRPr="00027876" w:rsidRDefault="00417FC5" w:rsidP="00E45C66">
            <w:pPr>
              <w:jc w:val="center"/>
              <w:textAlignment w:val="baseline"/>
              <w:rPr>
                <w:rFonts w:cs="Arial"/>
                <w:b/>
              </w:rPr>
            </w:pPr>
            <w:r w:rsidRPr="00027876">
              <w:rPr>
                <w:rFonts w:cs="Arial"/>
                <w:b/>
              </w:rPr>
              <w:t>Мероприятие/ Тема докладов</w:t>
            </w:r>
          </w:p>
        </w:tc>
      </w:tr>
      <w:tr w:rsidR="00417FC5" w:rsidRPr="00F01C46" w:rsidTr="00E45C66">
        <w:trPr>
          <w:trHeight w:val="390"/>
        </w:trPr>
        <w:tc>
          <w:tcPr>
            <w:tcW w:w="1820" w:type="dxa"/>
            <w:shd w:val="clear" w:color="auto" w:fill="auto"/>
          </w:tcPr>
          <w:p w:rsidR="00417FC5" w:rsidRPr="00F01C46" w:rsidRDefault="00417FC5" w:rsidP="00E45C66">
            <w:pPr>
              <w:textAlignment w:val="baseline"/>
              <w:rPr>
                <w:sz w:val="22"/>
                <w:szCs w:val="22"/>
              </w:rPr>
            </w:pPr>
            <w:r w:rsidRPr="00F01C46">
              <w:rPr>
                <w:sz w:val="22"/>
                <w:szCs w:val="22"/>
              </w:rPr>
              <w:t>09-30  -  10-00</w:t>
            </w:r>
          </w:p>
        </w:tc>
        <w:tc>
          <w:tcPr>
            <w:tcW w:w="8540" w:type="dxa"/>
            <w:shd w:val="clear" w:color="auto" w:fill="auto"/>
          </w:tcPr>
          <w:p w:rsidR="00417FC5" w:rsidRPr="00F01C46" w:rsidRDefault="00417FC5" w:rsidP="00E45C66">
            <w:pPr>
              <w:textAlignment w:val="baseline"/>
              <w:rPr>
                <w:sz w:val="22"/>
                <w:szCs w:val="22"/>
              </w:rPr>
            </w:pPr>
            <w:r w:rsidRPr="00F01C46">
              <w:rPr>
                <w:sz w:val="22"/>
                <w:szCs w:val="22"/>
              </w:rPr>
              <w:t>Регистрация слушателей</w:t>
            </w:r>
          </w:p>
        </w:tc>
      </w:tr>
      <w:tr w:rsidR="00417FC5" w:rsidRPr="00F01C46" w:rsidTr="00E45C66">
        <w:tc>
          <w:tcPr>
            <w:tcW w:w="1820" w:type="dxa"/>
            <w:shd w:val="clear" w:color="auto" w:fill="auto"/>
          </w:tcPr>
          <w:p w:rsidR="00417FC5" w:rsidRPr="00F01C46" w:rsidRDefault="00417FC5" w:rsidP="00E45C66">
            <w:pPr>
              <w:textAlignment w:val="baseline"/>
              <w:rPr>
                <w:sz w:val="22"/>
                <w:szCs w:val="22"/>
              </w:rPr>
            </w:pPr>
            <w:r w:rsidRPr="00F01C46">
              <w:rPr>
                <w:sz w:val="22"/>
                <w:szCs w:val="22"/>
              </w:rPr>
              <w:t>10-00  -  15-00</w:t>
            </w:r>
          </w:p>
        </w:tc>
        <w:tc>
          <w:tcPr>
            <w:tcW w:w="8540" w:type="dxa"/>
            <w:shd w:val="clear" w:color="auto" w:fill="auto"/>
          </w:tcPr>
          <w:p w:rsidR="00417FC5" w:rsidRPr="00F01C46" w:rsidRDefault="00417FC5" w:rsidP="00E45C66">
            <w:pPr>
              <w:textAlignment w:val="baseline"/>
              <w:rPr>
                <w:sz w:val="22"/>
                <w:szCs w:val="22"/>
              </w:rPr>
            </w:pPr>
            <w:r w:rsidRPr="00F01C46">
              <w:rPr>
                <w:sz w:val="22"/>
                <w:szCs w:val="22"/>
              </w:rPr>
              <w:t>Вопросы, освещаемые на семинаре-совещании:</w:t>
            </w:r>
          </w:p>
          <w:p w:rsidR="00417FC5" w:rsidRPr="00F01C46" w:rsidRDefault="00417FC5" w:rsidP="00E45C66">
            <w:pPr>
              <w:spacing w:before="120"/>
              <w:ind w:left="269" w:hanging="283"/>
              <w:textAlignment w:val="baseline"/>
              <w:rPr>
                <w:sz w:val="22"/>
                <w:szCs w:val="22"/>
              </w:rPr>
            </w:pPr>
            <w:r w:rsidRPr="00F01C46">
              <w:rPr>
                <w:sz w:val="22"/>
                <w:szCs w:val="22"/>
              </w:rPr>
              <w:t xml:space="preserve">1. </w:t>
            </w:r>
            <w:r w:rsidRPr="00F01C46">
              <w:rPr>
                <w:b/>
                <w:sz w:val="22"/>
                <w:szCs w:val="22"/>
              </w:rPr>
              <w:t xml:space="preserve">Категорирование объектов негативного воздействия </w:t>
            </w:r>
            <w:r w:rsidRPr="00F01C46">
              <w:rPr>
                <w:sz w:val="22"/>
                <w:szCs w:val="22"/>
              </w:rPr>
              <w:t>на окружающую среду.</w:t>
            </w:r>
          </w:p>
          <w:p w:rsidR="00417FC5" w:rsidRPr="00F01C46" w:rsidRDefault="00417FC5" w:rsidP="00E45C66">
            <w:pPr>
              <w:ind w:left="266"/>
              <w:textAlignment w:val="baseline"/>
              <w:rPr>
                <w:sz w:val="22"/>
                <w:szCs w:val="22"/>
              </w:rPr>
            </w:pPr>
            <w:r w:rsidRPr="00F01C46">
              <w:rPr>
                <w:bCs/>
                <w:sz w:val="22"/>
                <w:szCs w:val="22"/>
                <w:bdr w:val="none" w:sz="0" w:space="0" w:color="auto" w:frame="1"/>
              </w:rPr>
              <w:t>Порядок постановки на государственный учет объектов,</w:t>
            </w:r>
            <w:r w:rsidRPr="00F01C46">
              <w:rPr>
                <w:sz w:val="22"/>
                <w:szCs w:val="22"/>
              </w:rPr>
              <w:t xml:space="preserve"> оказывающих воздействие на окружающую среду. </w:t>
            </w:r>
          </w:p>
          <w:p w:rsidR="00417FC5" w:rsidRPr="00F01C46" w:rsidRDefault="00417FC5" w:rsidP="00E45C66">
            <w:pPr>
              <w:ind w:left="266"/>
              <w:textAlignment w:val="baseline"/>
              <w:rPr>
                <w:sz w:val="22"/>
                <w:szCs w:val="22"/>
              </w:rPr>
            </w:pPr>
            <w:r w:rsidRPr="00F01C46">
              <w:rPr>
                <w:sz w:val="22"/>
                <w:szCs w:val="22"/>
              </w:rPr>
              <w:t>Особенности внесения платы за негативное воздействие на окружающую среду и организации экологического контроля в зависимости от категории объектов.</w:t>
            </w:r>
          </w:p>
          <w:p w:rsidR="00417FC5" w:rsidRDefault="00417FC5" w:rsidP="00E45C66">
            <w:pPr>
              <w:spacing w:before="120"/>
              <w:ind w:left="269" w:hanging="269"/>
              <w:rPr>
                <w:sz w:val="22"/>
                <w:szCs w:val="22"/>
              </w:rPr>
            </w:pPr>
            <w:r w:rsidRPr="00F01C46">
              <w:rPr>
                <w:sz w:val="22"/>
                <w:szCs w:val="22"/>
              </w:rPr>
              <w:t xml:space="preserve">2. </w:t>
            </w:r>
            <w:r w:rsidRPr="00F01C46">
              <w:rPr>
                <w:b/>
                <w:sz w:val="22"/>
                <w:szCs w:val="22"/>
              </w:rPr>
              <w:t>Система нормирования воздействия на окружающую среду.</w:t>
            </w:r>
            <w:r w:rsidRPr="00F01C46">
              <w:rPr>
                <w:sz w:val="22"/>
                <w:szCs w:val="22"/>
              </w:rPr>
              <w:t xml:space="preserve"> </w:t>
            </w:r>
          </w:p>
          <w:p w:rsidR="00417FC5" w:rsidRPr="00F01C46" w:rsidRDefault="00417FC5" w:rsidP="00E45C66">
            <w:pPr>
              <w:ind w:left="2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Вода. Воздух. Отходы.</w:t>
            </w:r>
          </w:p>
          <w:p w:rsidR="00417FC5" w:rsidRPr="00F01C46" w:rsidRDefault="00417FC5" w:rsidP="00E45C66">
            <w:pPr>
              <w:ind w:left="266"/>
              <w:rPr>
                <w:sz w:val="22"/>
                <w:szCs w:val="22"/>
              </w:rPr>
            </w:pPr>
            <w:r w:rsidRPr="00F01C46">
              <w:rPr>
                <w:b/>
                <w:sz w:val="22"/>
                <w:szCs w:val="22"/>
              </w:rPr>
              <w:t>Виды разрешительной и отчетной документации</w:t>
            </w:r>
            <w:r w:rsidRPr="00F01C46">
              <w:rPr>
                <w:sz w:val="22"/>
                <w:szCs w:val="22"/>
              </w:rPr>
              <w:t xml:space="preserve"> в зависимости от категории объектов хозяйственной деятельности.</w:t>
            </w:r>
          </w:p>
          <w:p w:rsidR="00417FC5" w:rsidRPr="00F01C46" w:rsidRDefault="00417FC5" w:rsidP="00E45C66">
            <w:pPr>
              <w:ind w:left="266"/>
              <w:textAlignment w:val="baseline"/>
              <w:rPr>
                <w:sz w:val="22"/>
                <w:szCs w:val="22"/>
              </w:rPr>
            </w:pPr>
            <w:r w:rsidRPr="00F01C46">
              <w:rPr>
                <w:sz w:val="22"/>
                <w:szCs w:val="22"/>
              </w:rPr>
              <w:t>Нормирование объектов федерального уровня. Лицензирование, паспортизация, установление классов опасности отходов.</w:t>
            </w:r>
          </w:p>
          <w:p w:rsidR="00417FC5" w:rsidRPr="00F01C46" w:rsidRDefault="00417FC5" w:rsidP="00E45C66">
            <w:pPr>
              <w:spacing w:before="120"/>
              <w:ind w:left="269" w:hanging="283"/>
              <w:textAlignment w:val="baseline"/>
              <w:rPr>
                <w:sz w:val="22"/>
                <w:szCs w:val="22"/>
              </w:rPr>
            </w:pPr>
            <w:r w:rsidRPr="00F01C46">
              <w:rPr>
                <w:sz w:val="22"/>
                <w:szCs w:val="22"/>
              </w:rPr>
              <w:t xml:space="preserve">3. </w:t>
            </w:r>
            <w:r w:rsidRPr="00F01C46">
              <w:rPr>
                <w:b/>
                <w:sz w:val="22"/>
                <w:szCs w:val="22"/>
              </w:rPr>
              <w:t>Организация исполнения</w:t>
            </w:r>
            <w:r w:rsidRPr="00F01C46">
              <w:rPr>
                <w:sz w:val="22"/>
                <w:szCs w:val="22"/>
              </w:rPr>
              <w:t xml:space="preserve"> органами власти субъектов Российской Федерации </w:t>
            </w:r>
            <w:r w:rsidRPr="00F01C46">
              <w:rPr>
                <w:b/>
                <w:sz w:val="22"/>
                <w:szCs w:val="22"/>
              </w:rPr>
              <w:t>переданных полномочий в сфере охраны окружающей среды</w:t>
            </w:r>
            <w:r w:rsidRPr="00F01C46">
              <w:rPr>
                <w:sz w:val="22"/>
                <w:szCs w:val="22"/>
              </w:rPr>
              <w:t xml:space="preserve"> в отношении объектов регионального уровня.</w:t>
            </w:r>
            <w:r>
              <w:rPr>
                <w:sz w:val="22"/>
                <w:szCs w:val="22"/>
              </w:rPr>
              <w:t xml:space="preserve"> Учет. Отчетность. Нормирование. Разрешения.</w:t>
            </w:r>
          </w:p>
          <w:p w:rsidR="00417FC5" w:rsidRPr="00F01C46" w:rsidRDefault="00417FC5" w:rsidP="00E45C66">
            <w:pPr>
              <w:spacing w:before="120"/>
              <w:ind w:left="269" w:hanging="269"/>
              <w:textAlignment w:val="baseline"/>
              <w:rPr>
                <w:bCs/>
                <w:sz w:val="22"/>
                <w:szCs w:val="22"/>
                <w:bdr w:val="none" w:sz="0" w:space="0" w:color="auto" w:frame="1"/>
              </w:rPr>
            </w:pPr>
            <w:r w:rsidRPr="00F01C46">
              <w:rPr>
                <w:sz w:val="22"/>
                <w:szCs w:val="22"/>
              </w:rPr>
              <w:t xml:space="preserve">4. </w:t>
            </w:r>
            <w:r w:rsidRPr="00F01C46">
              <w:rPr>
                <w:b/>
                <w:bCs/>
                <w:sz w:val="22"/>
                <w:szCs w:val="22"/>
                <w:bdr w:val="none" w:sz="0" w:space="0" w:color="auto" w:frame="1"/>
              </w:rPr>
              <w:t xml:space="preserve">Государственное регулирование в области обращения с товарами </w:t>
            </w:r>
            <w:r w:rsidRPr="00F01C46">
              <w:rPr>
                <w:bCs/>
                <w:sz w:val="22"/>
                <w:szCs w:val="22"/>
                <w:bdr w:val="none" w:sz="0" w:space="0" w:color="auto" w:frame="1"/>
              </w:rPr>
              <w:t xml:space="preserve">(продукцией), </w:t>
            </w:r>
            <w:r w:rsidRPr="00F01C46">
              <w:rPr>
                <w:b/>
                <w:bCs/>
                <w:sz w:val="22"/>
                <w:szCs w:val="22"/>
                <w:bdr w:val="none" w:sz="0" w:space="0" w:color="auto" w:frame="1"/>
              </w:rPr>
              <w:t>подлежащими утилизации</w:t>
            </w:r>
            <w:r w:rsidRPr="00F01C46">
              <w:rPr>
                <w:bCs/>
                <w:sz w:val="22"/>
                <w:szCs w:val="22"/>
                <w:bdr w:val="none" w:sz="0" w:space="0" w:color="auto" w:frame="1"/>
              </w:rPr>
              <w:t xml:space="preserve"> (использованию) после утраты потребительских свойств. Норматив утилизации отходов. </w:t>
            </w:r>
            <w:r w:rsidRPr="00F01C46">
              <w:rPr>
                <w:b/>
                <w:bCs/>
                <w:sz w:val="22"/>
                <w:szCs w:val="22"/>
                <w:bdr w:val="none" w:sz="0" w:space="0" w:color="auto" w:frame="1"/>
              </w:rPr>
              <w:t>Порядок уплаты экологического сбора</w:t>
            </w:r>
            <w:r w:rsidRPr="00F01C46">
              <w:rPr>
                <w:bCs/>
                <w:sz w:val="22"/>
                <w:szCs w:val="22"/>
                <w:bdr w:val="none" w:sz="0" w:space="0" w:color="auto" w:frame="1"/>
              </w:rPr>
              <w:t xml:space="preserve"> и предоставления отчетности.</w:t>
            </w:r>
          </w:p>
          <w:p w:rsidR="00417FC5" w:rsidRPr="00F01C46" w:rsidRDefault="00417FC5" w:rsidP="00E45C66">
            <w:pPr>
              <w:spacing w:before="120"/>
              <w:ind w:left="269" w:hanging="269"/>
              <w:rPr>
                <w:sz w:val="22"/>
                <w:szCs w:val="22"/>
              </w:rPr>
            </w:pPr>
            <w:r w:rsidRPr="00F01C46">
              <w:rPr>
                <w:sz w:val="22"/>
                <w:szCs w:val="22"/>
              </w:rPr>
              <w:t xml:space="preserve">5. </w:t>
            </w:r>
            <w:r w:rsidRPr="00F01C46">
              <w:rPr>
                <w:b/>
                <w:bCs/>
                <w:sz w:val="22"/>
                <w:szCs w:val="22"/>
                <w:bdr w:val="none" w:sz="0" w:space="0" w:color="auto" w:frame="1"/>
              </w:rPr>
              <w:t>Плата за негативное воздействие на окружающую среду</w:t>
            </w:r>
            <w:r w:rsidRPr="00F01C46">
              <w:rPr>
                <w:bCs/>
                <w:sz w:val="22"/>
                <w:szCs w:val="22"/>
                <w:bdr w:val="none" w:sz="0" w:space="0" w:color="auto" w:frame="1"/>
              </w:rPr>
              <w:t xml:space="preserve"> и пользование природными ресурсами.</w:t>
            </w:r>
            <w:r w:rsidRPr="00F01C46">
              <w:rPr>
                <w:sz w:val="22"/>
                <w:szCs w:val="22"/>
              </w:rPr>
              <w:t> Лица, обязанные вносить плату. Платежная база и порядок исчисления платы. Порядок заполнения Декларации о плате за негативное воздействие на окружающую среду и ее форма.</w:t>
            </w:r>
          </w:p>
          <w:p w:rsidR="00417FC5" w:rsidRPr="00F01C46" w:rsidRDefault="00417FC5" w:rsidP="00E45C66">
            <w:pPr>
              <w:spacing w:before="120"/>
              <w:ind w:left="269" w:hanging="269"/>
              <w:textAlignment w:val="baseline"/>
              <w:rPr>
                <w:sz w:val="22"/>
                <w:szCs w:val="22"/>
              </w:rPr>
            </w:pPr>
            <w:r w:rsidRPr="00F01C46">
              <w:rPr>
                <w:sz w:val="22"/>
                <w:szCs w:val="22"/>
              </w:rPr>
              <w:t xml:space="preserve">6. </w:t>
            </w:r>
            <w:r w:rsidRPr="00F01C46">
              <w:rPr>
                <w:b/>
                <w:bCs/>
                <w:sz w:val="22"/>
                <w:szCs w:val="22"/>
                <w:bdr w:val="none" w:sz="0" w:space="0" w:color="auto" w:frame="1"/>
              </w:rPr>
              <w:t>Государственный контроль и надзор в области охраны окружающей среды.</w:t>
            </w:r>
            <w:r w:rsidRPr="00F01C46">
              <w:rPr>
                <w:rStyle w:val="apple-converted-space"/>
                <w:bCs/>
                <w:sz w:val="22"/>
                <w:szCs w:val="22"/>
                <w:bdr w:val="none" w:sz="0" w:space="0" w:color="auto" w:frame="1"/>
              </w:rPr>
              <w:t> </w:t>
            </w:r>
            <w:r w:rsidRPr="00F01C46">
              <w:rPr>
                <w:sz w:val="22"/>
                <w:szCs w:val="22"/>
              </w:rPr>
              <w:t>Новые требования и планируемые изменения.</w:t>
            </w:r>
            <w:r>
              <w:rPr>
                <w:sz w:val="22"/>
                <w:szCs w:val="22"/>
              </w:rPr>
              <w:t xml:space="preserve"> </w:t>
            </w:r>
            <w:r w:rsidRPr="00F01C46">
              <w:rPr>
                <w:sz w:val="22"/>
                <w:szCs w:val="22"/>
              </w:rPr>
              <w:t>Объекты государственного экологического надзора. Порядок проведения и субъекты проверок.</w:t>
            </w:r>
            <w:r w:rsidRPr="00F01C46">
              <w:rPr>
                <w:b/>
                <w:bCs/>
                <w:sz w:val="22"/>
                <w:szCs w:val="22"/>
                <w:bdr w:val="none" w:sz="0" w:space="0" w:color="auto" w:frame="1"/>
              </w:rPr>
              <w:t> </w:t>
            </w:r>
            <w:proofErr w:type="gramStart"/>
            <w:r w:rsidRPr="00F01C46">
              <w:rPr>
                <w:sz w:val="22"/>
                <w:szCs w:val="22"/>
              </w:rPr>
              <w:t>Риск-ориентированный</w:t>
            </w:r>
            <w:proofErr w:type="gramEnd"/>
            <w:r w:rsidRPr="00F01C46">
              <w:rPr>
                <w:sz w:val="22"/>
                <w:szCs w:val="22"/>
              </w:rPr>
              <w:t xml:space="preserve"> подход как новый метод организации и осуществления государственного контроля (надзора). Организация и проведение мероприятий по контролю без взаимодействия с хозяйствующими субъектами.</w:t>
            </w:r>
          </w:p>
          <w:p w:rsidR="00417FC5" w:rsidRPr="00F01C46" w:rsidRDefault="00417FC5" w:rsidP="00E45C66">
            <w:pPr>
              <w:spacing w:before="120"/>
              <w:textAlignment w:val="baseline"/>
              <w:rPr>
                <w:sz w:val="22"/>
                <w:szCs w:val="22"/>
              </w:rPr>
            </w:pPr>
            <w:r w:rsidRPr="00F01C46">
              <w:rPr>
                <w:sz w:val="22"/>
                <w:szCs w:val="22"/>
              </w:rPr>
              <w:t xml:space="preserve">7. </w:t>
            </w:r>
            <w:r w:rsidRPr="00F01C46">
              <w:rPr>
                <w:b/>
                <w:sz w:val="22"/>
                <w:szCs w:val="22"/>
              </w:rPr>
              <w:t>Виды ответственности за нарушения природоохранного законодательства.</w:t>
            </w:r>
          </w:p>
          <w:p w:rsidR="00417FC5" w:rsidRPr="00F01C46" w:rsidRDefault="00417FC5" w:rsidP="00E45C66">
            <w:pPr>
              <w:ind w:left="266"/>
              <w:textAlignment w:val="baseline"/>
              <w:rPr>
                <w:sz w:val="22"/>
                <w:szCs w:val="22"/>
              </w:rPr>
            </w:pPr>
            <w:r w:rsidRPr="00F01C46">
              <w:rPr>
                <w:bCs/>
                <w:sz w:val="22"/>
                <w:szCs w:val="22"/>
                <w:bdr w:val="none" w:sz="0" w:space="0" w:color="auto" w:frame="1"/>
              </w:rPr>
              <w:t>Административная ответственность за экологические правонарушения и порядок рассмотрения дела об административном правонарушении в области охраны окружающей среды.</w:t>
            </w:r>
            <w:r w:rsidRPr="00F01C46">
              <w:rPr>
                <w:sz w:val="22"/>
                <w:szCs w:val="22"/>
              </w:rPr>
              <w:t> Изменения, внесенные в Кодекс об административных правонарушениях РФ.</w:t>
            </w:r>
          </w:p>
        </w:tc>
      </w:tr>
      <w:tr w:rsidR="00417FC5" w:rsidRPr="00F01C46" w:rsidTr="00E45C66">
        <w:trPr>
          <w:trHeight w:val="412"/>
        </w:trPr>
        <w:tc>
          <w:tcPr>
            <w:tcW w:w="1820" w:type="dxa"/>
            <w:shd w:val="clear" w:color="auto" w:fill="auto"/>
          </w:tcPr>
          <w:p w:rsidR="00417FC5" w:rsidRPr="00F01C46" w:rsidRDefault="00417FC5" w:rsidP="00E45C66">
            <w:pPr>
              <w:textAlignment w:val="baseline"/>
              <w:rPr>
                <w:sz w:val="22"/>
                <w:szCs w:val="22"/>
              </w:rPr>
            </w:pPr>
            <w:r w:rsidRPr="00F01C46">
              <w:rPr>
                <w:sz w:val="22"/>
                <w:szCs w:val="22"/>
              </w:rPr>
              <w:t>12-00   -  12-40</w:t>
            </w:r>
          </w:p>
        </w:tc>
        <w:tc>
          <w:tcPr>
            <w:tcW w:w="8540" w:type="dxa"/>
            <w:shd w:val="clear" w:color="auto" w:fill="auto"/>
          </w:tcPr>
          <w:p w:rsidR="00417FC5" w:rsidRPr="00F01C46" w:rsidRDefault="00417FC5" w:rsidP="00E45C66">
            <w:pPr>
              <w:textAlignment w:val="baseline"/>
              <w:rPr>
                <w:sz w:val="22"/>
                <w:szCs w:val="22"/>
              </w:rPr>
            </w:pPr>
            <w:r w:rsidRPr="00F01C46">
              <w:rPr>
                <w:sz w:val="22"/>
                <w:szCs w:val="22"/>
              </w:rPr>
              <w:t>Перерыв на КОФЕ-БРЕЙК</w:t>
            </w:r>
          </w:p>
        </w:tc>
      </w:tr>
    </w:tbl>
    <w:p w:rsidR="00417FC5" w:rsidRPr="00FF731B" w:rsidRDefault="00417FC5" w:rsidP="00417FC5">
      <w:pPr>
        <w:shd w:val="clear" w:color="auto" w:fill="FFFFFF"/>
        <w:textAlignment w:val="baseline"/>
        <w:rPr>
          <w:sz w:val="16"/>
          <w:szCs w:val="16"/>
        </w:rPr>
      </w:pPr>
    </w:p>
    <w:p w:rsidR="00417FC5" w:rsidRDefault="00417FC5" w:rsidP="00417FC5">
      <w:pPr>
        <w:pStyle w:val="a3"/>
        <w:spacing w:before="0" w:beforeAutospacing="0" w:after="0" w:afterAutospacing="0" w:line="276" w:lineRule="auto"/>
        <w:jc w:val="center"/>
        <w:rPr>
          <w:lang w:val="en-US"/>
        </w:rPr>
      </w:pPr>
    </w:p>
    <w:p w:rsidR="00417FC5" w:rsidRDefault="00417FC5" w:rsidP="00417FC5">
      <w:pPr>
        <w:pStyle w:val="a3"/>
        <w:spacing w:before="0" w:beforeAutospacing="0" w:after="0" w:afterAutospacing="0" w:line="276" w:lineRule="auto"/>
        <w:jc w:val="center"/>
        <w:rPr>
          <w:lang w:val="en-US"/>
        </w:rPr>
      </w:pPr>
    </w:p>
    <w:p w:rsidR="00417FC5" w:rsidRDefault="00417FC5" w:rsidP="00417FC5">
      <w:pPr>
        <w:pStyle w:val="a3"/>
        <w:spacing w:before="0" w:beforeAutospacing="0" w:after="0" w:afterAutospacing="0" w:line="276" w:lineRule="auto"/>
        <w:jc w:val="center"/>
        <w:rPr>
          <w:lang w:val="en-US"/>
        </w:rPr>
      </w:pPr>
    </w:p>
    <w:p w:rsidR="00417FC5" w:rsidRDefault="00417FC5" w:rsidP="00417FC5">
      <w:pPr>
        <w:pStyle w:val="a3"/>
        <w:spacing w:before="0" w:beforeAutospacing="0" w:after="0" w:afterAutospacing="0" w:line="276" w:lineRule="auto"/>
        <w:jc w:val="center"/>
        <w:rPr>
          <w:lang w:val="en-US"/>
        </w:rPr>
      </w:pPr>
    </w:p>
    <w:p w:rsidR="00417FC5" w:rsidRDefault="00417FC5" w:rsidP="00417FC5">
      <w:pPr>
        <w:pStyle w:val="a3"/>
        <w:spacing w:before="0" w:beforeAutospacing="0" w:after="0" w:afterAutospacing="0" w:line="276" w:lineRule="auto"/>
        <w:jc w:val="center"/>
        <w:rPr>
          <w:lang w:val="en-US"/>
        </w:rPr>
      </w:pPr>
    </w:p>
    <w:p w:rsidR="00417FC5" w:rsidRDefault="00417FC5" w:rsidP="00417FC5">
      <w:pPr>
        <w:pStyle w:val="a3"/>
        <w:spacing w:before="0" w:beforeAutospacing="0" w:after="0" w:afterAutospacing="0" w:line="276" w:lineRule="auto"/>
        <w:jc w:val="center"/>
        <w:rPr>
          <w:lang w:val="en-US"/>
        </w:rPr>
      </w:pPr>
    </w:p>
    <w:p w:rsidR="00417FC5" w:rsidRDefault="00417FC5" w:rsidP="00417FC5">
      <w:pPr>
        <w:pStyle w:val="a3"/>
        <w:spacing w:before="0" w:beforeAutospacing="0" w:after="0" w:afterAutospacing="0" w:line="276" w:lineRule="auto"/>
        <w:jc w:val="center"/>
        <w:rPr>
          <w:lang w:val="en-US"/>
        </w:rPr>
      </w:pPr>
    </w:p>
    <w:p w:rsidR="00DB0DDE" w:rsidRDefault="00DB0DDE">
      <w:bookmarkStart w:id="0" w:name="_GoBack"/>
      <w:bookmarkEnd w:id="0"/>
    </w:p>
    <w:sectPr w:rsidR="00DB0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FC5"/>
    <w:rsid w:val="00417FC5"/>
    <w:rsid w:val="00DB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17F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17F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17F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17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mezenceva</dc:creator>
  <cp:lastModifiedBy>mezenceva</cp:lastModifiedBy>
  <cp:revision>1</cp:revision>
  <dcterms:created xsi:type="dcterms:W3CDTF">2017-03-06T07:06:00Z</dcterms:created>
  <dcterms:modified xsi:type="dcterms:W3CDTF">2017-03-06T07:07:00Z</dcterms:modified>
</cp:coreProperties>
</file>