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4EC" w:rsidRPr="002524EC" w:rsidRDefault="002524EC" w:rsidP="002524E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4EC">
        <w:rPr>
          <w:rFonts w:ascii="Times New Roman" w:hAnsi="Times New Roman" w:cs="Times New Roman"/>
          <w:b/>
          <w:sz w:val="28"/>
          <w:szCs w:val="28"/>
        </w:rPr>
        <w:t>О работе Общественной палаты г.о.Кинель за 2016 год</w:t>
      </w:r>
    </w:p>
    <w:p w:rsidR="003877EE" w:rsidRPr="0001503A" w:rsidRDefault="0001503A" w:rsidP="009309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03A">
        <w:rPr>
          <w:rFonts w:ascii="Times New Roman" w:hAnsi="Times New Roman" w:cs="Times New Roman"/>
          <w:sz w:val="28"/>
          <w:szCs w:val="28"/>
        </w:rPr>
        <w:t>В нашем государстве большое значение придается диалогу общества и власти.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03A">
        <w:rPr>
          <w:rFonts w:ascii="Times New Roman" w:hAnsi="Times New Roman" w:cs="Times New Roman"/>
          <w:sz w:val="28"/>
          <w:szCs w:val="28"/>
        </w:rPr>
        <w:t>нашем городском округе, в соответствии с поручением Президента РФ, рекомендациями Губернатора Самарской области, в целях обеспечения взаимодействия граждан, проживающих на территории городского округа, с органами местного самоуправления, реализации принципов развития гражданского общества, для учета потребностей и интересов гра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01503A">
        <w:rPr>
          <w:rFonts w:ascii="Times New Roman" w:hAnsi="Times New Roman" w:cs="Times New Roman"/>
          <w:sz w:val="28"/>
          <w:szCs w:val="28"/>
        </w:rPr>
        <w:t>дан при рассмотрении вопросов экономического и социального развития городского округа Постановлением Главы г.о. № 163 от 21.01.2016 года было утверждено Положение об Общественной палате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ОП)</w:t>
      </w:r>
      <w:r w:rsidRPr="0001503A">
        <w:rPr>
          <w:rFonts w:ascii="Times New Roman" w:hAnsi="Times New Roman" w:cs="Times New Roman"/>
          <w:sz w:val="28"/>
          <w:szCs w:val="28"/>
        </w:rPr>
        <w:t>.</w:t>
      </w:r>
    </w:p>
    <w:p w:rsidR="0001503A" w:rsidRPr="0001503A" w:rsidRDefault="0001503A" w:rsidP="009309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03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1503A">
        <w:rPr>
          <w:rFonts w:ascii="Times New Roman" w:hAnsi="Times New Roman" w:cs="Times New Roman"/>
          <w:sz w:val="28"/>
          <w:szCs w:val="28"/>
        </w:rPr>
        <w:t>еврале 2016 года был сформирован состав О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1503A">
        <w:rPr>
          <w:rFonts w:ascii="Times New Roman" w:hAnsi="Times New Roman" w:cs="Times New Roman"/>
          <w:sz w:val="28"/>
          <w:szCs w:val="28"/>
        </w:rPr>
        <w:t>, избраны рабочие органы, утверждены регламент и план работы общественной палаты.</w:t>
      </w:r>
    </w:p>
    <w:p w:rsidR="0001503A" w:rsidRDefault="0001503A" w:rsidP="009309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03A">
        <w:rPr>
          <w:rFonts w:ascii="Times New Roman" w:hAnsi="Times New Roman" w:cs="Times New Roman"/>
          <w:sz w:val="28"/>
          <w:szCs w:val="28"/>
        </w:rPr>
        <w:t>В план работы для рассмотрения были включены</w:t>
      </w:r>
      <w:r>
        <w:rPr>
          <w:rFonts w:ascii="Times New Roman" w:hAnsi="Times New Roman" w:cs="Times New Roman"/>
          <w:sz w:val="28"/>
          <w:szCs w:val="28"/>
        </w:rPr>
        <w:t xml:space="preserve"> вопросы, предложенные членами ОП</w:t>
      </w:r>
      <w:r w:rsidRPr="0001503A">
        <w:rPr>
          <w:rFonts w:ascii="Times New Roman" w:hAnsi="Times New Roman" w:cs="Times New Roman"/>
          <w:sz w:val="28"/>
          <w:szCs w:val="28"/>
        </w:rPr>
        <w:t>, а также обозначенные жителями города на встречах с Главой г.о. по мес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1503A">
        <w:rPr>
          <w:rFonts w:ascii="Times New Roman" w:hAnsi="Times New Roman" w:cs="Times New Roman"/>
          <w:sz w:val="28"/>
          <w:szCs w:val="28"/>
        </w:rPr>
        <w:t>у жительства:</w:t>
      </w:r>
    </w:p>
    <w:p w:rsidR="0001503A" w:rsidRPr="002237D9" w:rsidRDefault="0001503A" w:rsidP="009309C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37D9">
        <w:rPr>
          <w:rFonts w:ascii="Times New Roman" w:hAnsi="Times New Roman" w:cs="Times New Roman"/>
          <w:sz w:val="30"/>
          <w:szCs w:val="30"/>
        </w:rPr>
        <w:t>Сохранение филиала Сбербанка по ул. Пушкина</w:t>
      </w:r>
      <w:r>
        <w:rPr>
          <w:rFonts w:ascii="Times New Roman" w:hAnsi="Times New Roman" w:cs="Times New Roman"/>
          <w:sz w:val="30"/>
          <w:szCs w:val="30"/>
        </w:rPr>
        <w:t xml:space="preserve"> (северная сторона города)</w:t>
      </w:r>
    </w:p>
    <w:p w:rsidR="0001503A" w:rsidRPr="002237D9" w:rsidRDefault="0001503A" w:rsidP="009309C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37D9">
        <w:rPr>
          <w:rFonts w:ascii="Times New Roman" w:hAnsi="Times New Roman" w:cs="Times New Roman"/>
          <w:sz w:val="30"/>
          <w:szCs w:val="30"/>
        </w:rPr>
        <w:t xml:space="preserve">О работе патологоанатомического отделения </w:t>
      </w:r>
      <w:r>
        <w:rPr>
          <w:rFonts w:ascii="Times New Roman" w:hAnsi="Times New Roman" w:cs="Times New Roman"/>
          <w:sz w:val="30"/>
          <w:szCs w:val="30"/>
        </w:rPr>
        <w:t xml:space="preserve">Кинельской </w:t>
      </w:r>
      <w:r w:rsidRPr="002237D9">
        <w:rPr>
          <w:rFonts w:ascii="Times New Roman" w:hAnsi="Times New Roman" w:cs="Times New Roman"/>
          <w:sz w:val="30"/>
          <w:szCs w:val="30"/>
        </w:rPr>
        <w:t>ЦБ</w:t>
      </w:r>
      <w:r>
        <w:rPr>
          <w:rFonts w:ascii="Times New Roman" w:hAnsi="Times New Roman" w:cs="Times New Roman"/>
          <w:sz w:val="30"/>
          <w:szCs w:val="30"/>
        </w:rPr>
        <w:t>ГиР</w:t>
      </w:r>
    </w:p>
    <w:p w:rsidR="0001503A" w:rsidRDefault="0001503A" w:rsidP="009309C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37D9">
        <w:rPr>
          <w:rFonts w:ascii="Times New Roman" w:hAnsi="Times New Roman" w:cs="Times New Roman"/>
          <w:sz w:val="30"/>
          <w:szCs w:val="30"/>
        </w:rPr>
        <w:t>Об улучшении условий работы Алексеевского поликлинического отделения</w:t>
      </w:r>
      <w:r w:rsidRPr="0001503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Кинельской </w:t>
      </w:r>
      <w:r w:rsidRPr="002237D9">
        <w:rPr>
          <w:rFonts w:ascii="Times New Roman" w:hAnsi="Times New Roman" w:cs="Times New Roman"/>
          <w:sz w:val="30"/>
          <w:szCs w:val="30"/>
        </w:rPr>
        <w:t>ЦБ</w:t>
      </w:r>
      <w:r>
        <w:rPr>
          <w:rFonts w:ascii="Times New Roman" w:hAnsi="Times New Roman" w:cs="Times New Roman"/>
          <w:sz w:val="30"/>
          <w:szCs w:val="30"/>
        </w:rPr>
        <w:t>ГиР и другие</w:t>
      </w:r>
      <w:r w:rsidRPr="002237D9">
        <w:rPr>
          <w:rFonts w:ascii="Times New Roman" w:hAnsi="Times New Roman" w:cs="Times New Roman"/>
          <w:sz w:val="30"/>
          <w:szCs w:val="30"/>
        </w:rPr>
        <w:t>.</w:t>
      </w:r>
    </w:p>
    <w:p w:rsidR="0001503A" w:rsidRDefault="0001503A" w:rsidP="009309C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</w:p>
    <w:p w:rsidR="0001503A" w:rsidRDefault="0001503A" w:rsidP="009309C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ОП является совещательно-консультативным органом. Призвана быть не только инструментом вовлечения общественности в решение значимых проблем, но и осуществлять контроль  за деятельностью подотчетных обществу органов власти, представлять органам власти независимую оценку состояния дел в сфере их компетенции.</w:t>
      </w:r>
    </w:p>
    <w:p w:rsidR="0001503A" w:rsidRDefault="0001503A" w:rsidP="009309C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Основными формами работы ОП являются пленарные заседания и заседания советы палаты.</w:t>
      </w:r>
    </w:p>
    <w:p w:rsidR="0001503A" w:rsidRDefault="0001503A" w:rsidP="009309C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отчетный период было проведено 9 пленарных заседаний ОП. 2 из них в расширенном формате на базе Дома культуры.</w:t>
      </w:r>
    </w:p>
    <w:p w:rsidR="0001503A" w:rsidRDefault="0001503A" w:rsidP="009309C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них рассмотрено 40 вопросов. 11 вопросов потребовали тщательной подготовки, для чего было создано 8 рабочих групп, в которых работали все члены палаты. Выступления проверяющих сопровождались наглядными материалами: фотографиями, слайдами с </w:t>
      </w:r>
      <w:r w:rsidR="00632058">
        <w:rPr>
          <w:rFonts w:ascii="Times New Roman" w:hAnsi="Times New Roman" w:cs="Times New Roman"/>
          <w:sz w:val="30"/>
          <w:szCs w:val="30"/>
        </w:rPr>
        <w:t>объектов</w:t>
      </w:r>
      <w:r>
        <w:rPr>
          <w:rFonts w:ascii="Times New Roman" w:hAnsi="Times New Roman" w:cs="Times New Roman"/>
          <w:sz w:val="30"/>
          <w:szCs w:val="30"/>
        </w:rPr>
        <w:t xml:space="preserve"> проверки.</w:t>
      </w:r>
    </w:p>
    <w:p w:rsidR="0001503A" w:rsidRDefault="0001503A" w:rsidP="009309C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 своей информацией выступали рук</w:t>
      </w:r>
      <w:r w:rsidR="00632058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водители заслушиваемых учреждений и организаций.</w:t>
      </w:r>
    </w:p>
    <w:p w:rsidR="0001503A" w:rsidRDefault="0001503A" w:rsidP="009309C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Рассматриваемые вопросы и проблемы касались среды обитания и качества жизни населения.</w:t>
      </w:r>
    </w:p>
    <w:p w:rsidR="0001503A" w:rsidRDefault="0001503A" w:rsidP="009309C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Такие как:</w:t>
      </w:r>
    </w:p>
    <w:p w:rsidR="0001503A" w:rsidRPr="0001503A" w:rsidRDefault="0001503A" w:rsidP="009309CE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1503A">
        <w:rPr>
          <w:rFonts w:ascii="Times New Roman" w:hAnsi="Times New Roman" w:cs="Times New Roman"/>
          <w:sz w:val="30"/>
          <w:szCs w:val="30"/>
          <w:shd w:val="clear" w:color="auto" w:fill="FFFFFF"/>
        </w:rPr>
        <w:t>О выделении земельных участков под строительство жилья многодетным семьям</w:t>
      </w:r>
    </w:p>
    <w:p w:rsidR="0001503A" w:rsidRPr="002237D9" w:rsidRDefault="0001503A" w:rsidP="009309C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237D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 </w:t>
      </w:r>
      <w:r w:rsidR="00632058">
        <w:rPr>
          <w:rFonts w:ascii="Times New Roman" w:hAnsi="Times New Roman" w:cs="Times New Roman"/>
          <w:sz w:val="30"/>
          <w:szCs w:val="30"/>
          <w:shd w:val="clear" w:color="auto" w:fill="FFFFFF"/>
        </w:rPr>
        <w:t>состоянии и мерах улучшения работы отделения социальной реабилитации ГБУЗ СО «Ц</w:t>
      </w:r>
      <w:r w:rsidRPr="002237D9">
        <w:rPr>
          <w:rFonts w:ascii="Times New Roman" w:hAnsi="Times New Roman" w:cs="Times New Roman"/>
          <w:sz w:val="30"/>
          <w:szCs w:val="30"/>
          <w:shd w:val="clear" w:color="auto" w:fill="FFFFFF"/>
        </w:rPr>
        <w:t>ентр социального обслуживания граждан пожилого возраста и инвалидов</w:t>
      </w:r>
      <w:r w:rsidR="0063205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г.о.»</w:t>
      </w:r>
    </w:p>
    <w:p w:rsidR="0001503A" w:rsidRDefault="0001503A" w:rsidP="009309C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237D9">
        <w:rPr>
          <w:rFonts w:ascii="Times New Roman" w:hAnsi="Times New Roman" w:cs="Times New Roman"/>
          <w:sz w:val="30"/>
          <w:szCs w:val="30"/>
          <w:shd w:val="clear" w:color="auto" w:fill="FFFFFF"/>
        </w:rPr>
        <w:t>О состоянии и мерах улучшения работ муниципальных служб по текущему содержанию города</w:t>
      </w:r>
    </w:p>
    <w:p w:rsidR="00632058" w:rsidRDefault="00632058" w:rsidP="009309CE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632058" w:rsidRPr="002A2578" w:rsidRDefault="00632058" w:rsidP="009309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В ходе подготовки вопроса «О</w:t>
      </w:r>
      <w:r w:rsidR="0001503A" w:rsidRPr="002237D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качестве предоставляемых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медицинских услуг Кинельской Ц</w:t>
      </w:r>
      <w:r w:rsidR="0001503A" w:rsidRPr="002237D9">
        <w:rPr>
          <w:rFonts w:ascii="Times New Roman" w:hAnsi="Times New Roman" w:cs="Times New Roman"/>
          <w:sz w:val="30"/>
          <w:szCs w:val="30"/>
          <w:shd w:val="clear" w:color="auto" w:fill="FFFFFF"/>
        </w:rPr>
        <w:t>Б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ГиР населению г.о. (взгляд со стороны)» было проведено изучение мнения жителей города о качестве предоставляемой медицинской помощи. Опросный лист включал 14 вопросов. Анализ получения ответов </w:t>
      </w:r>
      <w:r w:rsidRPr="00387BBB">
        <w:rPr>
          <w:rFonts w:ascii="Times New Roman" w:hAnsi="Times New Roman" w:cs="Times New Roman"/>
          <w:sz w:val="30"/>
          <w:szCs w:val="30"/>
          <w:shd w:val="clear" w:color="auto" w:fill="FFFFFF"/>
        </w:rPr>
        <w:t>18</w:t>
      </w:r>
      <w:r w:rsidR="00380ED5" w:rsidRPr="00387BBB">
        <w:rPr>
          <w:rFonts w:ascii="Times New Roman" w:hAnsi="Times New Roman" w:cs="Times New Roman"/>
          <w:sz w:val="30"/>
          <w:szCs w:val="30"/>
          <w:shd w:val="clear" w:color="auto" w:fill="FFFFFF"/>
        </w:rPr>
        <w:t>0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респондентов показал, что </w:t>
      </w:r>
      <w:r w:rsidRPr="00632058">
        <w:rPr>
          <w:rFonts w:ascii="Times New Roman" w:hAnsi="Times New Roman" w:cs="Times New Roman"/>
          <w:sz w:val="28"/>
          <w:szCs w:val="28"/>
        </w:rPr>
        <w:lastRenderedPageBreak/>
        <w:t>удовлетворены предоставляемыми медицинскими услугами – 12,0 %</w:t>
      </w:r>
      <w:r>
        <w:rPr>
          <w:rFonts w:ascii="Times New Roman" w:hAnsi="Times New Roman" w:cs="Times New Roman"/>
          <w:sz w:val="28"/>
          <w:szCs w:val="28"/>
        </w:rPr>
        <w:t xml:space="preserve"> опрошенных;</w:t>
      </w:r>
    </w:p>
    <w:p w:rsidR="00632058" w:rsidRPr="002A2578" w:rsidRDefault="00632058" w:rsidP="009309C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78">
        <w:rPr>
          <w:rFonts w:ascii="Times New Roman" w:hAnsi="Times New Roman" w:cs="Times New Roman"/>
          <w:sz w:val="28"/>
          <w:szCs w:val="28"/>
        </w:rPr>
        <w:t>Не удовлетворены – 48,6 %</w:t>
      </w:r>
    </w:p>
    <w:p w:rsidR="00632058" w:rsidRPr="002A2578" w:rsidRDefault="00632058" w:rsidP="009309C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всем удовлетворены </w:t>
      </w:r>
      <w:r w:rsidRPr="002A2578">
        <w:rPr>
          <w:rFonts w:ascii="Times New Roman" w:hAnsi="Times New Roman" w:cs="Times New Roman"/>
          <w:sz w:val="28"/>
          <w:szCs w:val="28"/>
        </w:rPr>
        <w:t>– 33,0 %</w:t>
      </w:r>
    </w:p>
    <w:p w:rsidR="00632058" w:rsidRDefault="00632058" w:rsidP="009309C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78">
        <w:rPr>
          <w:rFonts w:ascii="Times New Roman" w:hAnsi="Times New Roman" w:cs="Times New Roman"/>
          <w:sz w:val="28"/>
          <w:szCs w:val="28"/>
        </w:rPr>
        <w:t>Затрудняюсь ответить – 6,4 %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2058" w:rsidRDefault="00632058" w:rsidP="009309C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обсуждения было предложено вернуться к этой теме еще раз.</w:t>
      </w:r>
    </w:p>
    <w:p w:rsidR="00632058" w:rsidRDefault="00632058" w:rsidP="009309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Недостаточный интерес вызвало обсуждение вопроса «О реализации миграционной политики на территории г.о.». Проблема миграции - сегодня проблема номер один во всем мире. Мы живем в эпоху великого переселения народов, возможно, сами еще не очень это понимая.</w:t>
      </w:r>
    </w:p>
    <w:p w:rsidR="00632058" w:rsidRDefault="00632058" w:rsidP="009309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Внешне кажется</w:t>
      </w:r>
      <w:r w:rsidR="007572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Самарская область – достаточно благополучный и спокойный регион. Но это лишь внешнее впечатление. Статистические данные показывают, что наша область может быть опасной с точки зрения будущих конфликтов. Поэтому на первый план выступает контроль, в</w:t>
      </w:r>
      <w:r w:rsidR="00757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 числе и общественный за реализацией государственных программ, направленных на гармонизацию межнациональных отношений. Особенно это становится важным накануне чемпионата мира по футболу в 2018 году.</w:t>
      </w:r>
      <w:r w:rsidR="00FA6863">
        <w:rPr>
          <w:rFonts w:ascii="Times New Roman" w:hAnsi="Times New Roman" w:cs="Times New Roman"/>
          <w:sz w:val="28"/>
          <w:szCs w:val="28"/>
        </w:rPr>
        <w:t xml:space="preserve"> Именно поэтому в 2017 году планируется реализация проекта «Школа противодействия экстремизму».</w:t>
      </w:r>
    </w:p>
    <w:p w:rsidR="00632058" w:rsidRDefault="00632058" w:rsidP="009309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переписи населения РФ 2007 года в нашем округе проживало 54890 человек, из них только 394 человека не указали принадлежность к той или иной </w:t>
      </w:r>
      <w:r w:rsidR="00FA6863">
        <w:rPr>
          <w:rFonts w:ascii="Times New Roman" w:hAnsi="Times New Roman" w:cs="Times New Roman"/>
          <w:sz w:val="28"/>
          <w:szCs w:val="28"/>
        </w:rPr>
        <w:t>национальности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2058" w:rsidRDefault="00632058" w:rsidP="009309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проживающих</w:t>
      </w:r>
      <w:r w:rsidR="00233D78">
        <w:rPr>
          <w:rFonts w:ascii="Times New Roman" w:hAnsi="Times New Roman" w:cs="Times New Roman"/>
          <w:sz w:val="28"/>
          <w:szCs w:val="28"/>
        </w:rPr>
        <w:t>:</w:t>
      </w:r>
    </w:p>
    <w:p w:rsidR="00233D78" w:rsidRPr="00233D78" w:rsidRDefault="00233D78" w:rsidP="009309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D78">
        <w:rPr>
          <w:rFonts w:ascii="Times New Roman" w:hAnsi="Times New Roman" w:cs="Times New Roman"/>
          <w:sz w:val="28"/>
          <w:szCs w:val="28"/>
        </w:rPr>
        <w:t>Граждане    России - 90,555 %</w:t>
      </w:r>
    </w:p>
    <w:p w:rsidR="00233D78" w:rsidRPr="00233D78" w:rsidRDefault="00233D78" w:rsidP="009309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33D78">
        <w:rPr>
          <w:rFonts w:ascii="Times New Roman" w:hAnsi="Times New Roman" w:cs="Times New Roman"/>
          <w:sz w:val="28"/>
          <w:szCs w:val="28"/>
        </w:rPr>
        <w:t xml:space="preserve">Белоруссии – 0,193 %                            </w:t>
      </w:r>
    </w:p>
    <w:p w:rsidR="00233D78" w:rsidRPr="00233D78" w:rsidRDefault="00233D78" w:rsidP="009309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3D78">
        <w:rPr>
          <w:rFonts w:ascii="Times New Roman" w:hAnsi="Times New Roman" w:cs="Times New Roman"/>
          <w:sz w:val="28"/>
          <w:szCs w:val="28"/>
        </w:rPr>
        <w:tab/>
      </w:r>
      <w:r w:rsidRPr="00233D78">
        <w:rPr>
          <w:rFonts w:ascii="Times New Roman" w:hAnsi="Times New Roman" w:cs="Times New Roman"/>
          <w:sz w:val="28"/>
          <w:szCs w:val="28"/>
        </w:rPr>
        <w:tab/>
        <w:t>Украины – 1,092 %</w:t>
      </w:r>
    </w:p>
    <w:p w:rsidR="00233D78" w:rsidRPr="00233D78" w:rsidRDefault="00233D78" w:rsidP="009309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Pr="00233D78">
        <w:rPr>
          <w:rFonts w:ascii="Times New Roman" w:hAnsi="Times New Roman" w:cs="Times New Roman"/>
          <w:sz w:val="28"/>
          <w:szCs w:val="28"/>
        </w:rPr>
        <w:t>Татарстана – 2,046 %</w:t>
      </w:r>
    </w:p>
    <w:p w:rsidR="00233D78" w:rsidRPr="00233D78" w:rsidRDefault="00233D78" w:rsidP="009309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33D78">
        <w:rPr>
          <w:rFonts w:ascii="Times New Roman" w:hAnsi="Times New Roman" w:cs="Times New Roman"/>
          <w:sz w:val="28"/>
          <w:szCs w:val="28"/>
        </w:rPr>
        <w:t>Мордовии – 1,222 %</w:t>
      </w:r>
    </w:p>
    <w:p w:rsidR="00233D78" w:rsidRPr="00233D78" w:rsidRDefault="00233D78" w:rsidP="009309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3D78">
        <w:rPr>
          <w:rFonts w:ascii="Times New Roman" w:hAnsi="Times New Roman" w:cs="Times New Roman"/>
          <w:sz w:val="28"/>
          <w:szCs w:val="28"/>
        </w:rPr>
        <w:tab/>
      </w:r>
      <w:r w:rsidRPr="00233D78">
        <w:rPr>
          <w:rFonts w:ascii="Times New Roman" w:hAnsi="Times New Roman" w:cs="Times New Roman"/>
          <w:sz w:val="28"/>
          <w:szCs w:val="28"/>
        </w:rPr>
        <w:tab/>
        <w:t>Армении – 1,431 %</w:t>
      </w:r>
    </w:p>
    <w:p w:rsidR="00233D78" w:rsidRPr="00233D78" w:rsidRDefault="00233D78" w:rsidP="009309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33D78">
        <w:rPr>
          <w:rFonts w:ascii="Times New Roman" w:hAnsi="Times New Roman" w:cs="Times New Roman"/>
          <w:sz w:val="28"/>
          <w:szCs w:val="28"/>
        </w:rPr>
        <w:t>Другие нац. 3,454 %</w:t>
      </w:r>
    </w:p>
    <w:p w:rsidR="00233D78" w:rsidRDefault="00233D78" w:rsidP="009309CE">
      <w:pPr>
        <w:spacing w:line="360" w:lineRule="auto"/>
      </w:pPr>
    </w:p>
    <w:p w:rsidR="00233D78" w:rsidRDefault="00387BBB" w:rsidP="009309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</w:t>
      </w:r>
      <w:r w:rsidR="00233D78">
        <w:rPr>
          <w:rFonts w:ascii="Times New Roman" w:hAnsi="Times New Roman" w:cs="Times New Roman"/>
          <w:sz w:val="28"/>
          <w:szCs w:val="28"/>
        </w:rPr>
        <w:t xml:space="preserve"> за 10 лет изменилось</w:t>
      </w:r>
      <w:r w:rsidR="00FA6863">
        <w:rPr>
          <w:rFonts w:ascii="Times New Roman" w:hAnsi="Times New Roman" w:cs="Times New Roman"/>
          <w:sz w:val="28"/>
          <w:szCs w:val="28"/>
        </w:rPr>
        <w:t xml:space="preserve"> общее число жителей округа, их стало 57,4 тыс. человек, да и национальный состав претерпел изменения.</w:t>
      </w:r>
    </w:p>
    <w:p w:rsidR="00FA6863" w:rsidRDefault="00FA6863" w:rsidP="009309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городском округе постоянно проживают по данным полиции 803 мигранта. Из них постоянными национальными группами являются:</w:t>
      </w:r>
    </w:p>
    <w:p w:rsidR="00FA6863" w:rsidRPr="00FA6863" w:rsidRDefault="00FA6863" w:rsidP="009309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6863">
        <w:rPr>
          <w:rFonts w:ascii="Times New Roman" w:hAnsi="Times New Roman" w:cs="Times New Roman"/>
          <w:sz w:val="28"/>
          <w:szCs w:val="28"/>
        </w:rPr>
        <w:t>Граждане    Узбекистана – 27 %</w:t>
      </w:r>
    </w:p>
    <w:p w:rsidR="00FA6863" w:rsidRPr="00FA6863" w:rsidRDefault="00FA6863" w:rsidP="009309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6863">
        <w:rPr>
          <w:rFonts w:ascii="Times New Roman" w:hAnsi="Times New Roman" w:cs="Times New Roman"/>
          <w:sz w:val="28"/>
          <w:szCs w:val="28"/>
        </w:rPr>
        <w:tab/>
      </w:r>
      <w:r w:rsidRPr="00FA6863">
        <w:rPr>
          <w:rFonts w:ascii="Times New Roman" w:hAnsi="Times New Roman" w:cs="Times New Roman"/>
          <w:sz w:val="28"/>
          <w:szCs w:val="28"/>
        </w:rPr>
        <w:tab/>
        <w:t>Армении – 20 %</w:t>
      </w:r>
    </w:p>
    <w:p w:rsidR="00FA6863" w:rsidRPr="00FA6863" w:rsidRDefault="00FA6863" w:rsidP="009309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6863">
        <w:rPr>
          <w:rFonts w:ascii="Times New Roman" w:hAnsi="Times New Roman" w:cs="Times New Roman"/>
          <w:sz w:val="28"/>
          <w:szCs w:val="28"/>
        </w:rPr>
        <w:tab/>
      </w:r>
      <w:r w:rsidRPr="00FA6863">
        <w:rPr>
          <w:rFonts w:ascii="Times New Roman" w:hAnsi="Times New Roman" w:cs="Times New Roman"/>
          <w:sz w:val="28"/>
          <w:szCs w:val="28"/>
        </w:rPr>
        <w:tab/>
        <w:t>Украины – 17 %</w:t>
      </w:r>
    </w:p>
    <w:p w:rsidR="00FA6863" w:rsidRPr="00FA6863" w:rsidRDefault="00FA6863" w:rsidP="009309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6863">
        <w:rPr>
          <w:rFonts w:ascii="Times New Roman" w:hAnsi="Times New Roman" w:cs="Times New Roman"/>
          <w:sz w:val="28"/>
          <w:szCs w:val="28"/>
        </w:rPr>
        <w:tab/>
      </w:r>
      <w:r w:rsidRPr="00FA6863">
        <w:rPr>
          <w:rFonts w:ascii="Times New Roman" w:hAnsi="Times New Roman" w:cs="Times New Roman"/>
          <w:sz w:val="28"/>
          <w:szCs w:val="28"/>
        </w:rPr>
        <w:tab/>
        <w:t>Казахстана – 15 %</w:t>
      </w:r>
    </w:p>
    <w:p w:rsidR="00FA6863" w:rsidRPr="00FA6863" w:rsidRDefault="00FA6863" w:rsidP="009309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6863">
        <w:rPr>
          <w:rFonts w:ascii="Times New Roman" w:hAnsi="Times New Roman" w:cs="Times New Roman"/>
          <w:sz w:val="28"/>
          <w:szCs w:val="28"/>
        </w:rPr>
        <w:tab/>
      </w:r>
      <w:r w:rsidRPr="00FA6863">
        <w:rPr>
          <w:rFonts w:ascii="Times New Roman" w:hAnsi="Times New Roman" w:cs="Times New Roman"/>
          <w:sz w:val="28"/>
          <w:szCs w:val="28"/>
        </w:rPr>
        <w:tab/>
        <w:t>Таджикистана – 10 %</w:t>
      </w:r>
    </w:p>
    <w:p w:rsidR="00FA6863" w:rsidRPr="00FA6863" w:rsidRDefault="00FA6863" w:rsidP="009309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6863">
        <w:rPr>
          <w:rFonts w:ascii="Times New Roman" w:hAnsi="Times New Roman" w:cs="Times New Roman"/>
          <w:sz w:val="28"/>
          <w:szCs w:val="28"/>
        </w:rPr>
        <w:tab/>
      </w:r>
      <w:r w:rsidRPr="00FA6863">
        <w:rPr>
          <w:rFonts w:ascii="Times New Roman" w:hAnsi="Times New Roman" w:cs="Times New Roman"/>
          <w:sz w:val="28"/>
          <w:szCs w:val="28"/>
        </w:rPr>
        <w:tab/>
        <w:t>Азербайджана – 3 %</w:t>
      </w:r>
    </w:p>
    <w:p w:rsidR="00FA6863" w:rsidRPr="00FA6863" w:rsidRDefault="00FA6863" w:rsidP="009309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6863">
        <w:rPr>
          <w:rFonts w:ascii="Times New Roman" w:hAnsi="Times New Roman" w:cs="Times New Roman"/>
          <w:sz w:val="28"/>
          <w:szCs w:val="28"/>
        </w:rPr>
        <w:tab/>
      </w:r>
      <w:r w:rsidRPr="00FA6863">
        <w:rPr>
          <w:rFonts w:ascii="Times New Roman" w:hAnsi="Times New Roman" w:cs="Times New Roman"/>
          <w:sz w:val="28"/>
          <w:szCs w:val="28"/>
        </w:rPr>
        <w:tab/>
        <w:t>Молдавии – менее 2 %</w:t>
      </w:r>
    </w:p>
    <w:p w:rsidR="00FA6863" w:rsidRDefault="00FA6863" w:rsidP="009309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6863">
        <w:rPr>
          <w:rFonts w:ascii="Times New Roman" w:hAnsi="Times New Roman" w:cs="Times New Roman"/>
          <w:sz w:val="28"/>
          <w:szCs w:val="28"/>
        </w:rPr>
        <w:tab/>
      </w:r>
      <w:r w:rsidRPr="00FA6863">
        <w:rPr>
          <w:rFonts w:ascii="Times New Roman" w:hAnsi="Times New Roman" w:cs="Times New Roman"/>
          <w:sz w:val="28"/>
          <w:szCs w:val="28"/>
        </w:rPr>
        <w:tab/>
        <w:t>Киргизии – менее 2 %</w:t>
      </w:r>
    </w:p>
    <w:p w:rsidR="00FA6863" w:rsidRPr="00FA6863" w:rsidRDefault="00FA6863" w:rsidP="007572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63">
        <w:rPr>
          <w:rFonts w:ascii="Times New Roman" w:hAnsi="Times New Roman" w:cs="Times New Roman"/>
          <w:sz w:val="28"/>
          <w:szCs w:val="28"/>
        </w:rPr>
        <w:tab/>
        <w:t>Только за 6 месяцев 2016 года поставлено на первичный учет в г.о. 5700 человек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6863">
        <w:rPr>
          <w:rFonts w:ascii="Times New Roman" w:hAnsi="Times New Roman" w:cs="Times New Roman"/>
          <w:sz w:val="28"/>
          <w:szCs w:val="28"/>
        </w:rPr>
        <w:t>в порядке продления 3500 человек.</w:t>
      </w:r>
    </w:p>
    <w:p w:rsidR="00FA6863" w:rsidRPr="00FA6863" w:rsidRDefault="00FA6863" w:rsidP="007572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863">
        <w:rPr>
          <w:rFonts w:ascii="Times New Roman" w:hAnsi="Times New Roman" w:cs="Times New Roman"/>
          <w:sz w:val="28"/>
          <w:szCs w:val="28"/>
        </w:rPr>
        <w:t>Прослеживается уве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A6863">
        <w:rPr>
          <w:rFonts w:ascii="Times New Roman" w:hAnsi="Times New Roman" w:cs="Times New Roman"/>
          <w:sz w:val="28"/>
          <w:szCs w:val="28"/>
        </w:rPr>
        <w:t>ичение количес</w:t>
      </w:r>
      <w:r>
        <w:rPr>
          <w:rFonts w:ascii="Times New Roman" w:hAnsi="Times New Roman" w:cs="Times New Roman"/>
          <w:sz w:val="28"/>
          <w:szCs w:val="28"/>
        </w:rPr>
        <w:t xml:space="preserve">тва прибывающих граждан на 25%, </w:t>
      </w:r>
      <w:r w:rsidRPr="00FA6863">
        <w:rPr>
          <w:rFonts w:ascii="Times New Roman" w:hAnsi="Times New Roman" w:cs="Times New Roman"/>
          <w:sz w:val="28"/>
          <w:szCs w:val="28"/>
        </w:rPr>
        <w:t>из зарегистрированных:</w:t>
      </w:r>
    </w:p>
    <w:p w:rsidR="00FA6863" w:rsidRPr="00FA6863" w:rsidRDefault="00FA6863" w:rsidP="009309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6863">
        <w:rPr>
          <w:rFonts w:ascii="Times New Roman" w:hAnsi="Times New Roman" w:cs="Times New Roman"/>
          <w:sz w:val="28"/>
          <w:szCs w:val="28"/>
        </w:rPr>
        <w:t>граждан:     Узбекистана – 53 %</w:t>
      </w:r>
    </w:p>
    <w:p w:rsidR="00FA6863" w:rsidRPr="00FA6863" w:rsidRDefault="00FA6863" w:rsidP="009309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6863">
        <w:rPr>
          <w:rFonts w:ascii="Times New Roman" w:hAnsi="Times New Roman" w:cs="Times New Roman"/>
          <w:sz w:val="28"/>
          <w:szCs w:val="28"/>
        </w:rPr>
        <w:tab/>
      </w:r>
      <w:r w:rsidRPr="00FA6863">
        <w:rPr>
          <w:rFonts w:ascii="Times New Roman" w:hAnsi="Times New Roman" w:cs="Times New Roman"/>
          <w:sz w:val="28"/>
          <w:szCs w:val="28"/>
        </w:rPr>
        <w:tab/>
        <w:t>Таджикистана – 30 %</w:t>
      </w:r>
    </w:p>
    <w:p w:rsidR="00FA6863" w:rsidRPr="00FA6863" w:rsidRDefault="00FA6863" w:rsidP="009309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6863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A6863">
        <w:rPr>
          <w:rFonts w:ascii="Times New Roman" w:hAnsi="Times New Roman" w:cs="Times New Roman"/>
          <w:sz w:val="28"/>
          <w:szCs w:val="28"/>
        </w:rPr>
        <w:tab/>
        <w:t>Армении – 8 %</w:t>
      </w:r>
    </w:p>
    <w:p w:rsidR="00FA6863" w:rsidRPr="00FA6863" w:rsidRDefault="00FA6863" w:rsidP="009309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6863">
        <w:rPr>
          <w:rFonts w:ascii="Times New Roman" w:hAnsi="Times New Roman" w:cs="Times New Roman"/>
          <w:sz w:val="28"/>
          <w:szCs w:val="28"/>
        </w:rPr>
        <w:tab/>
      </w:r>
      <w:r w:rsidRPr="00FA6863">
        <w:rPr>
          <w:rFonts w:ascii="Times New Roman" w:hAnsi="Times New Roman" w:cs="Times New Roman"/>
          <w:sz w:val="28"/>
          <w:szCs w:val="28"/>
        </w:rPr>
        <w:tab/>
        <w:t>Казахстана – 2,6 %</w:t>
      </w:r>
    </w:p>
    <w:p w:rsidR="00FA6863" w:rsidRPr="00FA6863" w:rsidRDefault="00FA6863" w:rsidP="009309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6863">
        <w:rPr>
          <w:rFonts w:ascii="Times New Roman" w:hAnsi="Times New Roman" w:cs="Times New Roman"/>
          <w:sz w:val="28"/>
          <w:szCs w:val="28"/>
        </w:rPr>
        <w:tab/>
      </w:r>
      <w:r w:rsidRPr="00FA6863">
        <w:rPr>
          <w:rFonts w:ascii="Times New Roman" w:hAnsi="Times New Roman" w:cs="Times New Roman"/>
          <w:sz w:val="28"/>
          <w:szCs w:val="28"/>
        </w:rPr>
        <w:tab/>
        <w:t>Киргизии – 2,2 %</w:t>
      </w:r>
    </w:p>
    <w:p w:rsidR="00FA6863" w:rsidRPr="00FA6863" w:rsidRDefault="00FA6863" w:rsidP="009309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6863">
        <w:rPr>
          <w:rFonts w:ascii="Times New Roman" w:hAnsi="Times New Roman" w:cs="Times New Roman"/>
          <w:sz w:val="28"/>
          <w:szCs w:val="28"/>
        </w:rPr>
        <w:tab/>
      </w:r>
      <w:r w:rsidRPr="00FA6863">
        <w:rPr>
          <w:rFonts w:ascii="Times New Roman" w:hAnsi="Times New Roman" w:cs="Times New Roman"/>
          <w:sz w:val="28"/>
          <w:szCs w:val="28"/>
        </w:rPr>
        <w:tab/>
        <w:t>Украины – 1,6 %</w:t>
      </w:r>
    </w:p>
    <w:p w:rsidR="00FA6863" w:rsidRPr="00FA6863" w:rsidRDefault="00FA6863" w:rsidP="009309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6863">
        <w:rPr>
          <w:rFonts w:ascii="Times New Roman" w:hAnsi="Times New Roman" w:cs="Times New Roman"/>
          <w:sz w:val="28"/>
          <w:szCs w:val="28"/>
        </w:rPr>
        <w:tab/>
      </w:r>
      <w:r w:rsidRPr="00FA6863">
        <w:rPr>
          <w:rFonts w:ascii="Times New Roman" w:hAnsi="Times New Roman" w:cs="Times New Roman"/>
          <w:sz w:val="28"/>
          <w:szCs w:val="28"/>
        </w:rPr>
        <w:tab/>
        <w:t>Азербайджана – 1,2 %</w:t>
      </w:r>
    </w:p>
    <w:p w:rsidR="00FA6863" w:rsidRDefault="00FA6863" w:rsidP="009309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Целью пребывания при въезде на территорию нашего государства указывают:</w:t>
      </w:r>
    </w:p>
    <w:p w:rsidR="00FA6863" w:rsidRDefault="00FA6863" w:rsidP="009309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86% - осуществление трудовой деятельности;</w:t>
      </w:r>
    </w:p>
    <w:p w:rsidR="00FA6863" w:rsidRDefault="00FA6863" w:rsidP="009309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14% - гости, дети, старики, туристы, предприниматели.</w:t>
      </w:r>
    </w:p>
    <w:p w:rsidR="00FA6863" w:rsidRDefault="00FA6863" w:rsidP="009309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Увеличилось количество преступлений, совершенных иностранными гражданами. За 6 месяцев зарегистрировано 8 преступлений, за тот же  период 2015 года – 3. В отношении иностранных граждан совершено 2 преступления.</w:t>
      </w:r>
    </w:p>
    <w:p w:rsidR="00FA6863" w:rsidRDefault="00FA6863" w:rsidP="009309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Безусловно</w:t>
      </w:r>
      <w:r w:rsidR="007572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имеет место и объединение приезжающих по этническому признаку, иногда они представляют значительную силу, но к легализации эти объединения не стремятся.</w:t>
      </w:r>
    </w:p>
    <w:p w:rsidR="00953078" w:rsidRDefault="00FA6863" w:rsidP="009309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среднем, доля иммигрантов</w:t>
      </w:r>
      <w:r w:rsidR="007572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безболезненно принимаемая и </w:t>
      </w:r>
      <w:r w:rsidR="00953078">
        <w:rPr>
          <w:rFonts w:ascii="Times New Roman" w:hAnsi="Times New Roman" w:cs="Times New Roman"/>
          <w:sz w:val="28"/>
          <w:szCs w:val="28"/>
        </w:rPr>
        <w:t>ассимилируемая обществом</w:t>
      </w:r>
      <w:r w:rsidR="00757283">
        <w:rPr>
          <w:rFonts w:ascii="Times New Roman" w:hAnsi="Times New Roman" w:cs="Times New Roman"/>
          <w:sz w:val="28"/>
          <w:szCs w:val="28"/>
        </w:rPr>
        <w:t>,</w:t>
      </w:r>
      <w:r w:rsidR="00953078">
        <w:rPr>
          <w:rFonts w:ascii="Times New Roman" w:hAnsi="Times New Roman" w:cs="Times New Roman"/>
          <w:sz w:val="28"/>
          <w:szCs w:val="28"/>
        </w:rPr>
        <w:t xml:space="preserve"> не должна превышать 10 % от общего количества населения территории. Если этот показатель выше, то приезжающие просто не успевают ассимилироваться к местным условиям, а это чревато возникновением конфликтных ситуаций.</w:t>
      </w:r>
    </w:p>
    <w:p w:rsidR="00953078" w:rsidRDefault="00953078" w:rsidP="009309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Есть нарушения и со стороны принимающей мигрантов. Недавно в городе была выявлена квартира, в которой было зарегистрировано 80 человек приезжих. Есть случай, когда школа приняла на обучение ребенка, семья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которого не имела права на проживание в РФ. Выявилось это уже тогда, когда поведение школьника перешло все границы дозволенного.</w:t>
      </w:r>
    </w:p>
    <w:p w:rsidR="00953078" w:rsidRDefault="00953078" w:rsidP="009309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Поскольку реальная деятельность ОП невозможна без активной гражданской позиции отдельных граждан еще одним направлением работы стало формирование общественных советов. Именно территориальные советы должны стать инструментом вовлечения общественности в решение значимых проблем.</w:t>
      </w:r>
    </w:p>
    <w:p w:rsidR="00953078" w:rsidRPr="009309CE" w:rsidRDefault="00953078" w:rsidP="009309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поселках Алексеевка и Усть-Кинельский такие общественные </w:t>
      </w:r>
      <w:r w:rsidRPr="009309CE">
        <w:rPr>
          <w:rFonts w:ascii="Times New Roman" w:hAnsi="Times New Roman" w:cs="Times New Roman"/>
          <w:sz w:val="28"/>
          <w:szCs w:val="28"/>
        </w:rPr>
        <w:t>объединения созданы и работают не один год.</w:t>
      </w:r>
    </w:p>
    <w:p w:rsidR="00953078" w:rsidRPr="009309CE" w:rsidRDefault="00FA6863" w:rsidP="009309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9CE">
        <w:rPr>
          <w:rFonts w:ascii="Times New Roman" w:hAnsi="Times New Roman" w:cs="Times New Roman"/>
          <w:sz w:val="28"/>
          <w:szCs w:val="28"/>
        </w:rPr>
        <w:t xml:space="preserve"> </w:t>
      </w:r>
      <w:r w:rsidR="00953078" w:rsidRPr="009309CE">
        <w:rPr>
          <w:rFonts w:ascii="Times New Roman" w:hAnsi="Times New Roman" w:cs="Times New Roman"/>
          <w:sz w:val="28"/>
          <w:szCs w:val="28"/>
        </w:rPr>
        <w:tab/>
        <w:t>Члены общественных советов вместе с членами ОП принимали участие в выборной компании, обеспечивая явку избирателей. Поэтому в хороших результатах выборов есть вклад и общественников. И если по городу явка составила 71,8 %, то по отдельным избирательным участкам есть над чем работать.</w:t>
      </w:r>
    </w:p>
    <w:p w:rsidR="00953078" w:rsidRPr="009309CE" w:rsidRDefault="00953078" w:rsidP="009309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9CE">
        <w:rPr>
          <w:rFonts w:ascii="Times New Roman" w:hAnsi="Times New Roman" w:cs="Times New Roman"/>
          <w:sz w:val="28"/>
          <w:szCs w:val="28"/>
        </w:rPr>
        <w:t xml:space="preserve">Так, по  </w:t>
      </w:r>
      <w:r w:rsidR="00BD4C9D">
        <w:rPr>
          <w:rFonts w:ascii="Times New Roman" w:hAnsi="Times New Roman" w:cs="Times New Roman"/>
          <w:sz w:val="28"/>
          <w:szCs w:val="28"/>
        </w:rPr>
        <w:t>по</w:t>
      </w:r>
      <w:r w:rsidRPr="009309CE">
        <w:rPr>
          <w:rFonts w:ascii="Times New Roman" w:hAnsi="Times New Roman" w:cs="Times New Roman"/>
          <w:sz w:val="28"/>
          <w:szCs w:val="28"/>
        </w:rPr>
        <w:t xml:space="preserve">селку Алексеевка явка составила по участкам: </w:t>
      </w:r>
    </w:p>
    <w:p w:rsidR="00953078" w:rsidRPr="009309CE" w:rsidRDefault="00953078" w:rsidP="009309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09CE">
        <w:rPr>
          <w:rFonts w:ascii="Times New Roman" w:hAnsi="Times New Roman" w:cs="Times New Roman"/>
          <w:sz w:val="28"/>
          <w:szCs w:val="28"/>
        </w:rPr>
        <w:t>№ 17                № 18              № 19              № 20</w:t>
      </w:r>
    </w:p>
    <w:p w:rsidR="00953078" w:rsidRPr="009309CE" w:rsidRDefault="00953078" w:rsidP="009309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09CE">
        <w:rPr>
          <w:rFonts w:ascii="Times New Roman" w:hAnsi="Times New Roman" w:cs="Times New Roman"/>
          <w:sz w:val="28"/>
          <w:szCs w:val="28"/>
          <w:highlight w:val="yellow"/>
        </w:rPr>
        <w:t>65,5 %</w:t>
      </w:r>
      <w:r w:rsidRPr="009309C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309CE">
        <w:rPr>
          <w:rFonts w:ascii="Times New Roman" w:hAnsi="Times New Roman" w:cs="Times New Roman"/>
          <w:sz w:val="28"/>
          <w:szCs w:val="28"/>
          <w:highlight w:val="yellow"/>
        </w:rPr>
        <w:t>55,49 %</w:t>
      </w:r>
      <w:r w:rsidRPr="009309CE">
        <w:rPr>
          <w:rFonts w:ascii="Times New Roman" w:hAnsi="Times New Roman" w:cs="Times New Roman"/>
          <w:sz w:val="28"/>
          <w:szCs w:val="28"/>
        </w:rPr>
        <w:t xml:space="preserve">          70,69 %            71,9 %</w:t>
      </w:r>
    </w:p>
    <w:p w:rsidR="00953078" w:rsidRPr="009309CE" w:rsidRDefault="00953078" w:rsidP="009309CE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309CE">
        <w:rPr>
          <w:rFonts w:ascii="Times New Roman" w:hAnsi="Times New Roman" w:cs="Times New Roman"/>
          <w:sz w:val="28"/>
          <w:szCs w:val="28"/>
          <w:u w:val="single"/>
        </w:rPr>
        <w:t>пос. Усть-Кинельский</w:t>
      </w:r>
    </w:p>
    <w:p w:rsidR="00953078" w:rsidRPr="009309CE" w:rsidRDefault="00953078" w:rsidP="009309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09CE">
        <w:rPr>
          <w:rFonts w:ascii="Times New Roman" w:hAnsi="Times New Roman" w:cs="Times New Roman"/>
          <w:sz w:val="28"/>
          <w:szCs w:val="28"/>
        </w:rPr>
        <w:t xml:space="preserve">Участки: </w:t>
      </w:r>
    </w:p>
    <w:p w:rsidR="00953078" w:rsidRPr="009309CE" w:rsidRDefault="00953078" w:rsidP="009309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09CE">
        <w:rPr>
          <w:rFonts w:ascii="Times New Roman" w:hAnsi="Times New Roman" w:cs="Times New Roman"/>
          <w:sz w:val="28"/>
          <w:szCs w:val="28"/>
        </w:rPr>
        <w:t xml:space="preserve">№ 14                № 15              № 16              </w:t>
      </w:r>
    </w:p>
    <w:p w:rsidR="00953078" w:rsidRPr="009309CE" w:rsidRDefault="00953078" w:rsidP="009309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09CE">
        <w:rPr>
          <w:rFonts w:ascii="Times New Roman" w:hAnsi="Times New Roman" w:cs="Times New Roman"/>
          <w:sz w:val="28"/>
          <w:szCs w:val="28"/>
        </w:rPr>
        <w:t xml:space="preserve">79,9 %             81,7 %             81,6 %        </w:t>
      </w:r>
    </w:p>
    <w:p w:rsidR="00953078" w:rsidRPr="009309CE" w:rsidRDefault="00953078" w:rsidP="009309CE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309CE">
        <w:rPr>
          <w:rFonts w:ascii="Times New Roman" w:hAnsi="Times New Roman" w:cs="Times New Roman"/>
          <w:sz w:val="28"/>
          <w:szCs w:val="28"/>
          <w:u w:val="single"/>
        </w:rPr>
        <w:t xml:space="preserve">по городу </w:t>
      </w:r>
    </w:p>
    <w:p w:rsidR="00953078" w:rsidRPr="009309CE" w:rsidRDefault="00953078" w:rsidP="009309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09CE">
        <w:rPr>
          <w:rFonts w:ascii="Times New Roman" w:hAnsi="Times New Roman" w:cs="Times New Roman"/>
          <w:sz w:val="28"/>
          <w:szCs w:val="28"/>
        </w:rPr>
        <w:t xml:space="preserve">Участки: </w:t>
      </w:r>
    </w:p>
    <w:p w:rsidR="00953078" w:rsidRPr="009309CE" w:rsidRDefault="00953078" w:rsidP="009309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09CE">
        <w:rPr>
          <w:rFonts w:ascii="Times New Roman" w:hAnsi="Times New Roman" w:cs="Times New Roman"/>
          <w:sz w:val="28"/>
          <w:szCs w:val="28"/>
        </w:rPr>
        <w:t xml:space="preserve">№ 1                № 2              № 3              № 4                  № 5                     </w:t>
      </w:r>
    </w:p>
    <w:p w:rsidR="00953078" w:rsidRPr="009309CE" w:rsidRDefault="00953078" w:rsidP="009309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09CE">
        <w:rPr>
          <w:rFonts w:ascii="Times New Roman" w:hAnsi="Times New Roman" w:cs="Times New Roman"/>
          <w:sz w:val="28"/>
          <w:szCs w:val="28"/>
        </w:rPr>
        <w:lastRenderedPageBreak/>
        <w:t xml:space="preserve">78,2 %            73,4 %         78,7 %          77,3 %               </w:t>
      </w:r>
      <w:r w:rsidRPr="009309CE">
        <w:rPr>
          <w:rFonts w:ascii="Times New Roman" w:hAnsi="Times New Roman" w:cs="Times New Roman"/>
          <w:sz w:val="28"/>
          <w:szCs w:val="28"/>
          <w:highlight w:val="yellow"/>
        </w:rPr>
        <w:t>67,2 %</w:t>
      </w:r>
      <w:r w:rsidRPr="009309CE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53078" w:rsidRDefault="00953078" w:rsidP="009309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4C9D" w:rsidRPr="009309CE" w:rsidRDefault="00BD4C9D" w:rsidP="009309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3078" w:rsidRPr="009309CE" w:rsidRDefault="00953078" w:rsidP="009309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09CE">
        <w:rPr>
          <w:rFonts w:ascii="Times New Roman" w:hAnsi="Times New Roman" w:cs="Times New Roman"/>
          <w:sz w:val="28"/>
          <w:szCs w:val="28"/>
        </w:rPr>
        <w:t xml:space="preserve">№ 6                      № 7                 № 8                 № 9                № 10              </w:t>
      </w:r>
    </w:p>
    <w:p w:rsidR="00953078" w:rsidRPr="009309CE" w:rsidRDefault="00953078" w:rsidP="009309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09CE">
        <w:rPr>
          <w:rFonts w:ascii="Times New Roman" w:hAnsi="Times New Roman" w:cs="Times New Roman"/>
          <w:sz w:val="28"/>
          <w:szCs w:val="28"/>
        </w:rPr>
        <w:t xml:space="preserve">72,7 %                   </w:t>
      </w:r>
      <w:r w:rsidRPr="009309CE">
        <w:rPr>
          <w:rFonts w:ascii="Times New Roman" w:hAnsi="Times New Roman" w:cs="Times New Roman"/>
          <w:sz w:val="28"/>
          <w:szCs w:val="28"/>
          <w:highlight w:val="yellow"/>
        </w:rPr>
        <w:t>56,7 %</w:t>
      </w:r>
      <w:r w:rsidRPr="009309CE">
        <w:rPr>
          <w:rFonts w:ascii="Times New Roman" w:hAnsi="Times New Roman" w:cs="Times New Roman"/>
          <w:sz w:val="28"/>
          <w:szCs w:val="28"/>
        </w:rPr>
        <w:t xml:space="preserve">            77,3 %            78,2 %            </w:t>
      </w:r>
      <w:r w:rsidRPr="009309CE">
        <w:rPr>
          <w:rFonts w:ascii="Times New Roman" w:hAnsi="Times New Roman" w:cs="Times New Roman"/>
          <w:sz w:val="28"/>
          <w:szCs w:val="28"/>
          <w:highlight w:val="yellow"/>
        </w:rPr>
        <w:t>66,8 %</w:t>
      </w:r>
      <w:r w:rsidRPr="009309C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53078" w:rsidRPr="009309CE" w:rsidRDefault="00953078" w:rsidP="009309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3078" w:rsidRPr="009309CE" w:rsidRDefault="00953078" w:rsidP="009309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09CE">
        <w:rPr>
          <w:rFonts w:ascii="Times New Roman" w:hAnsi="Times New Roman" w:cs="Times New Roman"/>
          <w:sz w:val="28"/>
          <w:szCs w:val="28"/>
        </w:rPr>
        <w:t>№ 11             № 12                № 13</w:t>
      </w:r>
    </w:p>
    <w:p w:rsidR="00953078" w:rsidRPr="009309CE" w:rsidRDefault="00953078" w:rsidP="009309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09CE">
        <w:rPr>
          <w:rFonts w:ascii="Times New Roman" w:hAnsi="Times New Roman" w:cs="Times New Roman"/>
          <w:sz w:val="28"/>
          <w:szCs w:val="28"/>
        </w:rPr>
        <w:t xml:space="preserve">77,7 %            </w:t>
      </w:r>
      <w:r w:rsidRPr="009309CE">
        <w:rPr>
          <w:rFonts w:ascii="Times New Roman" w:hAnsi="Times New Roman" w:cs="Times New Roman"/>
          <w:sz w:val="28"/>
          <w:szCs w:val="28"/>
          <w:highlight w:val="yellow"/>
        </w:rPr>
        <w:t>67,4 %</w:t>
      </w:r>
      <w:r w:rsidRPr="009309C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309CE">
        <w:rPr>
          <w:rFonts w:ascii="Times New Roman" w:hAnsi="Times New Roman" w:cs="Times New Roman"/>
          <w:sz w:val="28"/>
          <w:szCs w:val="28"/>
          <w:highlight w:val="yellow"/>
        </w:rPr>
        <w:t>62,3 %</w:t>
      </w:r>
    </w:p>
    <w:p w:rsidR="00BD4C9D" w:rsidRDefault="00BD4C9D" w:rsidP="009309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6863" w:rsidRPr="009309CE" w:rsidRDefault="00953078" w:rsidP="009309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9CE">
        <w:rPr>
          <w:rFonts w:ascii="Times New Roman" w:hAnsi="Times New Roman" w:cs="Times New Roman"/>
          <w:sz w:val="28"/>
          <w:szCs w:val="28"/>
        </w:rPr>
        <w:t>Члены общественной палаты ведут прием граждан. В течение 6 месяцев 2016 года на прием обратилось 28 жителей. Безусловно</w:t>
      </w:r>
      <w:r w:rsidR="00BD4C9D">
        <w:rPr>
          <w:rFonts w:ascii="Times New Roman" w:hAnsi="Times New Roman" w:cs="Times New Roman"/>
          <w:sz w:val="28"/>
          <w:szCs w:val="28"/>
        </w:rPr>
        <w:t>,</w:t>
      </w:r>
      <w:r w:rsidRPr="009309CE">
        <w:rPr>
          <w:rFonts w:ascii="Times New Roman" w:hAnsi="Times New Roman" w:cs="Times New Roman"/>
          <w:sz w:val="28"/>
          <w:szCs w:val="28"/>
        </w:rPr>
        <w:t xml:space="preserve"> некоторые вопросы разъясняются на месте. Те, которые требуют решения администрации</w:t>
      </w:r>
      <w:r w:rsidR="009309CE" w:rsidRPr="009309CE">
        <w:rPr>
          <w:rFonts w:ascii="Times New Roman" w:hAnsi="Times New Roman" w:cs="Times New Roman"/>
          <w:sz w:val="28"/>
          <w:szCs w:val="28"/>
        </w:rPr>
        <w:t>,</w:t>
      </w:r>
      <w:r w:rsidRPr="009309CE">
        <w:rPr>
          <w:rFonts w:ascii="Times New Roman" w:hAnsi="Times New Roman" w:cs="Times New Roman"/>
          <w:sz w:val="28"/>
          <w:szCs w:val="28"/>
        </w:rPr>
        <w:t xml:space="preserve"> передаются Главе г.о. На сегодня еще не на вс</w:t>
      </w:r>
      <w:r w:rsidR="009309CE" w:rsidRPr="009309CE">
        <w:rPr>
          <w:rFonts w:ascii="Times New Roman" w:hAnsi="Times New Roman" w:cs="Times New Roman"/>
          <w:sz w:val="28"/>
          <w:szCs w:val="28"/>
        </w:rPr>
        <w:t>ё</w:t>
      </w:r>
      <w:r w:rsidRPr="009309CE">
        <w:rPr>
          <w:rFonts w:ascii="Times New Roman" w:hAnsi="Times New Roman" w:cs="Times New Roman"/>
          <w:sz w:val="28"/>
          <w:szCs w:val="28"/>
        </w:rPr>
        <w:t xml:space="preserve"> получен ответ. </w:t>
      </w:r>
      <w:r w:rsidR="009309CE" w:rsidRPr="009309CE">
        <w:rPr>
          <w:rFonts w:ascii="Times New Roman" w:hAnsi="Times New Roman" w:cs="Times New Roman"/>
          <w:sz w:val="28"/>
          <w:szCs w:val="28"/>
        </w:rPr>
        <w:t>Но мы ждем. Обращаются жители с письмами, правда не всегда с указанием фамилии и адреса. На такие, если они важны не только для одного человека, готовим дать ответ через газету.</w:t>
      </w:r>
    </w:p>
    <w:p w:rsidR="00FA6863" w:rsidRDefault="009309CE" w:rsidP="009309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9CE">
        <w:rPr>
          <w:rFonts w:ascii="Times New Roman" w:hAnsi="Times New Roman" w:cs="Times New Roman"/>
          <w:sz w:val="28"/>
          <w:szCs w:val="28"/>
        </w:rPr>
        <w:t>По мере возможности и привлечения члены ОП участвовали в общественно значимых мероприятиях, проводимых в городе и области: то 16 видеоконференций, 4 заседания ОП области, 3 публичных слушания и других.</w:t>
      </w:r>
    </w:p>
    <w:p w:rsidR="00BD4C9D" w:rsidRPr="009309CE" w:rsidRDefault="00BD4C9D" w:rsidP="009309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09CE" w:rsidRPr="009309CE" w:rsidRDefault="009309CE" w:rsidP="00BD4C9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09CE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9309CE" w:rsidRPr="009309CE" w:rsidRDefault="009309CE" w:rsidP="009309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9CE">
        <w:rPr>
          <w:rFonts w:ascii="Times New Roman" w:hAnsi="Times New Roman" w:cs="Times New Roman"/>
          <w:sz w:val="28"/>
          <w:szCs w:val="28"/>
        </w:rPr>
        <w:t>Результаты работы ОП складываются из деятельности каждого ее члена; результаты формируют ее авторитет.</w:t>
      </w:r>
    </w:p>
    <w:p w:rsidR="009309CE" w:rsidRPr="009309CE" w:rsidRDefault="009309CE" w:rsidP="009309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9CE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BD4C9D">
        <w:rPr>
          <w:rFonts w:ascii="Times New Roman" w:hAnsi="Times New Roman" w:cs="Times New Roman"/>
          <w:sz w:val="28"/>
          <w:szCs w:val="28"/>
        </w:rPr>
        <w:t xml:space="preserve"> вот что думают о П</w:t>
      </w:r>
      <w:r w:rsidRPr="009309CE">
        <w:rPr>
          <w:rFonts w:ascii="Times New Roman" w:hAnsi="Times New Roman" w:cs="Times New Roman"/>
          <w:sz w:val="28"/>
          <w:szCs w:val="28"/>
        </w:rPr>
        <w:t>алате жители города. По итогам опроса 216 человек</w:t>
      </w:r>
      <w:r w:rsidR="00BD4C9D">
        <w:rPr>
          <w:rFonts w:ascii="Times New Roman" w:hAnsi="Times New Roman" w:cs="Times New Roman"/>
          <w:sz w:val="28"/>
          <w:szCs w:val="28"/>
        </w:rPr>
        <w:t xml:space="preserve">       о</w:t>
      </w:r>
      <w:r w:rsidRPr="009309CE">
        <w:rPr>
          <w:rFonts w:ascii="Times New Roman" w:hAnsi="Times New Roman" w:cs="Times New Roman"/>
          <w:sz w:val="28"/>
          <w:szCs w:val="28"/>
        </w:rPr>
        <w:t xml:space="preserve"> палате:</w:t>
      </w:r>
    </w:p>
    <w:p w:rsidR="009309CE" w:rsidRPr="009309CE" w:rsidRDefault="009309CE" w:rsidP="009309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9CE">
        <w:rPr>
          <w:rFonts w:ascii="Times New Roman" w:hAnsi="Times New Roman" w:cs="Times New Roman"/>
          <w:sz w:val="28"/>
          <w:szCs w:val="28"/>
        </w:rPr>
        <w:t xml:space="preserve">слышал – </w:t>
      </w:r>
      <w:r w:rsidRPr="009309CE">
        <w:rPr>
          <w:rFonts w:ascii="Times New Roman" w:hAnsi="Times New Roman" w:cs="Times New Roman"/>
          <w:b/>
          <w:sz w:val="28"/>
          <w:szCs w:val="28"/>
        </w:rPr>
        <w:t>144 – 69%;</w:t>
      </w:r>
    </w:p>
    <w:p w:rsidR="009309CE" w:rsidRPr="009309CE" w:rsidRDefault="009309CE" w:rsidP="009309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9CE">
        <w:rPr>
          <w:rFonts w:ascii="Times New Roman" w:hAnsi="Times New Roman" w:cs="Times New Roman"/>
          <w:sz w:val="28"/>
          <w:szCs w:val="28"/>
        </w:rPr>
        <w:t xml:space="preserve">читал – </w:t>
      </w:r>
      <w:r w:rsidRPr="009309CE">
        <w:rPr>
          <w:rFonts w:ascii="Times New Roman" w:hAnsi="Times New Roman" w:cs="Times New Roman"/>
          <w:b/>
          <w:sz w:val="28"/>
          <w:szCs w:val="28"/>
        </w:rPr>
        <w:t>58 – 27%;</w:t>
      </w:r>
    </w:p>
    <w:p w:rsidR="009309CE" w:rsidRPr="009309CE" w:rsidRDefault="009309CE" w:rsidP="009309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9CE">
        <w:rPr>
          <w:rFonts w:ascii="Times New Roman" w:hAnsi="Times New Roman" w:cs="Times New Roman"/>
          <w:sz w:val="28"/>
          <w:szCs w:val="28"/>
        </w:rPr>
        <w:t xml:space="preserve">принимал участие в работе - </w:t>
      </w:r>
      <w:r w:rsidRPr="009309CE">
        <w:rPr>
          <w:rFonts w:ascii="Times New Roman" w:hAnsi="Times New Roman" w:cs="Times New Roman"/>
          <w:b/>
          <w:sz w:val="28"/>
          <w:szCs w:val="28"/>
        </w:rPr>
        <w:t>15</w:t>
      </w:r>
    </w:p>
    <w:p w:rsidR="00632058" w:rsidRPr="009309CE" w:rsidRDefault="009309CE" w:rsidP="009309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9CE">
        <w:rPr>
          <w:rFonts w:ascii="Times New Roman" w:hAnsi="Times New Roman" w:cs="Times New Roman"/>
          <w:sz w:val="28"/>
          <w:szCs w:val="28"/>
        </w:rPr>
        <w:t xml:space="preserve">не слышали – </w:t>
      </w:r>
      <w:r w:rsidRPr="009309CE">
        <w:rPr>
          <w:rFonts w:ascii="Times New Roman" w:hAnsi="Times New Roman" w:cs="Times New Roman"/>
          <w:b/>
          <w:sz w:val="28"/>
          <w:szCs w:val="28"/>
        </w:rPr>
        <w:t>21</w:t>
      </w:r>
      <w:r w:rsidRPr="009309CE">
        <w:rPr>
          <w:rFonts w:ascii="Times New Roman" w:hAnsi="Times New Roman" w:cs="Times New Roman"/>
          <w:sz w:val="28"/>
          <w:szCs w:val="28"/>
        </w:rPr>
        <w:t xml:space="preserve"> – 009%</w:t>
      </w:r>
    </w:p>
    <w:p w:rsidR="009309CE" w:rsidRPr="009309CE" w:rsidRDefault="009309CE" w:rsidP="00BD4C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9CE">
        <w:rPr>
          <w:rFonts w:ascii="Times New Roman" w:hAnsi="Times New Roman" w:cs="Times New Roman"/>
          <w:sz w:val="28"/>
          <w:szCs w:val="28"/>
        </w:rPr>
        <w:t>Нужна ли Общественная палата при органе власти?</w:t>
      </w:r>
    </w:p>
    <w:p w:rsidR="009309CE" w:rsidRPr="009309CE" w:rsidRDefault="009309CE" w:rsidP="009309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09CE">
        <w:rPr>
          <w:rFonts w:ascii="Times New Roman" w:hAnsi="Times New Roman" w:cs="Times New Roman"/>
          <w:sz w:val="28"/>
          <w:szCs w:val="28"/>
        </w:rPr>
        <w:t xml:space="preserve">         да – </w:t>
      </w:r>
      <w:r w:rsidRPr="009309CE">
        <w:rPr>
          <w:rFonts w:ascii="Times New Roman" w:hAnsi="Times New Roman" w:cs="Times New Roman"/>
          <w:b/>
          <w:sz w:val="28"/>
          <w:szCs w:val="28"/>
        </w:rPr>
        <w:t>150 – 70 %</w:t>
      </w:r>
    </w:p>
    <w:p w:rsidR="009309CE" w:rsidRPr="009309CE" w:rsidRDefault="009309CE" w:rsidP="009309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09CE">
        <w:rPr>
          <w:rFonts w:ascii="Times New Roman" w:hAnsi="Times New Roman" w:cs="Times New Roman"/>
          <w:sz w:val="28"/>
          <w:szCs w:val="28"/>
        </w:rPr>
        <w:t xml:space="preserve">        нет – </w:t>
      </w:r>
      <w:r w:rsidRPr="009309CE">
        <w:rPr>
          <w:rFonts w:ascii="Times New Roman" w:hAnsi="Times New Roman" w:cs="Times New Roman"/>
          <w:b/>
          <w:sz w:val="28"/>
          <w:szCs w:val="28"/>
        </w:rPr>
        <w:t>10 – 0,05 %</w:t>
      </w:r>
    </w:p>
    <w:p w:rsidR="009309CE" w:rsidRPr="009309CE" w:rsidRDefault="009309CE" w:rsidP="009309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09CE">
        <w:rPr>
          <w:rFonts w:ascii="Times New Roman" w:hAnsi="Times New Roman" w:cs="Times New Roman"/>
          <w:sz w:val="28"/>
          <w:szCs w:val="28"/>
        </w:rPr>
        <w:t xml:space="preserve">        затрудняюсь ответить – </w:t>
      </w:r>
      <w:r w:rsidRPr="009309CE">
        <w:rPr>
          <w:rFonts w:ascii="Times New Roman" w:hAnsi="Times New Roman" w:cs="Times New Roman"/>
          <w:b/>
          <w:sz w:val="28"/>
          <w:szCs w:val="28"/>
        </w:rPr>
        <w:t>51 – 23,6 %</w:t>
      </w:r>
    </w:p>
    <w:p w:rsidR="0001503A" w:rsidRDefault="0001503A" w:rsidP="009309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09CE" w:rsidRDefault="009309CE" w:rsidP="009309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Любая власть держится на общественном мнении, которое формируется людьми. Известно, что бытие определяет сознание. А состояние массового сознания формирует общественное мнение.</w:t>
      </w:r>
    </w:p>
    <w:p w:rsidR="009309CE" w:rsidRDefault="009309CE" w:rsidP="009309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общественных объединений - помогать органам власти совершенствовать бытие: создавая комфортные условия проживания и работы жителей городского округа.</w:t>
      </w:r>
    </w:p>
    <w:p w:rsidR="002524EC" w:rsidRDefault="002524EC" w:rsidP="009309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3AAF" w:rsidRDefault="00023AAF" w:rsidP="00023AA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023AAF" w:rsidRDefault="00023AAF" w:rsidP="00023AA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Общественной палаты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.о. Кинель</w:t>
      </w:r>
    </w:p>
    <w:p w:rsidR="002524EC" w:rsidRPr="0001503A" w:rsidRDefault="002524EC" w:rsidP="00023AA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Русанова</w:t>
      </w:r>
      <w:proofErr w:type="spellEnd"/>
    </w:p>
    <w:sectPr w:rsidR="002524EC" w:rsidRPr="0001503A" w:rsidSect="0038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21B6A"/>
    <w:multiLevelType w:val="hybridMultilevel"/>
    <w:tmpl w:val="DEFAC6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29956F1"/>
    <w:multiLevelType w:val="hybridMultilevel"/>
    <w:tmpl w:val="528E8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940A5"/>
    <w:multiLevelType w:val="hybridMultilevel"/>
    <w:tmpl w:val="65584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C81D38"/>
    <w:multiLevelType w:val="hybridMultilevel"/>
    <w:tmpl w:val="42620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76E7C"/>
    <w:multiLevelType w:val="hybridMultilevel"/>
    <w:tmpl w:val="BB647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03A"/>
    <w:rsid w:val="0001503A"/>
    <w:rsid w:val="00023AAF"/>
    <w:rsid w:val="000343A2"/>
    <w:rsid w:val="00233D78"/>
    <w:rsid w:val="00236BDC"/>
    <w:rsid w:val="002524EC"/>
    <w:rsid w:val="00266029"/>
    <w:rsid w:val="0037215C"/>
    <w:rsid w:val="00380ED5"/>
    <w:rsid w:val="003877EE"/>
    <w:rsid w:val="00387BBB"/>
    <w:rsid w:val="004634F4"/>
    <w:rsid w:val="00632058"/>
    <w:rsid w:val="00757283"/>
    <w:rsid w:val="009309CE"/>
    <w:rsid w:val="00953078"/>
    <w:rsid w:val="00BD4C9D"/>
    <w:rsid w:val="00CD015F"/>
    <w:rsid w:val="00FA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nacharh</cp:lastModifiedBy>
  <cp:revision>7</cp:revision>
  <dcterms:created xsi:type="dcterms:W3CDTF">2017-03-10T07:27:00Z</dcterms:created>
  <dcterms:modified xsi:type="dcterms:W3CDTF">2017-04-24T09:57:00Z</dcterms:modified>
</cp:coreProperties>
</file>