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47" w:rsidRDefault="00797B0A" w:rsidP="00AC10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проведении </w:t>
      </w:r>
      <w:r w:rsidR="0046269E" w:rsidRPr="008B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</w:t>
      </w:r>
      <w:r w:rsidRPr="008B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46269E" w:rsidRPr="008B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 w:rsidRPr="008B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46269E" w:rsidRPr="008B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лучшую организацию работ в области условий и охраны труда</w:t>
      </w:r>
      <w:r w:rsidR="00AC1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6269E" w:rsidRDefault="00AC1047" w:rsidP="00AC10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«Успех и безопасность»</w:t>
      </w:r>
      <w:r w:rsidR="00BE5553" w:rsidRPr="008B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C1047" w:rsidRPr="008B39B5" w:rsidRDefault="00AC1047" w:rsidP="00AC1047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553" w:rsidRPr="00BE5553" w:rsidRDefault="00BE5553" w:rsidP="00BE555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BE5553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Министерство труда и социальной защиты Российской Федерации проводит Всероссийский конкурс на лучшую организацию работ в области условий и охраны труда «Успех и безопасность» (далее –</w:t>
      </w:r>
      <w:r w:rsidR="00A03BFA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</w:t>
      </w:r>
      <w:r w:rsidRPr="00BE5553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конкурс) в целях пропаганды лучших практик организации работ в области охраны труда, повышения эффективности системы государственного управления охраной труда, активизации профилактической работы</w:t>
      </w:r>
      <w:r w:rsidR="00A03BFA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</w:t>
      </w:r>
      <w:r w:rsidRPr="00BE5553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по предупреждению производственного травматизма и профессиональной заболеваемости </w:t>
      </w:r>
      <w:r w:rsidR="00A03BFA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br/>
      </w:r>
      <w:r w:rsidRPr="00BE5553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в организациях, а также привлечения общественного внимания к важности решения вопросов обеспечения безопасных условий труда на рабочих местах.</w:t>
      </w:r>
    </w:p>
    <w:p w:rsidR="00BE5553" w:rsidRPr="00BE5553" w:rsidRDefault="00BE5553" w:rsidP="00BE555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BE5553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По результатам конкурса будут сформированы Всероссийские рейтинги юридических лиц по организации работ в области условий и охраны труда, а также рейтинги субъектов Российской Федерации </w:t>
      </w:r>
      <w:r w:rsidRPr="00BE5553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br/>
        <w:t>и муниципальных образований, характеризующие эффективность системы государственного управления охраной труда и системы ведомственного контроля за соблюдением законодательства в области охраны труда.</w:t>
      </w:r>
    </w:p>
    <w:p w:rsidR="00BE5553" w:rsidRPr="00BE5553" w:rsidRDefault="00BE5553" w:rsidP="00BE555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BE5553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Прием заявок осуществляется до 21 марта 201</w:t>
      </w:r>
      <w:r w:rsidR="0050768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7</w:t>
      </w:r>
      <w:r w:rsidRPr="00BE5553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года. Участие в конкурсе осуществляется на безвозмездной основе. Конкурс проходит заочно </w:t>
      </w:r>
      <w:r w:rsidRPr="00BE5553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br/>
        <w:t>на основании общедоступных данных и сведений, представленных участниками</w:t>
      </w:r>
      <w:r w:rsidR="0050768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конкурса.</w:t>
      </w:r>
    </w:p>
    <w:p w:rsidR="002D3F2B" w:rsidRPr="00507689" w:rsidRDefault="00BE5553" w:rsidP="002D3F2B">
      <w:pPr>
        <w:widowControl w:val="0"/>
        <w:suppressAutoHyphens/>
        <w:spacing w:after="0" w:line="360" w:lineRule="auto"/>
        <w:ind w:firstLine="709"/>
        <w:jc w:val="both"/>
      </w:pPr>
      <w:r w:rsidRPr="00BE5553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Работы по организационно-техническому, научно-методическому и аналитическому сопровождению конкурса обеспечивает Межрегиональная Ассоциация содействия обеспечению безопасных условий труда «ЭТАЛОН» (далее – Ассоциация «ЭТАЛОН») (127055, г. Москва, ул. Новослободская, д.26, стр.1; web-сайт </w:t>
      </w:r>
      <w:hyperlink r:id="rId7" w:history="1">
        <w:r w:rsidR="002D3F2B" w:rsidRPr="00FB309B">
          <w:rPr>
            <w:rStyle w:val="a3"/>
            <w:rFonts w:ascii="Times New Roman" w:eastAsia="Lucida Sans Unicode" w:hAnsi="Times New Roman" w:cs="Tahoma"/>
            <w:sz w:val="28"/>
            <w:szCs w:val="28"/>
            <w:lang w:eastAsia="ru-RU" w:bidi="ru-RU"/>
          </w:rPr>
          <w:t>http://www.aetalon.ru</w:t>
        </w:r>
      </w:hyperlink>
      <w:r w:rsidR="0050768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, тел./факс: 8(495)411-09-98, </w:t>
      </w:r>
      <w:r w:rsidR="00507689">
        <w:rPr>
          <w:rFonts w:ascii="Times New Roman" w:eastAsia="Lucida Sans Unicode" w:hAnsi="Times New Roman" w:cs="Tahoma"/>
          <w:sz w:val="28"/>
          <w:szCs w:val="28"/>
          <w:lang w:val="en-US" w:eastAsia="ru-RU" w:bidi="ru-RU"/>
        </w:rPr>
        <w:t>e</w:t>
      </w:r>
      <w:r w:rsidR="00507689" w:rsidRPr="0050768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-</w:t>
      </w:r>
      <w:r w:rsidR="00507689">
        <w:rPr>
          <w:rFonts w:ascii="Times New Roman" w:eastAsia="Lucida Sans Unicode" w:hAnsi="Times New Roman" w:cs="Tahoma"/>
          <w:sz w:val="28"/>
          <w:szCs w:val="28"/>
          <w:lang w:val="en-US" w:eastAsia="ru-RU" w:bidi="ru-RU"/>
        </w:rPr>
        <w:t>mail</w:t>
      </w:r>
      <w:r w:rsidR="0050768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:</w:t>
      </w:r>
      <w:r w:rsidR="00507689" w:rsidRPr="0050768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</w:t>
      </w:r>
      <w:r w:rsidR="00507689">
        <w:rPr>
          <w:rFonts w:ascii="Times New Roman" w:eastAsia="Lucida Sans Unicode" w:hAnsi="Times New Roman" w:cs="Tahoma"/>
          <w:sz w:val="28"/>
          <w:szCs w:val="28"/>
          <w:lang w:val="en-US" w:eastAsia="ru-RU" w:bidi="ru-RU"/>
        </w:rPr>
        <w:t>kot</w:t>
      </w:r>
      <w:r w:rsidR="00507689" w:rsidRPr="0050768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@aetalon.ru)</w:t>
      </w:r>
      <w:r w:rsidR="0050768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.</w:t>
      </w:r>
    </w:p>
    <w:p w:rsidR="00BE5553" w:rsidRDefault="002D3F2B" w:rsidP="002D3F2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2D3F2B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lastRenderedPageBreak/>
        <w:t xml:space="preserve">Для участия в конкурсе необходимо пройти регистрацию на web-сайте Ассоциации «ЭТАЛОН» в соответствующем разделе, посвященном проведению конкурса, заполнить электронные формы заявки на участие </w:t>
      </w:r>
      <w:r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br/>
      </w:r>
      <w:r w:rsidRPr="002D3F2B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в конкурсе и сведений об организации.</w:t>
      </w:r>
    </w:p>
    <w:p w:rsidR="009D73BB" w:rsidRDefault="009D73BB" w:rsidP="002D3F2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9D73BB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Возможные вопросы по проведению конкурса, подаче заявок, работе сайта просим направлять в Ассоциацию «ЭТАЛОН» по электронной почте kot@aetalon.ru или по те</w:t>
      </w:r>
      <w:r w:rsidR="004D2902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лефону/факсу: 8 (495) 411-09-98</w:t>
      </w:r>
      <w:r w:rsidR="0050768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, контактное лицо от</w:t>
      </w:r>
      <w:r w:rsidR="004D2902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министерства труда, занятости и миграцио</w:t>
      </w:r>
      <w:r w:rsidR="0050768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нной политики Самарской области: Воробьева Наталья Владимировна, телефон</w:t>
      </w:r>
      <w:r w:rsidR="004D2902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263-43-55.</w:t>
      </w:r>
    </w:p>
    <w:p w:rsidR="007B52BD" w:rsidRPr="007B52BD" w:rsidRDefault="007B52BD" w:rsidP="002D3F2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val="en-US" w:eastAsia="ru-RU" w:bidi="ru-RU"/>
        </w:rPr>
      </w:pPr>
      <w:r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Информацию об участии в конкурсе просим сообщить в администрацию </w:t>
      </w:r>
      <w:bookmarkStart w:id="0" w:name="_GoBack"/>
      <w:bookmarkEnd w:id="0"/>
      <w:r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городского округа Кинель по адресу: г. Кинель, ул. Мира,</w:t>
      </w:r>
      <w:r>
        <w:rPr>
          <w:rFonts w:ascii="Times New Roman" w:eastAsia="Lucida Sans Unicode" w:hAnsi="Times New Roman" w:cs="Tahoma"/>
          <w:sz w:val="28"/>
          <w:szCs w:val="28"/>
          <w:lang w:val="en-US" w:eastAsia="ru-RU" w:bidi="ru-RU"/>
        </w:rPr>
        <w:t xml:space="preserve"> </w:t>
      </w:r>
      <w:r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42а, каб. №203, тел. 2-18-48, электронная почта </w:t>
      </w:r>
      <w:r>
        <w:rPr>
          <w:rFonts w:ascii="Times New Roman" w:eastAsia="Lucida Sans Unicode" w:hAnsi="Times New Roman" w:cs="Tahoma"/>
          <w:sz w:val="28"/>
          <w:szCs w:val="28"/>
          <w:lang w:val="en-US" w:eastAsia="ru-RU" w:bidi="ru-RU"/>
        </w:rPr>
        <w:t>zezinatn@mail.ru.</w:t>
      </w:r>
    </w:p>
    <w:p w:rsidR="002D3F2B" w:rsidRPr="00BE5553" w:rsidRDefault="002D3F2B" w:rsidP="00BE555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</w:p>
    <w:p w:rsidR="00BE5553" w:rsidRPr="003A45C4" w:rsidRDefault="00BE5553" w:rsidP="00797B0A">
      <w:pPr>
        <w:shd w:val="clear" w:color="auto" w:fill="FFFFFF"/>
        <w:spacing w:before="100" w:beforeAutospacing="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sectPr w:rsidR="00BE5553" w:rsidRPr="003A45C4" w:rsidSect="00782F06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196" w:rsidRDefault="009B4196" w:rsidP="003314A3">
      <w:pPr>
        <w:spacing w:after="0" w:line="240" w:lineRule="auto"/>
      </w:pPr>
      <w:r>
        <w:separator/>
      </w:r>
    </w:p>
  </w:endnote>
  <w:endnote w:type="continuationSeparator" w:id="0">
    <w:p w:rsidR="009B4196" w:rsidRDefault="009B4196" w:rsidP="0033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196" w:rsidRDefault="009B4196" w:rsidP="003314A3">
      <w:pPr>
        <w:spacing w:after="0" w:line="240" w:lineRule="auto"/>
      </w:pPr>
      <w:r>
        <w:separator/>
      </w:r>
    </w:p>
  </w:footnote>
  <w:footnote w:type="continuationSeparator" w:id="0">
    <w:p w:rsidR="009B4196" w:rsidRDefault="009B4196" w:rsidP="0033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1654193"/>
      <w:docPartObj>
        <w:docPartGallery w:val="Page Numbers (Top of Page)"/>
        <w:docPartUnique/>
      </w:docPartObj>
    </w:sdtPr>
    <w:sdtEndPr/>
    <w:sdtContent>
      <w:p w:rsidR="003314A3" w:rsidRDefault="003314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689">
          <w:rPr>
            <w:noProof/>
          </w:rPr>
          <w:t>2</w:t>
        </w:r>
        <w:r>
          <w:fldChar w:fldCharType="end"/>
        </w:r>
      </w:p>
    </w:sdtContent>
  </w:sdt>
  <w:p w:rsidR="003314A3" w:rsidRDefault="003314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46"/>
    <w:rsid w:val="000136AC"/>
    <w:rsid w:val="00066997"/>
    <w:rsid w:val="00072F7B"/>
    <w:rsid w:val="0007407A"/>
    <w:rsid w:val="001471C0"/>
    <w:rsid w:val="00183C86"/>
    <w:rsid w:val="00187FAF"/>
    <w:rsid w:val="001B5A6A"/>
    <w:rsid w:val="001C68C5"/>
    <w:rsid w:val="00227946"/>
    <w:rsid w:val="00236198"/>
    <w:rsid w:val="002D3F2B"/>
    <w:rsid w:val="003314A3"/>
    <w:rsid w:val="0036410F"/>
    <w:rsid w:val="003A45C4"/>
    <w:rsid w:val="003C6CE3"/>
    <w:rsid w:val="003D51B0"/>
    <w:rsid w:val="003E3D59"/>
    <w:rsid w:val="003E67FA"/>
    <w:rsid w:val="004039F2"/>
    <w:rsid w:val="0046269E"/>
    <w:rsid w:val="004D1DE3"/>
    <w:rsid w:val="004D2902"/>
    <w:rsid w:val="004F7366"/>
    <w:rsid w:val="00507689"/>
    <w:rsid w:val="005B45CC"/>
    <w:rsid w:val="005E191C"/>
    <w:rsid w:val="006551C4"/>
    <w:rsid w:val="006C0754"/>
    <w:rsid w:val="006E6512"/>
    <w:rsid w:val="007528A3"/>
    <w:rsid w:val="0076080E"/>
    <w:rsid w:val="00773BE2"/>
    <w:rsid w:val="00782F06"/>
    <w:rsid w:val="00783A2F"/>
    <w:rsid w:val="00797B0A"/>
    <w:rsid w:val="007B25C9"/>
    <w:rsid w:val="007B52BD"/>
    <w:rsid w:val="008B39B5"/>
    <w:rsid w:val="008E7E62"/>
    <w:rsid w:val="008F025B"/>
    <w:rsid w:val="008F106D"/>
    <w:rsid w:val="008F1C01"/>
    <w:rsid w:val="0091779E"/>
    <w:rsid w:val="009B4196"/>
    <w:rsid w:val="009D3294"/>
    <w:rsid w:val="009D73BB"/>
    <w:rsid w:val="00A03BFA"/>
    <w:rsid w:val="00A423BF"/>
    <w:rsid w:val="00A66455"/>
    <w:rsid w:val="00AA428C"/>
    <w:rsid w:val="00AC1047"/>
    <w:rsid w:val="00AC4CA0"/>
    <w:rsid w:val="00B235D2"/>
    <w:rsid w:val="00B33691"/>
    <w:rsid w:val="00B93B15"/>
    <w:rsid w:val="00BA4275"/>
    <w:rsid w:val="00BA5B27"/>
    <w:rsid w:val="00BB30C5"/>
    <w:rsid w:val="00BB551E"/>
    <w:rsid w:val="00BE5553"/>
    <w:rsid w:val="00CA01E2"/>
    <w:rsid w:val="00CC2579"/>
    <w:rsid w:val="00CF3AE3"/>
    <w:rsid w:val="00D168E6"/>
    <w:rsid w:val="00D41F7D"/>
    <w:rsid w:val="00D45D82"/>
    <w:rsid w:val="00DB417F"/>
    <w:rsid w:val="00E560C5"/>
    <w:rsid w:val="00E75C1A"/>
    <w:rsid w:val="00EA6FF8"/>
    <w:rsid w:val="00F35847"/>
    <w:rsid w:val="00F36746"/>
    <w:rsid w:val="00F971C5"/>
    <w:rsid w:val="00F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F34DF-092B-4739-BB7F-6409883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69E"/>
    <w:rPr>
      <w:color w:val="0000FF"/>
      <w:u w:val="single"/>
    </w:rPr>
  </w:style>
  <w:style w:type="character" w:styleId="a4">
    <w:name w:val="Strong"/>
    <w:basedOn w:val="a0"/>
    <w:uiPriority w:val="22"/>
    <w:qFormat/>
    <w:rsid w:val="0046269E"/>
    <w:rPr>
      <w:b/>
      <w:bCs/>
    </w:rPr>
  </w:style>
  <w:style w:type="paragraph" w:styleId="a5">
    <w:name w:val="header"/>
    <w:basedOn w:val="a"/>
    <w:link w:val="a6"/>
    <w:uiPriority w:val="99"/>
    <w:unhideWhenUsed/>
    <w:rsid w:val="0033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14A3"/>
  </w:style>
  <w:style w:type="paragraph" w:styleId="a7">
    <w:name w:val="footer"/>
    <w:basedOn w:val="a"/>
    <w:link w:val="a8"/>
    <w:uiPriority w:val="99"/>
    <w:unhideWhenUsed/>
    <w:rsid w:val="0033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tal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28456-0D32-4323-9471-D581B3DF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охраны труда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Екатерина Александровна</dc:creator>
  <cp:lastModifiedBy>User</cp:lastModifiedBy>
  <cp:revision>14</cp:revision>
  <cp:lastPrinted>2016-01-19T11:55:00Z</cp:lastPrinted>
  <dcterms:created xsi:type="dcterms:W3CDTF">2016-01-18T12:52:00Z</dcterms:created>
  <dcterms:modified xsi:type="dcterms:W3CDTF">2016-08-30T09:48:00Z</dcterms:modified>
</cp:coreProperties>
</file>