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33512C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</w:t>
      </w:r>
      <w:r w:rsidRPr="0033512C">
        <w:rPr>
          <w:rFonts w:ascii="Times New Roman" w:hAnsi="Times New Roman" w:cs="Times New Roman"/>
          <w:sz w:val="26"/>
          <w:szCs w:val="27"/>
        </w:rPr>
        <w:t xml:space="preserve">которого была проведена оценка регулирующего воздействия (далее - ОРВ): </w:t>
      </w:r>
    </w:p>
    <w:p w:rsidR="00CA49E7" w:rsidRPr="0033512C" w:rsidRDefault="00403DEF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12C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33512C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9A6603" w:rsidRPr="009A6603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«Об утверждении Порядка и перечня случаев оказания на безвозвратной основе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округа Кинель Самарской области»</w:t>
      </w:r>
      <w:r w:rsidR="005C525D" w:rsidRPr="0033512C">
        <w:rPr>
          <w:rFonts w:ascii="Times New Roman" w:hAnsi="Times New Roman" w:cs="Times New Roman"/>
          <w:sz w:val="26"/>
          <w:szCs w:val="26"/>
        </w:rPr>
        <w:t xml:space="preserve"> (далее - проект нормативного акта).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Pr="00CA49E7" w:rsidRDefault="00F061F9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F061F9">
        <w:rPr>
          <w:rFonts w:ascii="Times New Roman" w:hAnsi="Times New Roman" w:cs="Times New Roman"/>
          <w:sz w:val="26"/>
          <w:szCs w:val="27"/>
        </w:rPr>
        <w:t>Администрация городского округа Кинель Самарской области</w:t>
      </w:r>
      <w:r w:rsidR="00145DD8" w:rsidRPr="00145DD8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</w:t>
      </w:r>
      <w:r w:rsidRPr="00CA49E7">
        <w:rPr>
          <w:rFonts w:ascii="Times New Roman" w:hAnsi="Times New Roman" w:cs="Times New Roman"/>
          <w:sz w:val="26"/>
          <w:szCs w:val="27"/>
        </w:rPr>
        <w:t xml:space="preserve">потребительского рынка администрации городского округа Кинель отчета о проведении ОРВ: </w:t>
      </w:r>
      <w:r w:rsidR="009A6603" w:rsidRPr="009A6603">
        <w:rPr>
          <w:rFonts w:ascii="Times New Roman" w:hAnsi="Times New Roman" w:cs="Times New Roman"/>
          <w:sz w:val="26"/>
          <w:szCs w:val="27"/>
        </w:rPr>
        <w:t>29</w:t>
      </w:r>
      <w:r w:rsidR="002F4EE2" w:rsidRPr="00CA49E7">
        <w:rPr>
          <w:rFonts w:ascii="Times New Roman" w:hAnsi="Times New Roman" w:cs="Times New Roman"/>
          <w:sz w:val="26"/>
          <w:szCs w:val="27"/>
        </w:rPr>
        <w:t>.</w:t>
      </w:r>
      <w:r w:rsidR="000236AB" w:rsidRPr="00CA49E7">
        <w:rPr>
          <w:rFonts w:ascii="Times New Roman" w:hAnsi="Times New Roman" w:cs="Times New Roman"/>
          <w:sz w:val="26"/>
          <w:szCs w:val="27"/>
        </w:rPr>
        <w:t>1</w:t>
      </w:r>
      <w:r w:rsidR="0033512C">
        <w:rPr>
          <w:rFonts w:ascii="Times New Roman" w:hAnsi="Times New Roman" w:cs="Times New Roman"/>
          <w:sz w:val="26"/>
          <w:szCs w:val="27"/>
        </w:rPr>
        <w:t>0</w:t>
      </w:r>
      <w:r w:rsidR="00D10778" w:rsidRPr="00CA49E7">
        <w:rPr>
          <w:rFonts w:ascii="Times New Roman" w:hAnsi="Times New Roman" w:cs="Times New Roman"/>
          <w:sz w:val="26"/>
          <w:szCs w:val="27"/>
        </w:rPr>
        <w:t>.</w:t>
      </w:r>
      <w:r w:rsidR="00457A7B" w:rsidRPr="00CA49E7">
        <w:rPr>
          <w:rFonts w:ascii="Times New Roman" w:hAnsi="Times New Roman" w:cs="Times New Roman"/>
          <w:sz w:val="26"/>
          <w:szCs w:val="27"/>
        </w:rPr>
        <w:t>201</w:t>
      </w:r>
      <w:r w:rsidR="002858B6" w:rsidRPr="00CA49E7">
        <w:rPr>
          <w:rFonts w:ascii="Times New Roman" w:hAnsi="Times New Roman" w:cs="Times New Roman"/>
          <w:sz w:val="26"/>
          <w:szCs w:val="27"/>
        </w:rPr>
        <w:t>8</w:t>
      </w:r>
      <w:r w:rsidR="00457A7B" w:rsidRPr="00CA49E7">
        <w:rPr>
          <w:rFonts w:ascii="Times New Roman" w:hAnsi="Times New Roman" w:cs="Times New Roman"/>
          <w:sz w:val="26"/>
          <w:szCs w:val="27"/>
        </w:rPr>
        <w:t>г.</w:t>
      </w:r>
    </w:p>
    <w:p w:rsidR="005C525D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C525D" w:rsidTr="005C525D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5C525D" w:rsidRPr="005C525D" w:rsidRDefault="005C525D" w:rsidP="005C52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5C525D">
              <w:rPr>
                <w:rFonts w:ascii="Times New Roman" w:hAnsi="Times New Roman" w:cs="Times New Roman"/>
                <w:b/>
                <w:sz w:val="26"/>
                <w:szCs w:val="27"/>
              </w:rPr>
              <w:t>соблюдены</w:t>
            </w:r>
          </w:p>
        </w:tc>
      </w:tr>
    </w:tbl>
    <w:p w:rsidR="00D20F81" w:rsidRPr="00457A7B" w:rsidRDefault="00D20F81" w:rsidP="005C525D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center" w:tblpY="347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D345B" w:rsidTr="00ED345B"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5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6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соответствует</w:t>
            </w:r>
          </w:p>
        </w:tc>
      </w:tr>
    </w:tbl>
    <w:p w:rsidR="00D20F81" w:rsidRPr="00457A7B" w:rsidRDefault="00D20F81" w:rsidP="00ED345B">
      <w:pPr>
        <w:pStyle w:val="a4"/>
        <w:jc w:val="both"/>
        <w:rPr>
          <w:rFonts w:ascii="Times New Roman" w:hAnsi="Times New Roman" w:cs="Times New Roman"/>
          <w:sz w:val="26"/>
          <w:szCs w:val="27"/>
        </w:rPr>
      </w:pPr>
    </w:p>
    <w:tbl>
      <w:tblPr>
        <w:tblStyle w:val="a9"/>
        <w:tblpPr w:leftFromText="180" w:rightFromText="180" w:vertAnchor="text" w:horzAnchor="margin" w:tblpXSpec="right" w:tblpY="313"/>
        <w:tblW w:w="0" w:type="auto"/>
        <w:tblLook w:val="04A0" w:firstRow="1" w:lastRow="0" w:firstColumn="1" w:lastColumn="0" w:noHBand="0" w:noVBand="1"/>
      </w:tblPr>
      <w:tblGrid>
        <w:gridCol w:w="6804"/>
      </w:tblGrid>
      <w:tr w:rsidR="00ED345B" w:rsidTr="00ED345B"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достаточны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7</w:t>
      </w:r>
      <w:r w:rsidR="00D20F81" w:rsidRPr="00457A7B">
        <w:rPr>
          <w:rFonts w:ascii="Times New Roman" w:hAnsi="Times New Roman" w:cs="Times New Roman"/>
          <w:sz w:val="26"/>
          <w:szCs w:val="27"/>
        </w:rPr>
        <w:t>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pPr w:leftFromText="180" w:rightFromText="180" w:vertAnchor="text" w:horzAnchor="margin" w:tblpXSpec="right" w:tblpY="255"/>
        <w:tblW w:w="0" w:type="auto"/>
        <w:tblLook w:val="04A0" w:firstRow="1" w:lastRow="0" w:firstColumn="1" w:lastColumn="0" w:noHBand="0" w:noVBand="1"/>
      </w:tblPr>
      <w:tblGrid>
        <w:gridCol w:w="1276"/>
      </w:tblGrid>
      <w:tr w:rsidR="00ED345B" w:rsidTr="00ED345B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D345B" w:rsidRPr="00ED345B" w:rsidRDefault="00ED345B" w:rsidP="00ED345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7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высокая</w:t>
            </w:r>
          </w:p>
        </w:tc>
      </w:tr>
    </w:tbl>
    <w:p w:rsidR="00D20F81" w:rsidRPr="00457A7B" w:rsidRDefault="00ED345B" w:rsidP="00ED345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8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p w:rsidR="00ED345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9</w:t>
      </w:r>
      <w:r w:rsidR="00D20F81" w:rsidRPr="00457A7B">
        <w:rPr>
          <w:rFonts w:ascii="Times New Roman" w:hAnsi="Times New Roman" w:cs="Times New Roman"/>
          <w:sz w:val="26"/>
          <w:szCs w:val="27"/>
        </w:rPr>
        <w:t>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04"/>
      </w:tblGrid>
      <w:tr w:rsidR="00ED345B" w:rsidTr="00ED345B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ED345B" w:rsidRPr="009A6603" w:rsidRDefault="00ED345B" w:rsidP="00ED345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7"/>
                <w:lang w:val="en-US"/>
              </w:rPr>
            </w:pPr>
            <w:r w:rsidRPr="00ED345B">
              <w:rPr>
                <w:rFonts w:ascii="Times New Roman" w:hAnsi="Times New Roman" w:cs="Times New Roman"/>
                <w:b/>
                <w:sz w:val="26"/>
                <w:szCs w:val="27"/>
              </w:rPr>
              <w:t>выводы обоснованы</w:t>
            </w:r>
            <w:r w:rsidR="009A6603">
              <w:rPr>
                <w:rFonts w:ascii="Times New Roman" w:hAnsi="Times New Roman" w:cs="Times New Roman"/>
                <w:b/>
                <w:sz w:val="26"/>
                <w:szCs w:val="27"/>
                <w:lang w:val="en-US"/>
              </w:rPr>
              <w:t xml:space="preserve"> </w:t>
            </w:r>
          </w:p>
        </w:tc>
      </w:tr>
    </w:tbl>
    <w:p w:rsidR="00D20F81" w:rsidRPr="00457A7B" w:rsidRDefault="00ED345B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>
        <w:rPr>
          <w:rFonts w:ascii="Times New Roman" w:hAnsi="Times New Roman" w:cs="Times New Roman"/>
          <w:sz w:val="26"/>
          <w:szCs w:val="27"/>
        </w:rPr>
        <w:t>10</w:t>
      </w:r>
      <w:r w:rsidR="00D20F81" w:rsidRPr="00457A7B">
        <w:rPr>
          <w:rFonts w:ascii="Times New Roman" w:hAnsi="Times New Roman" w:cs="Times New Roman"/>
          <w:sz w:val="26"/>
          <w:szCs w:val="27"/>
        </w:rPr>
        <w:t>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</w:t>
      </w:r>
      <w:bookmarkStart w:id="1" w:name="_GoBack"/>
      <w:bookmarkEnd w:id="1"/>
      <w:r w:rsidRPr="00457A7B">
        <w:rPr>
          <w:rFonts w:ascii="Times New Roman" w:hAnsi="Times New Roman" w:cs="Times New Roman"/>
          <w:sz w:val="26"/>
          <w:szCs w:val="27"/>
        </w:rPr>
        <w:t>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33512C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33512C" w:rsidP="0033512C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     </w:t>
            </w:r>
          </w:p>
          <w:p w:rsidR="00D20F81" w:rsidRPr="00457A7B" w:rsidRDefault="000236AB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  <w:r w:rsidR="008115B2" w:rsidRPr="00457A7B">
              <w:rPr>
                <w:sz w:val="26"/>
                <w:szCs w:val="27"/>
              </w:rPr>
              <w:t xml:space="preserve"> </w:t>
            </w:r>
          </w:p>
        </w:tc>
      </w:tr>
    </w:tbl>
    <w:p w:rsidR="00CC10A7" w:rsidRDefault="00CC10A7" w:rsidP="008115B2">
      <w:pPr>
        <w:spacing w:line="360" w:lineRule="auto"/>
        <w:jc w:val="both"/>
        <w:rPr>
          <w:sz w:val="26"/>
          <w:szCs w:val="27"/>
          <w:lang w:val="en-US"/>
        </w:rPr>
      </w:pPr>
    </w:p>
    <w:p w:rsidR="001C4392" w:rsidRPr="00457A7B" w:rsidRDefault="009A6603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  <w:lang w:val="en-US"/>
        </w:rPr>
        <w:t>05</w:t>
      </w:r>
      <w:r w:rsidR="002F4EE2">
        <w:rPr>
          <w:sz w:val="26"/>
          <w:szCs w:val="27"/>
        </w:rPr>
        <w:t>.</w:t>
      </w:r>
      <w:r w:rsidR="00145DD8">
        <w:rPr>
          <w:sz w:val="26"/>
          <w:szCs w:val="27"/>
        </w:rPr>
        <w:t>1</w:t>
      </w:r>
      <w:r>
        <w:rPr>
          <w:sz w:val="26"/>
          <w:szCs w:val="27"/>
          <w:lang w:val="en-US"/>
        </w:rPr>
        <w:t>1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5C525D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236AB"/>
    <w:rsid w:val="00034225"/>
    <w:rsid w:val="00045C96"/>
    <w:rsid w:val="00080B83"/>
    <w:rsid w:val="001371F8"/>
    <w:rsid w:val="00145DD8"/>
    <w:rsid w:val="001C4392"/>
    <w:rsid w:val="001E3431"/>
    <w:rsid w:val="00205E95"/>
    <w:rsid w:val="00251047"/>
    <w:rsid w:val="002858B6"/>
    <w:rsid w:val="00296141"/>
    <w:rsid w:val="002F4EE2"/>
    <w:rsid w:val="0033048B"/>
    <w:rsid w:val="0033512C"/>
    <w:rsid w:val="003766BB"/>
    <w:rsid w:val="003C7525"/>
    <w:rsid w:val="00403DEF"/>
    <w:rsid w:val="00457A7B"/>
    <w:rsid w:val="00482586"/>
    <w:rsid w:val="004E0631"/>
    <w:rsid w:val="004F738D"/>
    <w:rsid w:val="005749DD"/>
    <w:rsid w:val="005C525D"/>
    <w:rsid w:val="00633171"/>
    <w:rsid w:val="00727686"/>
    <w:rsid w:val="00751CAD"/>
    <w:rsid w:val="00780F06"/>
    <w:rsid w:val="008115B2"/>
    <w:rsid w:val="009035F5"/>
    <w:rsid w:val="009558C7"/>
    <w:rsid w:val="0096083E"/>
    <w:rsid w:val="009748B1"/>
    <w:rsid w:val="009A6603"/>
    <w:rsid w:val="00A1028A"/>
    <w:rsid w:val="00A41D4E"/>
    <w:rsid w:val="00A804F2"/>
    <w:rsid w:val="00BD2E5D"/>
    <w:rsid w:val="00C912AB"/>
    <w:rsid w:val="00CA49E7"/>
    <w:rsid w:val="00CC10A7"/>
    <w:rsid w:val="00D10778"/>
    <w:rsid w:val="00D20F81"/>
    <w:rsid w:val="00D672B7"/>
    <w:rsid w:val="00ED345B"/>
    <w:rsid w:val="00F061F9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5C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Zeezina</cp:lastModifiedBy>
  <cp:revision>28</cp:revision>
  <cp:lastPrinted>2018-12-13T09:19:00Z</cp:lastPrinted>
  <dcterms:created xsi:type="dcterms:W3CDTF">2016-11-15T07:37:00Z</dcterms:created>
  <dcterms:modified xsi:type="dcterms:W3CDTF">2018-12-13T09:51:00Z</dcterms:modified>
</cp:coreProperties>
</file>