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57" w:rsidRDefault="00D04E57"/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4820"/>
      </w:tblGrid>
      <w:tr w:rsidR="00783DAB" w:rsidTr="005406E6">
        <w:trPr>
          <w:trHeight w:val="2976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 w:rsidR="00986777">
              <w:t xml:space="preserve">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Pr="00BC4D67" w:rsidRDefault="00783DAB" w:rsidP="00DE2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C4D6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B2263B">
              <w:rPr>
                <w:sz w:val="28"/>
                <w:szCs w:val="28"/>
              </w:rPr>
              <w:t xml:space="preserve">___________ </w:t>
            </w:r>
            <w:proofErr w:type="gramStart"/>
            <w:r w:rsidR="00BD7F28">
              <w:rPr>
                <w:sz w:val="28"/>
                <w:szCs w:val="28"/>
              </w:rPr>
              <w:t>г</w:t>
            </w:r>
            <w:proofErr w:type="gramEnd"/>
            <w:r w:rsidR="00BD7F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C4D67">
              <w:rPr>
                <w:sz w:val="28"/>
                <w:szCs w:val="28"/>
              </w:rPr>
              <w:t>№</w:t>
            </w:r>
            <w:r w:rsidR="00BD7F28">
              <w:rPr>
                <w:sz w:val="28"/>
                <w:szCs w:val="28"/>
              </w:rPr>
              <w:t xml:space="preserve"> </w:t>
            </w:r>
            <w:r w:rsidR="00B2263B">
              <w:rPr>
                <w:sz w:val="28"/>
                <w:szCs w:val="28"/>
              </w:rPr>
              <w:t>_____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54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867E51" w:rsidRDefault="00986777" w:rsidP="00B22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>о</w:t>
            </w:r>
            <w:r w:rsidR="005406E6">
              <w:rPr>
                <w:sz w:val="28"/>
                <w:szCs w:val="28"/>
              </w:rPr>
              <w:t>становление от 03.02.2009г. №143</w:t>
            </w:r>
            <w:r w:rsidR="00994BCA">
              <w:rPr>
                <w:sz w:val="28"/>
                <w:szCs w:val="28"/>
              </w:rPr>
              <w:t xml:space="preserve"> </w:t>
            </w:r>
            <w:r w:rsidR="009D2C61"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 xml:space="preserve">Об утверждении положения об оплате труда работников </w:t>
            </w:r>
            <w:r w:rsidR="005406E6">
              <w:rPr>
                <w:sz w:val="28"/>
                <w:szCs w:val="28"/>
              </w:rPr>
              <w:t>муниципальных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</w:t>
            </w:r>
            <w:r w:rsidR="009D2C61">
              <w:rPr>
                <w:sz w:val="28"/>
                <w:szCs w:val="28"/>
              </w:rPr>
              <w:t>»</w:t>
            </w:r>
            <w:r w:rsidR="00B2263B">
              <w:rPr>
                <w:sz w:val="28"/>
                <w:szCs w:val="28"/>
              </w:rPr>
              <w:t xml:space="preserve"> </w:t>
            </w:r>
            <w:proofErr w:type="gramStart"/>
            <w:r w:rsidR="00B2263B">
              <w:rPr>
                <w:sz w:val="28"/>
                <w:szCs w:val="28"/>
              </w:rPr>
              <w:t xml:space="preserve">( </w:t>
            </w:r>
            <w:proofErr w:type="gramEnd"/>
            <w:r w:rsidR="00B2263B">
              <w:rPr>
                <w:sz w:val="28"/>
                <w:szCs w:val="28"/>
              </w:rPr>
              <w:t>с изменения от 25.02.2013г. № 567, от 01.04.2013г. № 994)</w:t>
            </w:r>
          </w:p>
          <w:p w:rsidR="00783DAB" w:rsidRPr="00867E51" w:rsidRDefault="00783DAB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A56BCF" w:rsidP="00DE2EA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 w:rsidR="00DE2EA4" w:rsidRPr="00DE2EA4">
        <w:rPr>
          <w:b/>
          <w:sz w:val="24"/>
          <w:szCs w:val="24"/>
        </w:rPr>
        <w:br w:type="textWrapping" w:clear="all"/>
      </w:r>
    </w:p>
    <w:p w:rsidR="00B2263B" w:rsidRPr="00CC6919" w:rsidRDefault="00B2263B" w:rsidP="00B2263B">
      <w:pPr>
        <w:tabs>
          <w:tab w:val="num" w:pos="528"/>
        </w:tabs>
        <w:spacing w:line="360" w:lineRule="auto"/>
        <w:ind w:left="36" w:firstLine="5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Указа Президента Российской Федерации от 07.05.2012г. № 597 «О мероприятиях по реализации государственной социальной политики» и в соответствии с Планом мероприятий («Дорожная карта»)  «Структурные </w:t>
      </w:r>
      <w:r w:rsidRPr="00203204">
        <w:rPr>
          <w:sz w:val="28"/>
          <w:szCs w:val="28"/>
        </w:rPr>
        <w:t xml:space="preserve">изменения, направленные на повышение </w:t>
      </w:r>
      <w:proofErr w:type="gramStart"/>
      <w:r w:rsidRPr="00203204">
        <w:rPr>
          <w:sz w:val="28"/>
          <w:szCs w:val="28"/>
        </w:rPr>
        <w:t>эффективности деятельности учреждений культуры городского ок</w:t>
      </w:r>
      <w:r>
        <w:rPr>
          <w:sz w:val="28"/>
          <w:szCs w:val="28"/>
        </w:rPr>
        <w:t>руга</w:t>
      </w:r>
      <w:proofErr w:type="gramEnd"/>
      <w:r>
        <w:rPr>
          <w:sz w:val="28"/>
          <w:szCs w:val="28"/>
        </w:rPr>
        <w:t xml:space="preserve"> Кинель Самарской области»</w:t>
      </w:r>
    </w:p>
    <w:p w:rsidR="00B2263B" w:rsidRPr="00E72676" w:rsidRDefault="00B2263B" w:rsidP="00B226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6777">
        <w:rPr>
          <w:sz w:val="28"/>
          <w:szCs w:val="28"/>
        </w:rPr>
        <w:t>Внести изменение</w:t>
      </w:r>
      <w:r w:rsidRPr="00427C0C">
        <w:rPr>
          <w:sz w:val="28"/>
          <w:szCs w:val="28"/>
        </w:rPr>
        <w:t xml:space="preserve">  в постановление администрации городского округа Кинель </w:t>
      </w:r>
      <w:r>
        <w:rPr>
          <w:sz w:val="28"/>
          <w:szCs w:val="28"/>
        </w:rPr>
        <w:t>от 03.02.2009г. №</w:t>
      </w:r>
      <w:r w:rsidR="000C02E5">
        <w:rPr>
          <w:sz w:val="28"/>
          <w:szCs w:val="28"/>
        </w:rPr>
        <w:t xml:space="preserve"> </w:t>
      </w:r>
      <w:r>
        <w:rPr>
          <w:sz w:val="28"/>
          <w:szCs w:val="28"/>
        </w:rPr>
        <w:t>143</w:t>
      </w:r>
      <w:r w:rsidRPr="00427C0C">
        <w:rPr>
          <w:sz w:val="28"/>
          <w:szCs w:val="28"/>
        </w:rPr>
        <w:t xml:space="preserve"> «</w:t>
      </w:r>
      <w:r w:rsidR="00986777">
        <w:rPr>
          <w:sz w:val="28"/>
          <w:szCs w:val="28"/>
        </w:rPr>
        <w:t>Об утверждении п</w:t>
      </w:r>
      <w:r w:rsidRPr="00427C0C">
        <w:rPr>
          <w:sz w:val="28"/>
          <w:szCs w:val="28"/>
        </w:rPr>
        <w:t xml:space="preserve">оложения об оплате труда </w:t>
      </w:r>
      <w:r>
        <w:rPr>
          <w:sz w:val="28"/>
          <w:szCs w:val="28"/>
        </w:rPr>
        <w:t>работников муниципальных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</w:t>
      </w:r>
      <w:r w:rsidRPr="00427C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86777">
        <w:rPr>
          <w:sz w:val="28"/>
          <w:szCs w:val="28"/>
        </w:rPr>
        <w:t xml:space="preserve">   </w:t>
      </w:r>
      <w:r>
        <w:rPr>
          <w:sz w:val="28"/>
          <w:szCs w:val="28"/>
        </w:rPr>
        <w:lastRenderedPageBreak/>
        <w:t>(с изменениями от 25.02.2013г. № 567, от 01.04.2013г. № 994)</w:t>
      </w:r>
      <w:r w:rsidRPr="00427C0C">
        <w:rPr>
          <w:sz w:val="28"/>
          <w:szCs w:val="28"/>
        </w:rPr>
        <w:t>:</w:t>
      </w:r>
    </w:p>
    <w:p w:rsidR="00B2263B" w:rsidRDefault="00986777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26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</w:t>
      </w:r>
      <w:r w:rsidR="000C02E5">
        <w:rPr>
          <w:sz w:val="28"/>
          <w:szCs w:val="28"/>
        </w:rPr>
        <w:t>П</w:t>
      </w:r>
      <w:r w:rsidR="00B2263B">
        <w:rPr>
          <w:sz w:val="28"/>
          <w:szCs w:val="28"/>
        </w:rPr>
        <w:t>оложение</w:t>
      </w:r>
      <w:r w:rsidR="00B2263B" w:rsidRPr="009A305A">
        <w:rPr>
          <w:sz w:val="28"/>
          <w:szCs w:val="28"/>
        </w:rPr>
        <w:t xml:space="preserve"> </w:t>
      </w:r>
      <w:r w:rsidR="00B2263B">
        <w:rPr>
          <w:sz w:val="28"/>
          <w:szCs w:val="28"/>
        </w:rPr>
        <w:t xml:space="preserve">об оплате труда работников муниципальных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 приложением № 2 «Показатели эффективности деятельности муниципальных бюджетных </w:t>
      </w:r>
      <w:r>
        <w:rPr>
          <w:sz w:val="28"/>
          <w:szCs w:val="28"/>
        </w:rPr>
        <w:t xml:space="preserve">образовательных </w:t>
      </w:r>
      <w:r w:rsidR="00B2263B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дополнительного образования детей,</w:t>
      </w:r>
      <w:r w:rsidR="00B22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подведомственных управлению культуры и молодежной политики  администрации городского округа Кинель Самарской области </w:t>
      </w:r>
      <w:r w:rsidR="00B2263B">
        <w:rPr>
          <w:sz w:val="28"/>
          <w:szCs w:val="28"/>
        </w:rPr>
        <w:t>и их руководителей» (приложение №1).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</w:t>
      </w:r>
      <w:r w:rsidR="000C02E5">
        <w:rPr>
          <w:sz w:val="28"/>
          <w:szCs w:val="28"/>
        </w:rPr>
        <w:t xml:space="preserve">учреждений </w:t>
      </w:r>
      <w:r w:rsidR="00986777">
        <w:rPr>
          <w:sz w:val="28"/>
          <w:szCs w:val="28"/>
        </w:rPr>
        <w:t xml:space="preserve">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 </w:t>
      </w:r>
      <w:r>
        <w:rPr>
          <w:sz w:val="28"/>
          <w:szCs w:val="28"/>
        </w:rPr>
        <w:t>в срок до 1 марта 2014 года утвердить локальными актами показатели эффективности деятельности по основным категориям работников и методику расчета стимулирующих выплат в зависимости от достигнутых показателей.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 постановление в  газете «Кинельская жизнь» или «Неделя Кинеля».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87CEB">
        <w:rPr>
          <w:sz w:val="28"/>
          <w:szCs w:val="28"/>
        </w:rPr>
        <w:t>Контроль за</w:t>
      </w:r>
      <w:proofErr w:type="gramEnd"/>
      <w:r w:rsidRPr="00187CEB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 xml:space="preserve">щего постановления возложить на </w:t>
      </w:r>
      <w:r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>
        <w:rPr>
          <w:sz w:val="28"/>
          <w:szCs w:val="28"/>
        </w:rPr>
        <w:t>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А.А.Прокудин</w:t>
      </w: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783DAB" w:rsidRDefault="00B2263B" w:rsidP="00B2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7637E8" w:rsidRDefault="007637E8" w:rsidP="00B2263B">
      <w:pPr>
        <w:spacing w:line="360" w:lineRule="auto"/>
        <w:jc w:val="both"/>
        <w:rPr>
          <w:sz w:val="28"/>
          <w:szCs w:val="28"/>
        </w:rPr>
      </w:pPr>
    </w:p>
    <w:p w:rsidR="007637E8" w:rsidRDefault="007637E8" w:rsidP="00B2263B">
      <w:pPr>
        <w:spacing w:line="360" w:lineRule="auto"/>
        <w:jc w:val="both"/>
        <w:rPr>
          <w:sz w:val="28"/>
          <w:szCs w:val="28"/>
        </w:rPr>
        <w:sectPr w:rsidR="007637E8" w:rsidSect="0034022D">
          <w:pgSz w:w="11909" w:h="16834"/>
          <w:pgMar w:top="993" w:right="851" w:bottom="1134" w:left="1701" w:header="720" w:footer="720" w:gutter="0"/>
          <w:cols w:space="60"/>
          <w:noEndnote/>
          <w:docGrid w:linePitch="360"/>
        </w:sectPr>
      </w:pPr>
    </w:p>
    <w:p w:rsidR="007637E8" w:rsidRDefault="007637E8" w:rsidP="00B2263B">
      <w:pPr>
        <w:spacing w:line="360" w:lineRule="auto"/>
        <w:jc w:val="both"/>
        <w:rPr>
          <w:sz w:val="28"/>
          <w:szCs w:val="28"/>
        </w:rPr>
      </w:pP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Приложение № 1</w:t>
      </w: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городского округа Кинель</w:t>
      </w: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от _______________№ _______</w:t>
      </w:r>
    </w:p>
    <w:p w:rsidR="007637E8" w:rsidRDefault="007637E8" w:rsidP="007637E8">
      <w:pPr>
        <w:spacing w:line="0" w:lineRule="atLeast"/>
        <w:jc w:val="center"/>
      </w:pP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Приложение № 2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к П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оложению об оплате труда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работников муниципальных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бюджетных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образовательных учреждений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</w:t>
      </w:r>
    </w:p>
    <w:p w:rsidR="007637E8" w:rsidRPr="00CB303B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образования детей, подведомственных 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CB303B">
        <w:rPr>
          <w:rFonts w:ascii="Times New Roman" w:hAnsi="Times New Roman" w:cs="Times New Roman"/>
          <w:b w:val="0"/>
          <w:sz w:val="24"/>
          <w:szCs w:val="24"/>
        </w:rPr>
        <w:t xml:space="preserve">управлению культуры и молодежной политики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CB303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округа Кинель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CB303B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</w:p>
    <w:p w:rsidR="007637E8" w:rsidRPr="00CB303B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</w:p>
    <w:p w:rsidR="007637E8" w:rsidRPr="00CB303B" w:rsidRDefault="007637E8" w:rsidP="007637E8">
      <w:pPr>
        <w:jc w:val="center"/>
        <w:rPr>
          <w:b/>
          <w:sz w:val="24"/>
          <w:szCs w:val="24"/>
        </w:rPr>
      </w:pPr>
      <w:r w:rsidRPr="00CB303B">
        <w:rPr>
          <w:b/>
          <w:sz w:val="24"/>
          <w:szCs w:val="24"/>
        </w:rPr>
        <w:t>Показатели эффективности деятельности муниципальных бюджетных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 и  их руководителей</w:t>
      </w:r>
    </w:p>
    <w:p w:rsidR="007637E8" w:rsidRPr="00966FE2" w:rsidRDefault="007637E8" w:rsidP="007637E8">
      <w:pPr>
        <w:jc w:val="center"/>
        <w:rPr>
          <w:b/>
          <w:sz w:val="24"/>
          <w:szCs w:val="24"/>
        </w:rPr>
      </w:pPr>
    </w:p>
    <w:tbl>
      <w:tblPr>
        <w:tblW w:w="141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513"/>
        <w:gridCol w:w="4253"/>
      </w:tblGrid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Наименование показателя эффективности деятельности учреждения (руководителя)</w:t>
            </w:r>
          </w:p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Ед. измерения</w:t>
            </w:r>
          </w:p>
        </w:tc>
      </w:tr>
      <w:tr w:rsidR="007637E8" w:rsidRPr="00966FE2" w:rsidTr="00E5661E">
        <w:tc>
          <w:tcPr>
            <w:tcW w:w="14176" w:type="dxa"/>
            <w:gridSpan w:val="3"/>
          </w:tcPr>
          <w:p w:rsidR="007637E8" w:rsidRPr="00C032E1" w:rsidRDefault="007637E8" w:rsidP="00E5661E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учреждения:</w:t>
            </w:r>
          </w:p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637E8" w:rsidRPr="00CB303B" w:rsidRDefault="007637E8" w:rsidP="00E5661E">
            <w:pPr>
              <w:rPr>
                <w:sz w:val="24"/>
                <w:szCs w:val="24"/>
              </w:rPr>
            </w:pPr>
            <w:r w:rsidRPr="00CB303B">
              <w:rPr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CB303B">
              <w:rPr>
                <w:sz w:val="24"/>
                <w:szCs w:val="24"/>
              </w:rPr>
              <w:t>обучающихся</w:t>
            </w:r>
            <w:proofErr w:type="gramEnd"/>
            <w:r w:rsidRPr="00CB303B">
              <w:rPr>
                <w:sz w:val="24"/>
                <w:szCs w:val="24"/>
              </w:rPr>
              <w:t xml:space="preserve"> в образовательном учреждении</w:t>
            </w:r>
          </w:p>
          <w:p w:rsidR="007637E8" w:rsidRPr="00CB303B" w:rsidRDefault="007637E8" w:rsidP="00E5661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преподавателей в учреждении</w:t>
            </w:r>
            <w:r w:rsidRPr="00CB303B">
              <w:rPr>
                <w:sz w:val="24"/>
                <w:szCs w:val="24"/>
              </w:rPr>
              <w:t>, имеющих высшее образование по преподаваемой специальности</w:t>
            </w:r>
            <w:r w:rsidRPr="00CB303B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637E8" w:rsidRPr="00CB303B" w:rsidRDefault="007637E8" w:rsidP="00E5661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CB303B">
              <w:rPr>
                <w:sz w:val="24"/>
                <w:szCs w:val="24"/>
              </w:rPr>
              <w:t xml:space="preserve">Доля преподавателей, имеющих </w:t>
            </w:r>
            <w:r w:rsidRPr="00CB303B">
              <w:rPr>
                <w:sz w:val="24"/>
                <w:szCs w:val="24"/>
                <w:lang w:val="en-US"/>
              </w:rPr>
              <w:t>I</w:t>
            </w:r>
            <w:r w:rsidRPr="00CB303B">
              <w:rPr>
                <w:sz w:val="24"/>
                <w:szCs w:val="24"/>
              </w:rPr>
              <w:t xml:space="preserve"> и </w:t>
            </w:r>
            <w:proofErr w:type="gramStart"/>
            <w:r w:rsidRPr="00CB303B">
              <w:rPr>
                <w:sz w:val="24"/>
                <w:szCs w:val="24"/>
              </w:rPr>
              <w:t>высшую</w:t>
            </w:r>
            <w:proofErr w:type="gramEnd"/>
            <w:r w:rsidRPr="00CB303B">
              <w:rPr>
                <w:sz w:val="24"/>
                <w:szCs w:val="24"/>
              </w:rPr>
              <w:t xml:space="preserve"> квалификационные категории  </w:t>
            </w:r>
          </w:p>
          <w:p w:rsidR="007637E8" w:rsidRPr="00CB303B" w:rsidRDefault="007637E8" w:rsidP="00E566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637E8" w:rsidRPr="00CB303B" w:rsidRDefault="007637E8" w:rsidP="00E5661E">
            <w:pPr>
              <w:pStyle w:val="a5"/>
              <w:snapToGrid w:val="0"/>
              <w:rPr>
                <w:lang w:val="ru-RU"/>
              </w:rPr>
            </w:pPr>
            <w:r w:rsidRPr="00CB303B">
              <w:rPr>
                <w:lang w:val="ru-RU"/>
              </w:rPr>
              <w:t>Доля специалистов учреждения, прошедших повышение квалификации</w:t>
            </w:r>
          </w:p>
          <w:p w:rsidR="007637E8" w:rsidRPr="00CB303B" w:rsidRDefault="007637E8" w:rsidP="00E566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  <w:rPr>
                <w:lang w:val="ru-RU"/>
              </w:rPr>
            </w:pPr>
            <w:r w:rsidRPr="00CB303B">
              <w:rPr>
                <w:lang w:val="ru-RU"/>
              </w:rPr>
              <w:t>Уровень освоения учащимися общеобразовательных программ</w:t>
            </w:r>
          </w:p>
          <w:p w:rsidR="007637E8" w:rsidRPr="00CB303B" w:rsidRDefault="007637E8" w:rsidP="00E5661E">
            <w:pPr>
              <w:pStyle w:val="a5"/>
              <w:snapToGrid w:val="0"/>
              <w:rPr>
                <w:lang w:val="ru-RU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>Реализация предпрофессиональных программ</w:t>
            </w:r>
          </w:p>
          <w:p w:rsidR="007637E8" w:rsidRPr="00CB303B" w:rsidRDefault="007637E8" w:rsidP="00E5661E">
            <w:pPr>
              <w:pStyle w:val="a5"/>
              <w:snapToGrid w:val="0"/>
              <w:rPr>
                <w:lang w:val="ru-RU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Участие обучающихся в конкурсах разных уровней</w:t>
            </w:r>
          </w:p>
          <w:p w:rsidR="007637E8" w:rsidRPr="00CB303B" w:rsidRDefault="007637E8" w:rsidP="00E5661E">
            <w:pPr>
              <w:pStyle w:val="a5"/>
              <w:snapToGrid w:val="0"/>
              <w:rPr>
                <w:lang w:val="ru-RU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Наличие наградных и благодарственных документов за деятельность учреждения</w:t>
            </w:r>
          </w:p>
          <w:p w:rsidR="007637E8" w:rsidRPr="00966FE2" w:rsidRDefault="007637E8" w:rsidP="00E5661E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почетных грамот, благодарственных писем, благодарностей и других поощрений от вышестоящих организаций, социальных партнеров и т. д.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творческих коллективов носящих звание «Образцовый»</w:t>
            </w:r>
          </w:p>
          <w:p w:rsidR="007637E8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Обеспечение информационной открытости  учреждения: оперативное и качественное информирование населения о ресурсах, услугах, мероприятиях учреждения в СМИ и сети Интернет</w:t>
            </w:r>
          </w:p>
          <w:p w:rsidR="007637E8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положительных отзывов и отсутствие жалоб и претензий со стороны пользователей, вышестоящих и контролирующих органов  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14176" w:type="dxa"/>
            <w:gridSpan w:val="3"/>
          </w:tcPr>
          <w:p w:rsidR="007637E8" w:rsidRDefault="007637E8" w:rsidP="00E5661E">
            <w:pPr>
              <w:jc w:val="center"/>
              <w:rPr>
                <w:b/>
                <w:sz w:val="24"/>
                <w:szCs w:val="24"/>
              </w:rPr>
            </w:pPr>
          </w:p>
          <w:p w:rsidR="007637E8" w:rsidRPr="00C032E1" w:rsidRDefault="007637E8" w:rsidP="00E5661E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руководителя:</w:t>
            </w:r>
          </w:p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C60015">
              <w:rPr>
                <w:sz w:val="24"/>
                <w:szCs w:val="24"/>
              </w:rPr>
              <w:t>Выполнение показателей муниципального задания</w:t>
            </w:r>
          </w:p>
          <w:p w:rsidR="007637E8" w:rsidRDefault="007637E8" w:rsidP="00E5661E"/>
        </w:tc>
        <w:tc>
          <w:tcPr>
            <w:tcW w:w="4253" w:type="dxa"/>
          </w:tcPr>
          <w:p w:rsidR="007637E8" w:rsidRPr="001A09AC" w:rsidRDefault="007637E8" w:rsidP="00E5661E">
            <w:pPr>
              <w:jc w:val="center"/>
              <w:rPr>
                <w:sz w:val="24"/>
                <w:szCs w:val="24"/>
              </w:rPr>
            </w:pPr>
            <w:r w:rsidRPr="001A09AC"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показатели сохранности контингента учащихся</w:t>
            </w:r>
          </w:p>
          <w:p w:rsidR="007637E8" w:rsidRPr="00C60015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A09AC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учреждения педагогическими кадрами</w:t>
            </w:r>
          </w:p>
          <w:p w:rsidR="007637E8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Участие учреждения в проектах, конкурсах, акциях, реализации федеральных, региональных и муниципальных программ, результативность участия в конкурсах, получение грантов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социального партнерства. Наличие договоров о сотрудничестве</w:t>
            </w: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документации по прохождению обучения  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Участие в мероприятиях международного, всероссийского, регионального и муниципального уровня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66FE2">
              <w:rPr>
                <w:sz w:val="24"/>
                <w:szCs w:val="24"/>
              </w:rPr>
              <w:t xml:space="preserve">ффективность управления подразделением: наличие почетных грамот, благодарственных писем, благодарностей и других поощрений от вышестоящих организаций, социальных партнеров </w:t>
            </w:r>
            <w:r>
              <w:rPr>
                <w:sz w:val="24"/>
                <w:szCs w:val="24"/>
              </w:rPr>
              <w:t xml:space="preserve">       </w:t>
            </w:r>
            <w:r w:rsidRPr="00966FE2">
              <w:rPr>
                <w:sz w:val="24"/>
                <w:szCs w:val="24"/>
              </w:rPr>
              <w:t>и т. д. за деятельность учреждения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  <w:rPr>
                <w:lang w:val="ru-RU"/>
              </w:rPr>
            </w:pPr>
            <w:r w:rsidRPr="00CB303B">
              <w:rPr>
                <w:lang w:val="ru-RU"/>
              </w:rPr>
              <w:t>Создание условий для индивидуального развития одаренных детей</w:t>
            </w:r>
            <w:r>
              <w:rPr>
                <w:lang w:val="ru-RU"/>
              </w:rPr>
              <w:t xml:space="preserve"> (мастер-классы, консультации,  кураторство)</w:t>
            </w:r>
          </w:p>
          <w:p w:rsidR="007637E8" w:rsidRPr="00CB303B" w:rsidRDefault="007637E8" w:rsidP="00E5661E">
            <w:pPr>
              <w:pStyle w:val="a5"/>
              <w:snapToGrid w:val="0"/>
              <w:rPr>
                <w:lang w:val="ru-RU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C71985"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 городского округа Кинель Самарской области в соответствии с «дорожной картой»</w:t>
            </w:r>
          </w:p>
          <w:p w:rsidR="007637E8" w:rsidRPr="00C71985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Качество деятельности по размещению заказов на поставки товаров, выполнение работ, оказание услуг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Проведение мероприятий по заключению дополнительных соглашений к трудовым договорам (новых трудовых договоров) с работниками учреждения в связи введением эффективного контракта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представления отчетов, планов финансово-хозяйственной деятельности, статистической отчетности, других сведений и их качество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Отсутствие жалоб и претензий со стороны пользователей, вышестоящих и контролирующих органов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 w:rsidRPr="001572D1">
              <w:rPr>
                <w:sz w:val="24"/>
                <w:szCs w:val="24"/>
              </w:rPr>
              <w:t>/нет</w:t>
            </w:r>
          </w:p>
        </w:tc>
      </w:tr>
    </w:tbl>
    <w:p w:rsidR="007637E8" w:rsidRDefault="007637E8" w:rsidP="00B2263B">
      <w:pPr>
        <w:spacing w:line="360" w:lineRule="auto"/>
        <w:jc w:val="both"/>
      </w:pPr>
    </w:p>
    <w:sectPr w:rsidR="007637E8" w:rsidSect="007637E8">
      <w:pgSz w:w="16834" w:h="11909" w:orient="landscape"/>
      <w:pgMar w:top="709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3DAB"/>
    <w:rsid w:val="000743AF"/>
    <w:rsid w:val="000C02E5"/>
    <w:rsid w:val="000C1D08"/>
    <w:rsid w:val="000C4ED2"/>
    <w:rsid w:val="000C6CF4"/>
    <w:rsid w:val="00107E68"/>
    <w:rsid w:val="00210DD9"/>
    <w:rsid w:val="00313401"/>
    <w:rsid w:val="0034022D"/>
    <w:rsid w:val="003C53F9"/>
    <w:rsid w:val="00410C93"/>
    <w:rsid w:val="004D3408"/>
    <w:rsid w:val="005406E6"/>
    <w:rsid w:val="005452AD"/>
    <w:rsid w:val="005A5B5F"/>
    <w:rsid w:val="00601155"/>
    <w:rsid w:val="0061291D"/>
    <w:rsid w:val="00633E59"/>
    <w:rsid w:val="00650058"/>
    <w:rsid w:val="00656FF0"/>
    <w:rsid w:val="006755CE"/>
    <w:rsid w:val="006F5AB5"/>
    <w:rsid w:val="007637E8"/>
    <w:rsid w:val="00783DAB"/>
    <w:rsid w:val="008011B4"/>
    <w:rsid w:val="008B3BDA"/>
    <w:rsid w:val="008C7D0F"/>
    <w:rsid w:val="00986777"/>
    <w:rsid w:val="00994BCA"/>
    <w:rsid w:val="009D2C61"/>
    <w:rsid w:val="009E0232"/>
    <w:rsid w:val="00A02D0F"/>
    <w:rsid w:val="00A1622B"/>
    <w:rsid w:val="00A25B4F"/>
    <w:rsid w:val="00A5355F"/>
    <w:rsid w:val="00A56BCF"/>
    <w:rsid w:val="00AB60E0"/>
    <w:rsid w:val="00AF1724"/>
    <w:rsid w:val="00B2263B"/>
    <w:rsid w:val="00B84CCB"/>
    <w:rsid w:val="00BD7F28"/>
    <w:rsid w:val="00C63C4F"/>
    <w:rsid w:val="00D04E57"/>
    <w:rsid w:val="00DE2EA4"/>
    <w:rsid w:val="00E11E1D"/>
    <w:rsid w:val="00E650E3"/>
    <w:rsid w:val="00F564CB"/>
    <w:rsid w:val="00FB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Title">
    <w:name w:val="ConsPlusTitle"/>
    <w:basedOn w:val="a"/>
    <w:next w:val="a"/>
    <w:uiPriority w:val="99"/>
    <w:rsid w:val="007637E8"/>
    <w:rPr>
      <w:rFonts w:ascii="Arial" w:hAnsi="Arial" w:cs="Arial"/>
      <w:b/>
      <w:bCs/>
    </w:rPr>
  </w:style>
  <w:style w:type="paragraph" w:customStyle="1" w:styleId="a5">
    <w:name w:val="Содержимое таблицы"/>
    <w:basedOn w:val="a"/>
    <w:rsid w:val="007637E8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Anna</cp:lastModifiedBy>
  <cp:revision>33</cp:revision>
  <cp:lastPrinted>2014-02-18T12:16:00Z</cp:lastPrinted>
  <dcterms:created xsi:type="dcterms:W3CDTF">2012-10-18T09:40:00Z</dcterms:created>
  <dcterms:modified xsi:type="dcterms:W3CDTF">2014-02-18T12:18:00Z</dcterms:modified>
</cp:coreProperties>
</file>