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8D352E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334C54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</w:t>
            </w:r>
            <w:r w:rsidR="008D352E" w:rsidRPr="00674A03">
              <w:rPr>
                <w:szCs w:val="28"/>
              </w:rPr>
              <w:t>муниципаль</w:t>
            </w:r>
            <w:r w:rsidR="008D352E">
              <w:rPr>
                <w:szCs w:val="28"/>
              </w:rPr>
              <w:t>ной</w:t>
            </w:r>
            <w:r w:rsidR="00AF1EB7" w:rsidRPr="00674A03">
              <w:rPr>
                <w:szCs w:val="28"/>
              </w:rPr>
              <w:t xml:space="preserve"> программ</w:t>
            </w:r>
            <w:r w:rsidR="00AF1EB7">
              <w:rPr>
                <w:szCs w:val="28"/>
              </w:rPr>
              <w:t>ы</w:t>
            </w:r>
            <w:r w:rsidR="00AF1EB7" w:rsidRPr="00674A03">
              <w:rPr>
                <w:szCs w:val="28"/>
              </w:rPr>
              <w:t xml:space="preserve"> городского округа Кинель Самарской области</w:t>
            </w:r>
            <w:r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>Стимулирование развития жилищного строительства в городском округе Кинель на 201</w:t>
            </w:r>
            <w:r w:rsidR="008D352E">
              <w:rPr>
                <w:szCs w:val="28"/>
              </w:rPr>
              <w:t>6</w:t>
            </w:r>
            <w:r w:rsidR="00745121">
              <w:rPr>
                <w:szCs w:val="28"/>
              </w:rPr>
              <w:t>-20</w:t>
            </w:r>
            <w:r w:rsidR="008D352E">
              <w:rPr>
                <w:szCs w:val="28"/>
              </w:rPr>
              <w:t>20</w:t>
            </w:r>
            <w:r w:rsidR="00745121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DF2A57" w:rsidRPr="00C1059B" w:rsidRDefault="00DF2A57" w:rsidP="00334C54">
      <w:pPr>
        <w:spacing w:line="360" w:lineRule="auto"/>
        <w:ind w:firstLine="709"/>
        <w:jc w:val="both"/>
        <w:rPr>
          <w:sz w:val="18"/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обеспечения роста жилищного строительства на территории городского округа </w:t>
      </w:r>
      <w:r>
        <w:rPr>
          <w:szCs w:val="28"/>
        </w:rPr>
        <w:t xml:space="preserve">Кинель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745121">
        <w:rPr>
          <w:szCs w:val="28"/>
        </w:rPr>
        <w:t>Стимулирование развития жилищного строительства в городском округе Кинель на 201</w:t>
      </w:r>
      <w:r w:rsidR="008D352E">
        <w:rPr>
          <w:szCs w:val="28"/>
        </w:rPr>
        <w:t>6</w:t>
      </w:r>
      <w:r w:rsidR="00745121">
        <w:rPr>
          <w:szCs w:val="28"/>
        </w:rPr>
        <w:t>-20</w:t>
      </w:r>
      <w:r w:rsidR="008D352E">
        <w:rPr>
          <w:szCs w:val="28"/>
        </w:rPr>
        <w:t>20</w:t>
      </w:r>
      <w:r w:rsidR="00745121">
        <w:rPr>
          <w:szCs w:val="28"/>
        </w:rPr>
        <w:t xml:space="preserve">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 xml:space="preserve">(далее </w:t>
      </w:r>
      <w:r>
        <w:rPr>
          <w:szCs w:val="28"/>
        </w:rPr>
        <w:t>–</w:t>
      </w:r>
      <w:r w:rsidR="00BC402E">
        <w:rPr>
          <w:szCs w:val="28"/>
        </w:rPr>
        <w:t xml:space="preserve"> </w:t>
      </w:r>
      <w:r w:rsidR="008A086B">
        <w:rPr>
          <w:szCs w:val="28"/>
        </w:rPr>
        <w:t>П</w:t>
      </w:r>
      <w:r w:rsidRPr="009C1D06">
        <w:rPr>
          <w:szCs w:val="28"/>
        </w:rPr>
        <w:t>рограмма) согласно приложению.</w:t>
      </w:r>
    </w:p>
    <w:p w:rsidR="00C1059B" w:rsidRPr="009C1D06" w:rsidRDefault="00C1059B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газете «Кинельская жизнь» или «Неделя Кинеля».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C53238" w:rsidRPr="00FC68E7">
        <w:rPr>
          <w:szCs w:val="28"/>
        </w:rPr>
        <w:t>Заместителя Главы администрации по экономике – руководителя Управления</w:t>
      </w:r>
      <w:r w:rsidR="000524A8" w:rsidRPr="00FC68E7">
        <w:rPr>
          <w:szCs w:val="28"/>
        </w:rPr>
        <w:t xml:space="preserve"> </w:t>
      </w:r>
      <w:r w:rsidR="00C603C9" w:rsidRPr="00FC68E7">
        <w:rPr>
          <w:szCs w:val="28"/>
        </w:rPr>
        <w:t>экономического развития, инвестиций и потребительского рынка</w:t>
      </w:r>
      <w:r w:rsidR="00C53238" w:rsidRPr="00FC68E7">
        <w:rPr>
          <w:szCs w:val="28"/>
        </w:rPr>
        <w:t xml:space="preserve"> (Л.Г.Фокину)</w:t>
      </w:r>
      <w:r w:rsidR="000524A8" w:rsidRPr="00FC68E7">
        <w:rPr>
          <w:szCs w:val="28"/>
        </w:rPr>
        <w:t>.</w:t>
      </w:r>
    </w:p>
    <w:bookmarkEnd w:id="0"/>
    <w:p w:rsidR="009540A5" w:rsidRPr="006628FB" w:rsidRDefault="009540A5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9540A5" w:rsidRPr="00B71CBC" w:rsidRDefault="009540A5" w:rsidP="00334C54">
      <w:pPr>
        <w:jc w:val="both"/>
        <w:rPr>
          <w:szCs w:val="28"/>
        </w:rPr>
      </w:pPr>
    </w:p>
    <w:p w:rsidR="0038254B" w:rsidRDefault="0038254B" w:rsidP="00334C54">
      <w:pPr>
        <w:jc w:val="both"/>
        <w:rPr>
          <w:szCs w:val="28"/>
        </w:rPr>
      </w:pPr>
      <w:r w:rsidRPr="00B71CBC">
        <w:rPr>
          <w:szCs w:val="28"/>
        </w:rPr>
        <w:t>Фокина 21384</w:t>
      </w:r>
    </w:p>
    <w:p w:rsidR="00C1059B" w:rsidRDefault="00C1059B" w:rsidP="00334C54">
      <w:pPr>
        <w:jc w:val="both"/>
        <w:rPr>
          <w:szCs w:val="28"/>
        </w:rPr>
      </w:pPr>
      <w:r>
        <w:rPr>
          <w:szCs w:val="28"/>
        </w:rPr>
        <w:t>Федюкин 21430</w:t>
      </w:r>
    </w:p>
    <w:p w:rsidR="00C1059B" w:rsidRDefault="00C1059B" w:rsidP="00334C54">
      <w:pPr>
        <w:jc w:val="both"/>
        <w:rPr>
          <w:szCs w:val="28"/>
        </w:rPr>
      </w:pPr>
      <w:r>
        <w:rPr>
          <w:szCs w:val="28"/>
        </w:rPr>
        <w:t>Андрианов 61778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DA22C0" w:rsidRPr="00AF47E9" w:rsidRDefault="00607ABE" w:rsidP="00334C54">
      <w:pPr>
        <w:ind w:left="5103"/>
        <w:jc w:val="center"/>
        <w:rPr>
          <w:b/>
          <w:szCs w:val="28"/>
        </w:rPr>
      </w:pPr>
      <w:r>
        <w:rPr>
          <w:szCs w:val="28"/>
        </w:rPr>
        <w:br w:type="page"/>
      </w:r>
      <w:r w:rsidR="00AF47E9" w:rsidRPr="00AF47E9">
        <w:rPr>
          <w:b/>
          <w:szCs w:val="28"/>
        </w:rPr>
        <w:lastRenderedPageBreak/>
        <w:t>Приложение</w:t>
      </w:r>
    </w:p>
    <w:p w:rsidR="00AF47E9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02354">
        <w:rPr>
          <w:szCs w:val="28"/>
        </w:rPr>
        <w:t>п</w:t>
      </w:r>
      <w:r>
        <w:rPr>
          <w:szCs w:val="28"/>
        </w:rPr>
        <w:t xml:space="preserve">остановлению </w:t>
      </w:r>
      <w:r w:rsidR="00B02354">
        <w:rPr>
          <w:szCs w:val="28"/>
        </w:rPr>
        <w:t>а</w:t>
      </w:r>
      <w:r>
        <w:rPr>
          <w:szCs w:val="28"/>
        </w:rPr>
        <w:t>дминистрации городского округа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8D352E">
        <w:rPr>
          <w:szCs w:val="28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8D352E">
        <w:rPr>
          <w:szCs w:val="28"/>
        </w:rPr>
        <w:t>___________</w:t>
      </w:r>
      <w:r w:rsidR="00113D6F" w:rsidRPr="003F4973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8D352E">
        <w:rPr>
          <w:szCs w:val="28"/>
        </w:rPr>
        <w:t>____</w:t>
      </w:r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 городского округа Кинель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745121" w:rsidRPr="00745121">
        <w:rPr>
          <w:b/>
          <w:szCs w:val="28"/>
        </w:rPr>
        <w:t>Стимулирование развития жилищного строительства в городском округе Кинель на 201</w:t>
      </w:r>
      <w:r w:rsidR="008D352E">
        <w:rPr>
          <w:b/>
          <w:szCs w:val="28"/>
        </w:rPr>
        <w:t>6</w:t>
      </w:r>
      <w:r w:rsidR="00745121" w:rsidRPr="00745121">
        <w:rPr>
          <w:b/>
          <w:szCs w:val="28"/>
        </w:rPr>
        <w:t>-20</w:t>
      </w:r>
      <w:r w:rsidR="008D352E">
        <w:rPr>
          <w:b/>
          <w:szCs w:val="28"/>
        </w:rPr>
        <w:t>20</w:t>
      </w:r>
      <w:r w:rsidR="00745121" w:rsidRPr="00745121">
        <w:rPr>
          <w:b/>
          <w:szCs w:val="28"/>
        </w:rPr>
        <w:t xml:space="preserve"> годы</w:t>
      </w:r>
      <w:r w:rsidR="001B67BE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1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AF1EB7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>Стимулирование развития жилищного строительства в городском округе Кинель на 201</w:t>
            </w:r>
            <w:r w:rsidR="00EA7411">
              <w:rPr>
                <w:szCs w:val="28"/>
              </w:rPr>
              <w:t>6</w:t>
            </w:r>
            <w:r w:rsidR="00745121">
              <w:rPr>
                <w:szCs w:val="28"/>
              </w:rPr>
              <w:t>-20</w:t>
            </w:r>
            <w:r w:rsidR="00EA7411">
              <w:rPr>
                <w:szCs w:val="28"/>
              </w:rPr>
              <w:t>20</w:t>
            </w:r>
            <w:r w:rsidR="00745121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75347" w:rsidRPr="006B4670" w:rsidRDefault="006B4670" w:rsidP="00334C54">
            <w:pPr>
              <w:ind w:firstLine="317"/>
              <w:jc w:val="both"/>
              <w:rPr>
                <w:szCs w:val="28"/>
              </w:rPr>
            </w:pPr>
            <w:r w:rsidRPr="006B4670">
              <w:rPr>
                <w:szCs w:val="28"/>
              </w:rPr>
              <w:t>Распоряжение администрации городского округа Кинель от 28.08.2015г. №201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6B4670" w:rsidRPr="004729AC" w:rsidTr="00C1059B">
        <w:tc>
          <w:tcPr>
            <w:tcW w:w="2902" w:type="dxa"/>
            <w:shd w:val="clear" w:color="auto" w:fill="auto"/>
          </w:tcPr>
          <w:p w:rsidR="006B4670" w:rsidRPr="009540A5" w:rsidRDefault="006B4670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6B4670" w:rsidRPr="009540A5" w:rsidRDefault="006B4670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</w:t>
            </w:r>
          </w:p>
        </w:tc>
      </w:tr>
      <w:tr w:rsidR="005545B2" w:rsidRPr="004729AC" w:rsidTr="00C1059B">
        <w:tc>
          <w:tcPr>
            <w:tcW w:w="2902" w:type="dxa"/>
            <w:shd w:val="clear" w:color="auto" w:fill="auto"/>
          </w:tcPr>
          <w:p w:rsidR="005545B2" w:rsidRPr="009540A5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Pr="009540A5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9540A5" w:rsidRDefault="00AA438F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 xml:space="preserve">ь </w:t>
            </w:r>
            <w:r w:rsidR="005545B2">
              <w:rPr>
                <w:szCs w:val="28"/>
              </w:rPr>
              <w:t xml:space="preserve">и задачи </w:t>
            </w:r>
            <w:r w:rsidR="006E1390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C073F0" w:rsidRDefault="00BA4D24" w:rsidP="00334C54">
            <w:pPr>
              <w:ind w:firstLine="317"/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Создание условий для развития жилищного строительства на территории городского округа Кинель</w:t>
            </w:r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площадок под жилищное строительство.</w:t>
            </w:r>
          </w:p>
          <w:p w:rsidR="005545B2" w:rsidRPr="004C00CB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C00CB">
              <w:rPr>
                <w:szCs w:val="28"/>
              </w:rPr>
              <w:t>омплексное освоение и развитие территории для массового строительства жилья экономического класса</w:t>
            </w:r>
            <w:r>
              <w:rPr>
                <w:szCs w:val="28"/>
              </w:rPr>
              <w:t>.</w:t>
            </w:r>
          </w:p>
          <w:p w:rsidR="005545B2" w:rsidRPr="0059509F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C00CB">
              <w:rPr>
                <w:szCs w:val="28"/>
              </w:rPr>
              <w:t xml:space="preserve">беспечение </w:t>
            </w:r>
            <w:r>
              <w:rPr>
                <w:szCs w:val="28"/>
              </w:rPr>
              <w:t xml:space="preserve">площадок под жилищное строительство </w:t>
            </w:r>
            <w:r w:rsidRPr="005545B2">
              <w:rPr>
                <w:szCs w:val="28"/>
              </w:rPr>
              <w:t>социальн</w:t>
            </w:r>
            <w:r>
              <w:rPr>
                <w:szCs w:val="28"/>
              </w:rPr>
              <w:t>ой</w:t>
            </w:r>
            <w:r w:rsidRPr="005545B2">
              <w:rPr>
                <w:szCs w:val="28"/>
              </w:rPr>
              <w:t>, транспортн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 инженерн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инфраструктур</w:t>
            </w:r>
            <w:r>
              <w:rPr>
                <w:szCs w:val="28"/>
              </w:rPr>
              <w:t>ой.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FB0D96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5545B2">
              <w:rPr>
                <w:szCs w:val="28"/>
              </w:rPr>
              <w:t>6</w:t>
            </w:r>
            <w:r>
              <w:rPr>
                <w:szCs w:val="28"/>
              </w:rPr>
              <w:t>-20</w:t>
            </w:r>
            <w:r w:rsidR="005545B2">
              <w:rPr>
                <w:szCs w:val="28"/>
              </w:rPr>
              <w:t>20</w:t>
            </w:r>
            <w:r>
              <w:rPr>
                <w:szCs w:val="28"/>
              </w:rPr>
              <w:t xml:space="preserve"> годы</w:t>
            </w:r>
          </w:p>
        </w:tc>
      </w:tr>
      <w:tr w:rsidR="00E36A83" w:rsidRPr="004729AC" w:rsidTr="00C1059B">
        <w:tc>
          <w:tcPr>
            <w:tcW w:w="2902" w:type="dxa"/>
            <w:shd w:val="clear" w:color="auto" w:fill="auto"/>
          </w:tcPr>
          <w:p w:rsidR="00E36A83" w:rsidRPr="004729AC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</w:t>
            </w:r>
            <w:r w:rsidR="00E36A83">
              <w:rPr>
                <w:szCs w:val="28"/>
              </w:rPr>
              <w:t>индикаторы</w:t>
            </w:r>
            <w:r>
              <w:rPr>
                <w:szCs w:val="28"/>
              </w:rPr>
              <w:t>)</w:t>
            </w:r>
            <w:r w:rsidR="00E36A83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E36A83" w:rsidRDefault="00FB0D9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одовой объем ввода жилья (кв.м общей площади)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83" w:rsidRDefault="00FB0D9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беспеченность населения жильем (кв.м общей площади жилья на одного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3374A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для жилищного строительства.</w:t>
            </w:r>
          </w:p>
          <w:p w:rsidR="0093374A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  <w:r w:rsidR="00FE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Default="00FE0C71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проектов комплексного освоения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9C4399" w:rsidRPr="004729AC" w:rsidTr="00C1059B">
        <w:tc>
          <w:tcPr>
            <w:tcW w:w="2902" w:type="dxa"/>
            <w:shd w:val="clear" w:color="auto" w:fill="auto"/>
          </w:tcPr>
          <w:p w:rsidR="009C4399" w:rsidRPr="004729AC" w:rsidRDefault="009C4399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 w:rsidR="0093374A"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E25BF5" w:rsidRPr="003D0324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45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67 400,0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10 200,0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16 300,0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18 300,0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45699" w:rsidRDefault="00D45699" w:rsidP="00D4569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4399" w:rsidRPr="003D0324" w:rsidRDefault="00E25BF5" w:rsidP="0003125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878" w:rsidRPr="004729AC" w:rsidTr="00C1059B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обеспечить ввод 302,5 тыс. кв. метров жилья;</w:t>
            </w:r>
          </w:p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достичь обеспеченности жильем населения городского округа Кинель к 2020 году в размере 29,8 кв. метра на человека;</w:t>
            </w:r>
          </w:p>
          <w:p w:rsidR="00DA5AA6" w:rsidRPr="00525EBA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обеспечить земельными участками под жилищное строительство 95 человек в соответствии с Законом Самарской области от 11.03.2005г.. №94-ГД «О земле».</w:t>
            </w:r>
          </w:p>
        </w:tc>
      </w:tr>
    </w:tbl>
    <w:p w:rsidR="00C1059B" w:rsidRDefault="00C1059B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2"/>
    <w:p w:rsidR="000F6B5B" w:rsidRDefault="004D76C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Одним </w:t>
      </w:r>
      <w:r w:rsidR="00A320FA">
        <w:rPr>
          <w:szCs w:val="28"/>
        </w:rPr>
        <w:t xml:space="preserve">из </w:t>
      </w:r>
      <w:r>
        <w:rPr>
          <w:szCs w:val="28"/>
        </w:rPr>
        <w:t xml:space="preserve">ключевых направлений развития городского округа </w:t>
      </w:r>
      <w:r w:rsidR="00750AC9">
        <w:rPr>
          <w:szCs w:val="28"/>
        </w:rPr>
        <w:t xml:space="preserve">Кинель Самарской области </w:t>
      </w:r>
      <w:r>
        <w:rPr>
          <w:szCs w:val="28"/>
        </w:rPr>
        <w:t>является повышение качества жизни населения. В рамках данного направления улучшение обеспеченности населения жильем</w:t>
      </w:r>
      <w:r w:rsidR="00CC542B">
        <w:rPr>
          <w:szCs w:val="28"/>
        </w:rPr>
        <w:t xml:space="preserve"> и формирование рынка доступного жилья экономического класса</w:t>
      </w:r>
      <w:r>
        <w:rPr>
          <w:szCs w:val="28"/>
        </w:rPr>
        <w:t xml:space="preserve"> занима</w:t>
      </w:r>
      <w:r w:rsidR="00CC542B">
        <w:rPr>
          <w:szCs w:val="28"/>
        </w:rPr>
        <w:t>ю</w:t>
      </w:r>
      <w:r>
        <w:rPr>
          <w:szCs w:val="28"/>
        </w:rPr>
        <w:t>т одно из основных мест.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Основными проблемами в сфере жилищного строительства являются: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 xml:space="preserve">- снижение покупательской и инвестиционной активности в строительстве, связанное с </w:t>
      </w:r>
      <w:r w:rsidR="007D067A">
        <w:rPr>
          <w:szCs w:val="28"/>
        </w:rPr>
        <w:t>макроэкономической ситуацией</w:t>
      </w:r>
      <w:r w:rsidRPr="00746DE4">
        <w:rPr>
          <w:szCs w:val="28"/>
        </w:rPr>
        <w:t>, в связи с чем строительство ряда объектов ведется замедленными темпами;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высокая рыночная стоимость жилья, что делает его приобретение малодоступным для основной доли населения города с невысокими доходами;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отсутствие комплексного подхода к застройке новых территорий, включающего одновременное создание объектов социальной инфраструктуры, инженерных сооружений, дорог общего пользования, объектов благоустройства;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низкий уровень обеспеченности земельных участков, предназначенных для жилищного строительства, коммунальной инфраструктурой;</w:t>
      </w:r>
    </w:p>
    <w:p w:rsidR="00A3586D" w:rsidRPr="00A3586D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низкие темпы обеспечения жильем жителей городского округа, принятых на учет в качестве нуждающихся в улучшении жилищных условий, а также высокая потребность в предоставлении жилья</w:t>
      </w:r>
      <w:r w:rsidR="00A3586D">
        <w:rPr>
          <w:szCs w:val="28"/>
        </w:rPr>
        <w:t xml:space="preserve"> (земельных участков под жилищное строительство)</w:t>
      </w:r>
      <w:r w:rsidRPr="00746DE4">
        <w:rPr>
          <w:szCs w:val="28"/>
        </w:rPr>
        <w:t xml:space="preserve"> отдельным категориям граждан, определенным</w:t>
      </w:r>
      <w:r w:rsidR="00A3586D">
        <w:rPr>
          <w:szCs w:val="28"/>
        </w:rPr>
        <w:t xml:space="preserve"> действующим законодательством.</w:t>
      </w:r>
    </w:p>
    <w:p w:rsidR="0002174F" w:rsidRPr="00ED7A33" w:rsidRDefault="0002174F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Жилищное строительство</w:t>
      </w: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городском округе Кинель Самарской области на протяжении последних 3-4 лет наблюдается высокий уровень жилищного строительства </w:t>
      </w:r>
      <w:r>
        <w:rPr>
          <w:szCs w:val="28"/>
        </w:rPr>
        <w:lastRenderedPageBreak/>
        <w:t>(таблица 1). При этом доля вводимого индивидуального жилья составляет более 60%.</w:t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Таблица 1</w:t>
      </w:r>
    </w:p>
    <w:p w:rsidR="0002174F" w:rsidRPr="00CC542B" w:rsidRDefault="0002174F" w:rsidP="00334C54">
      <w:pPr>
        <w:jc w:val="center"/>
        <w:rPr>
          <w:b/>
          <w:szCs w:val="28"/>
        </w:rPr>
      </w:pPr>
      <w:r w:rsidRPr="00CC542B">
        <w:rPr>
          <w:b/>
          <w:szCs w:val="28"/>
        </w:rPr>
        <w:t xml:space="preserve">Ввод в действие жилых помещений в </w:t>
      </w:r>
      <w:r>
        <w:rPr>
          <w:b/>
          <w:szCs w:val="28"/>
        </w:rPr>
        <w:t>городском округе Кинель</w:t>
      </w:r>
    </w:p>
    <w:tbl>
      <w:tblPr>
        <w:tblW w:w="92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1039"/>
        <w:gridCol w:w="1039"/>
        <w:gridCol w:w="1040"/>
        <w:gridCol w:w="1040"/>
      </w:tblGrid>
      <w:tr w:rsidR="0002174F" w:rsidRPr="00CC542B" w:rsidTr="005143B2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Ед.изм.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11</w:t>
            </w:r>
            <w:r>
              <w:rPr>
                <w:szCs w:val="28"/>
              </w:rPr>
              <w:t>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13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г.</w:t>
            </w:r>
          </w:p>
        </w:tc>
      </w:tr>
      <w:tr w:rsidR="0002174F" w:rsidRPr="00CC542B" w:rsidTr="005143B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both"/>
              <w:rPr>
                <w:szCs w:val="28"/>
              </w:rPr>
            </w:pPr>
            <w:r w:rsidRPr="00CC542B">
              <w:rPr>
                <w:szCs w:val="28"/>
              </w:rPr>
              <w:t>Ввод в действие общей площади жилых</w:t>
            </w:r>
            <w:r>
              <w:rPr>
                <w:szCs w:val="28"/>
              </w:rPr>
              <w:t xml:space="preserve"> </w:t>
            </w:r>
            <w:r w:rsidRPr="00CC542B">
              <w:rPr>
                <w:szCs w:val="28"/>
              </w:rPr>
              <w:t>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м</w:t>
            </w:r>
            <w:r w:rsidRPr="00BD4505">
              <w:rPr>
                <w:szCs w:val="28"/>
                <w:vertAlign w:val="superscript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44,20</w:t>
            </w:r>
          </w:p>
        </w:tc>
      </w:tr>
    </w:tbl>
    <w:p w:rsidR="0002174F" w:rsidRPr="00C53F0F" w:rsidRDefault="0002174F" w:rsidP="00334C54">
      <w:pPr>
        <w:spacing w:line="360" w:lineRule="auto"/>
        <w:jc w:val="both"/>
        <w:rPr>
          <w:szCs w:val="28"/>
          <w:lang w:val="en-US"/>
        </w:rPr>
      </w:pP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Городской округ Кинель занимает </w:t>
      </w:r>
      <w:r w:rsidR="0051126A">
        <w:rPr>
          <w:szCs w:val="28"/>
        </w:rPr>
        <w:t xml:space="preserve">одно из </w:t>
      </w:r>
      <w:r>
        <w:rPr>
          <w:szCs w:val="28"/>
        </w:rPr>
        <w:t>лидирующи</w:t>
      </w:r>
      <w:r w:rsidR="0051126A">
        <w:rPr>
          <w:szCs w:val="28"/>
        </w:rPr>
        <w:t>х</w:t>
      </w:r>
      <w:r>
        <w:rPr>
          <w:szCs w:val="28"/>
        </w:rPr>
        <w:t xml:space="preserve"> </w:t>
      </w:r>
      <w:r w:rsidR="0051126A">
        <w:rPr>
          <w:szCs w:val="28"/>
        </w:rPr>
        <w:t xml:space="preserve">мест </w:t>
      </w:r>
      <w:r>
        <w:rPr>
          <w:szCs w:val="28"/>
        </w:rPr>
        <w:t>по обе</w:t>
      </w:r>
      <w:r w:rsidRPr="000E266C">
        <w:rPr>
          <w:szCs w:val="28"/>
        </w:rPr>
        <w:t>спеченност</w:t>
      </w:r>
      <w:r>
        <w:rPr>
          <w:szCs w:val="28"/>
        </w:rPr>
        <w:t xml:space="preserve">и </w:t>
      </w:r>
      <w:r w:rsidRPr="000E266C">
        <w:rPr>
          <w:szCs w:val="28"/>
        </w:rPr>
        <w:t>населения жильем по сравнению с аналогичным</w:t>
      </w:r>
      <w:r>
        <w:rPr>
          <w:szCs w:val="28"/>
        </w:rPr>
        <w:t>и</w:t>
      </w:r>
      <w:r w:rsidRPr="000E266C">
        <w:rPr>
          <w:szCs w:val="28"/>
        </w:rPr>
        <w:t xml:space="preserve"> показател</w:t>
      </w:r>
      <w:r>
        <w:rPr>
          <w:szCs w:val="28"/>
        </w:rPr>
        <w:t>я</w:t>
      </w:r>
      <w:r w:rsidRPr="000E266C">
        <w:rPr>
          <w:szCs w:val="28"/>
        </w:rPr>
        <w:t>м</w:t>
      </w:r>
      <w:r>
        <w:rPr>
          <w:szCs w:val="28"/>
        </w:rPr>
        <w:t>и</w:t>
      </w:r>
      <w:r w:rsidRPr="000E266C">
        <w:rPr>
          <w:szCs w:val="28"/>
        </w:rPr>
        <w:t xml:space="preserve"> прочих </w:t>
      </w:r>
      <w:r>
        <w:rPr>
          <w:szCs w:val="28"/>
        </w:rPr>
        <w:t>городских округов и муниципальных районов Самарской области (таблица 2)</w:t>
      </w:r>
      <w:r w:rsidRPr="000E266C">
        <w:rPr>
          <w:szCs w:val="28"/>
        </w:rPr>
        <w:t>.</w:t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Таблица 2</w:t>
      </w:r>
    </w:p>
    <w:p w:rsidR="0002174F" w:rsidRPr="00CC542B" w:rsidRDefault="0002174F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Площадь </w:t>
      </w:r>
      <w:r w:rsidRPr="00CC542B">
        <w:rPr>
          <w:b/>
          <w:szCs w:val="28"/>
        </w:rPr>
        <w:t xml:space="preserve">жилых помещений в </w:t>
      </w:r>
      <w:r>
        <w:rPr>
          <w:b/>
          <w:szCs w:val="28"/>
        </w:rPr>
        <w:t>городском округе Кинель, приходящаяся на 1 жителя</w:t>
      </w:r>
    </w:p>
    <w:tbl>
      <w:tblPr>
        <w:tblW w:w="92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1039"/>
        <w:gridCol w:w="1039"/>
        <w:gridCol w:w="1040"/>
        <w:gridCol w:w="1040"/>
      </w:tblGrid>
      <w:tr w:rsidR="0002174F" w:rsidRPr="00CC542B" w:rsidTr="005143B2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Ед.изм.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11</w:t>
            </w:r>
            <w:r>
              <w:rPr>
                <w:szCs w:val="28"/>
              </w:rPr>
              <w:t>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13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г.</w:t>
            </w:r>
          </w:p>
        </w:tc>
      </w:tr>
      <w:tr w:rsidR="0002174F" w:rsidRPr="002677A3" w:rsidTr="005143B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2677A3" w:rsidRDefault="0002174F" w:rsidP="00334C54">
            <w:pPr>
              <w:jc w:val="both"/>
              <w:rPr>
                <w:szCs w:val="28"/>
              </w:rPr>
            </w:pPr>
            <w:r w:rsidRPr="002677A3">
              <w:rPr>
                <w:szCs w:val="28"/>
              </w:rPr>
              <w:t xml:space="preserve">Общая площадь жилых помещений, приходящаяся в среднем на одного жителя </w:t>
            </w:r>
            <w:r w:rsidRPr="004A22FE">
              <w:rPr>
                <w:b/>
                <w:i/>
                <w:szCs w:val="28"/>
              </w:rPr>
              <w:t>по Самарской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szCs w:val="28"/>
              </w:rPr>
            </w:pPr>
            <w:r w:rsidRPr="002677A3">
              <w:rPr>
                <w:szCs w:val="28"/>
              </w:rPr>
              <w:t>м</w:t>
            </w:r>
            <w:r w:rsidRPr="002677A3">
              <w:rPr>
                <w:szCs w:val="28"/>
                <w:vertAlign w:val="superscript"/>
              </w:rPr>
              <w:t>2</w:t>
            </w:r>
            <w:r w:rsidRPr="002677A3">
              <w:rPr>
                <w:szCs w:val="28"/>
              </w:rPr>
              <w:t>/чел.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4A22FE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24,3</w:t>
            </w:r>
          </w:p>
        </w:tc>
      </w:tr>
      <w:tr w:rsidR="0002174F" w:rsidRPr="002677A3" w:rsidTr="005143B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2677A3" w:rsidRDefault="0002174F" w:rsidP="00334C54">
            <w:pPr>
              <w:jc w:val="both"/>
              <w:rPr>
                <w:szCs w:val="28"/>
              </w:rPr>
            </w:pPr>
            <w:r w:rsidRPr="002677A3">
              <w:rPr>
                <w:szCs w:val="28"/>
              </w:rPr>
              <w:t xml:space="preserve">Общая площадь жилых помещений, приходящаяся в среднем на одного жителя </w:t>
            </w:r>
            <w:r w:rsidRPr="004A22FE">
              <w:rPr>
                <w:b/>
                <w:i/>
                <w:szCs w:val="28"/>
              </w:rPr>
              <w:t>по городскому округу Кинель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szCs w:val="28"/>
              </w:rPr>
            </w:pPr>
            <w:r w:rsidRPr="002677A3">
              <w:rPr>
                <w:szCs w:val="28"/>
              </w:rPr>
              <w:t>м</w:t>
            </w:r>
            <w:r w:rsidRPr="002677A3">
              <w:rPr>
                <w:szCs w:val="28"/>
                <w:vertAlign w:val="superscript"/>
              </w:rPr>
              <w:t>2</w:t>
            </w:r>
            <w:r w:rsidRPr="002677A3">
              <w:rPr>
                <w:szCs w:val="28"/>
              </w:rPr>
              <w:t>/чел.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53F0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25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6</w:t>
            </w:r>
          </w:p>
        </w:tc>
      </w:tr>
    </w:tbl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Общая площадь жилых помещений в городском округе Кинель по состоянию на 1 января 2015 года составляет 1 463,6 тыс.кв.м., из них 753,6 тыс.кв.м. в многоквартирных домах.</w:t>
      </w: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Уровень благоустройства жилищного фонда городского округа Кинель остаётся одним из самых низких в Самарской области (таблица </w:t>
      </w:r>
      <w:r w:rsidR="005143B2">
        <w:rPr>
          <w:szCs w:val="28"/>
        </w:rPr>
        <w:t>3</w:t>
      </w:r>
      <w:r>
        <w:rPr>
          <w:szCs w:val="28"/>
        </w:rPr>
        <w:t>).</w:t>
      </w:r>
    </w:p>
    <w:p w:rsidR="007503B5" w:rsidRDefault="007503B5">
      <w:pPr>
        <w:rPr>
          <w:szCs w:val="28"/>
        </w:rPr>
      </w:pPr>
      <w:r>
        <w:rPr>
          <w:szCs w:val="28"/>
        </w:rPr>
        <w:br w:type="page"/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5143B2">
        <w:rPr>
          <w:szCs w:val="28"/>
        </w:rPr>
        <w:t>3</w:t>
      </w:r>
    </w:p>
    <w:p w:rsidR="0002174F" w:rsidRDefault="0002174F" w:rsidP="00334C54">
      <w:pPr>
        <w:jc w:val="center"/>
        <w:rPr>
          <w:b/>
          <w:szCs w:val="28"/>
        </w:rPr>
      </w:pPr>
      <w:r w:rsidRPr="00975717">
        <w:rPr>
          <w:b/>
          <w:szCs w:val="28"/>
        </w:rPr>
        <w:t>Уровень благоустройства жилищного фонда</w:t>
      </w:r>
      <w:r>
        <w:rPr>
          <w:b/>
          <w:szCs w:val="28"/>
        </w:rPr>
        <w:t xml:space="preserve"> г.о.Кинель</w:t>
      </w:r>
    </w:p>
    <w:p w:rsidR="0002174F" w:rsidRDefault="0002174F" w:rsidP="00334C54">
      <w:pPr>
        <w:spacing w:line="360" w:lineRule="auto"/>
        <w:jc w:val="center"/>
        <w:rPr>
          <w:szCs w:val="28"/>
        </w:rPr>
      </w:pPr>
      <w:r w:rsidRPr="00545007">
        <w:rPr>
          <w:szCs w:val="28"/>
        </w:rPr>
        <w:t xml:space="preserve"> (</w:t>
      </w:r>
      <w:r>
        <w:rPr>
          <w:szCs w:val="28"/>
        </w:rPr>
        <w:t>н</w:t>
      </w:r>
      <w:r w:rsidRPr="00545007">
        <w:rPr>
          <w:szCs w:val="28"/>
        </w:rPr>
        <w:t>а конец года, в процентах)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5"/>
        <w:gridCol w:w="1276"/>
        <w:gridCol w:w="1276"/>
        <w:gridCol w:w="1275"/>
        <w:gridCol w:w="1276"/>
        <w:gridCol w:w="1276"/>
      </w:tblGrid>
      <w:tr w:rsidR="0002174F" w:rsidRPr="00EB2F03" w:rsidTr="005143B2">
        <w:tc>
          <w:tcPr>
            <w:tcW w:w="1418" w:type="dxa"/>
            <w:vMerge w:val="restart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Кален-дарный год</w:t>
            </w:r>
          </w:p>
        </w:tc>
        <w:tc>
          <w:tcPr>
            <w:tcW w:w="7654" w:type="dxa"/>
            <w:gridSpan w:val="6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Удельный вес площади, оборудованной</w:t>
            </w:r>
          </w:p>
        </w:tc>
      </w:tr>
      <w:tr w:rsidR="0002174F" w:rsidRPr="00EB2F03" w:rsidTr="005143B2">
        <w:tc>
          <w:tcPr>
            <w:tcW w:w="1418" w:type="dxa"/>
            <w:vMerge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 xml:space="preserve">водопро- </w:t>
            </w:r>
            <w:r w:rsidRPr="00EB2F03">
              <w:rPr>
                <w:szCs w:val="28"/>
              </w:rPr>
              <w:br/>
              <w:t>водом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EB2F03">
              <w:rPr>
                <w:szCs w:val="28"/>
              </w:rPr>
              <w:t>анали</w:t>
            </w:r>
            <w:r>
              <w:rPr>
                <w:szCs w:val="28"/>
              </w:rPr>
              <w:t xml:space="preserve">- </w:t>
            </w:r>
            <w:r w:rsidRPr="00EB2F03">
              <w:rPr>
                <w:szCs w:val="28"/>
              </w:rPr>
              <w:t>зацией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отопле-нием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 xml:space="preserve">ваннами </w:t>
            </w:r>
            <w:r w:rsidRPr="00EB2F03">
              <w:rPr>
                <w:szCs w:val="28"/>
              </w:rPr>
              <w:br/>
              <w:t>(душем)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газом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 xml:space="preserve">горячим </w:t>
            </w:r>
            <w:r w:rsidRPr="00EB2F03">
              <w:rPr>
                <w:szCs w:val="28"/>
              </w:rPr>
              <w:br/>
              <w:t xml:space="preserve">водосна- </w:t>
            </w:r>
            <w:r w:rsidRPr="00EB2F03">
              <w:rPr>
                <w:szCs w:val="28"/>
              </w:rPr>
              <w:br/>
              <w:t>бжением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97,0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61,6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75,2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75,2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62,0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97,1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62,2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75,7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75,7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62,6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62,8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63,1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98,4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63,5</w:t>
            </w:r>
          </w:p>
        </w:tc>
      </w:tr>
    </w:tbl>
    <w:p w:rsidR="0002174F" w:rsidRDefault="0002174F" w:rsidP="00334C54">
      <w:pPr>
        <w:spacing w:line="360" w:lineRule="auto"/>
        <w:jc w:val="both"/>
        <w:rPr>
          <w:szCs w:val="28"/>
        </w:rPr>
      </w:pPr>
    </w:p>
    <w:p w:rsidR="0002174F" w:rsidRDefault="0002174F" w:rsidP="00334C54">
      <w:pPr>
        <w:spacing w:line="360" w:lineRule="auto"/>
        <w:ind w:firstLine="709"/>
        <w:jc w:val="both"/>
      </w:pPr>
      <w:r>
        <w:t>В связи с изменением макроэкономической ситуаци</w:t>
      </w:r>
      <w:r w:rsidR="00884214">
        <w:t>и</w:t>
      </w:r>
      <w:r>
        <w:t xml:space="preserve"> средняя стоимость продажи </w:t>
      </w:r>
      <w:smartTag w:uri="urn:schemas-microsoft-com:office:smarttags" w:element="metricconverter">
        <w:smartTagPr>
          <w:attr w:name="ProductID" w:val="1 кв. метр"/>
        </w:smartTagPr>
        <w:r>
          <w:t>1 кв. метра</w:t>
        </w:r>
      </w:smartTag>
      <w:r>
        <w:t xml:space="preserve"> общей площади жилья на первичном и вторичном рынках </w:t>
      </w:r>
      <w:r w:rsidRPr="00BF6EEC">
        <w:t>за</w:t>
      </w:r>
      <w:r>
        <w:t xml:space="preserve"> последние </w:t>
      </w:r>
      <w:r w:rsidRPr="00BF6EEC">
        <w:t xml:space="preserve">три года </w:t>
      </w:r>
      <w:r>
        <w:t>выросла более чем на 20%.</w:t>
      </w:r>
    </w:p>
    <w:p w:rsidR="0002174F" w:rsidRDefault="0002174F" w:rsidP="00334C54">
      <w:pPr>
        <w:spacing w:line="360" w:lineRule="auto"/>
        <w:ind w:firstLine="709"/>
        <w:jc w:val="right"/>
      </w:pPr>
      <w:r>
        <w:t xml:space="preserve">Таблица </w:t>
      </w:r>
      <w:r w:rsidR="005143B2">
        <w:t>4</w:t>
      </w:r>
    </w:p>
    <w:p w:rsidR="0002174F" w:rsidRPr="006735AD" w:rsidRDefault="0002174F" w:rsidP="00334C54">
      <w:pPr>
        <w:jc w:val="center"/>
        <w:rPr>
          <w:b/>
        </w:rPr>
      </w:pPr>
      <w:r w:rsidRPr="006735AD">
        <w:rPr>
          <w:b/>
        </w:rPr>
        <w:t>Стоимость жилья на первичном и вторичном рынках</w:t>
      </w:r>
    </w:p>
    <w:p w:rsidR="0002174F" w:rsidRDefault="0002174F" w:rsidP="00334C54">
      <w:pPr>
        <w:spacing w:after="120"/>
        <w:jc w:val="center"/>
      </w:pPr>
      <w:r w:rsidRPr="00682959">
        <w:t>(на конец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1520"/>
        <w:gridCol w:w="1521"/>
        <w:gridCol w:w="1521"/>
        <w:gridCol w:w="1521"/>
      </w:tblGrid>
      <w:tr w:rsidR="0002174F" w:rsidRPr="000577A1" w:rsidTr="00480A08">
        <w:tc>
          <w:tcPr>
            <w:tcW w:w="3096" w:type="dxa"/>
            <w:vMerge w:val="restart"/>
            <w:vAlign w:val="center"/>
          </w:tcPr>
          <w:p w:rsidR="0002174F" w:rsidRPr="000577A1" w:rsidRDefault="0002174F" w:rsidP="00334C54">
            <w:pPr>
              <w:jc w:val="center"/>
            </w:pPr>
          </w:p>
        </w:tc>
        <w:tc>
          <w:tcPr>
            <w:tcW w:w="6083" w:type="dxa"/>
            <w:gridSpan w:val="4"/>
            <w:vAlign w:val="center"/>
          </w:tcPr>
          <w:p w:rsidR="0002174F" w:rsidRDefault="0002174F" w:rsidP="00334C54">
            <w:pPr>
              <w:jc w:val="center"/>
            </w:pPr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>
                <w:t>1 кв. метра</w:t>
              </w:r>
            </w:smartTag>
            <w:r>
              <w:t xml:space="preserve"> общей площади жилья, тыс. рублей</w:t>
            </w:r>
          </w:p>
        </w:tc>
      </w:tr>
      <w:tr w:rsidR="0002174F" w:rsidRPr="000577A1" w:rsidTr="00480A08">
        <w:tc>
          <w:tcPr>
            <w:tcW w:w="3096" w:type="dxa"/>
            <w:vMerge/>
            <w:vAlign w:val="center"/>
          </w:tcPr>
          <w:p w:rsidR="0002174F" w:rsidRPr="000577A1" w:rsidRDefault="0002174F" w:rsidP="00334C54">
            <w:pPr>
              <w:jc w:val="center"/>
            </w:pPr>
          </w:p>
        </w:tc>
        <w:tc>
          <w:tcPr>
            <w:tcW w:w="1520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11 год</w:t>
            </w:r>
          </w:p>
        </w:tc>
        <w:tc>
          <w:tcPr>
            <w:tcW w:w="1521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12 год</w:t>
            </w:r>
          </w:p>
        </w:tc>
        <w:tc>
          <w:tcPr>
            <w:tcW w:w="1521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13 год</w:t>
            </w:r>
          </w:p>
        </w:tc>
        <w:tc>
          <w:tcPr>
            <w:tcW w:w="1521" w:type="dxa"/>
          </w:tcPr>
          <w:p w:rsidR="0002174F" w:rsidRPr="00A967B1" w:rsidRDefault="0002174F" w:rsidP="00334C54">
            <w:pPr>
              <w:jc w:val="center"/>
            </w:pPr>
            <w:r>
              <w:t>2014 год</w:t>
            </w:r>
          </w:p>
        </w:tc>
      </w:tr>
      <w:tr w:rsidR="0002174F" w:rsidRPr="000577A1" w:rsidTr="00480A08">
        <w:tc>
          <w:tcPr>
            <w:tcW w:w="3096" w:type="dxa"/>
          </w:tcPr>
          <w:p w:rsidR="0002174F" w:rsidRPr="000577A1" w:rsidRDefault="0002174F" w:rsidP="00334C54">
            <w:r w:rsidRPr="000577A1">
              <w:t>Первичный рынок</w:t>
            </w:r>
          </w:p>
        </w:tc>
        <w:tc>
          <w:tcPr>
            <w:tcW w:w="1520" w:type="dxa"/>
          </w:tcPr>
          <w:p w:rsidR="0002174F" w:rsidRPr="000577A1" w:rsidRDefault="0002174F" w:rsidP="00334C54">
            <w:pPr>
              <w:jc w:val="center"/>
            </w:pPr>
            <w:r>
              <w:t>28,0</w:t>
            </w:r>
          </w:p>
        </w:tc>
        <w:tc>
          <w:tcPr>
            <w:tcW w:w="1521" w:type="dxa"/>
          </w:tcPr>
          <w:p w:rsidR="0002174F" w:rsidRPr="000577A1" w:rsidRDefault="0002174F" w:rsidP="00334C54">
            <w:pPr>
              <w:jc w:val="center"/>
            </w:pPr>
            <w:r>
              <w:t>32,9</w:t>
            </w:r>
          </w:p>
        </w:tc>
        <w:tc>
          <w:tcPr>
            <w:tcW w:w="1521" w:type="dxa"/>
          </w:tcPr>
          <w:p w:rsidR="0002174F" w:rsidRPr="000577A1" w:rsidRDefault="0002174F" w:rsidP="00334C54">
            <w:pPr>
              <w:jc w:val="center"/>
            </w:pPr>
            <w:r>
              <w:t>34,8</w:t>
            </w:r>
          </w:p>
        </w:tc>
        <w:tc>
          <w:tcPr>
            <w:tcW w:w="1521" w:type="dxa"/>
          </w:tcPr>
          <w:p w:rsidR="0002174F" w:rsidRDefault="0002174F" w:rsidP="00334C54">
            <w:pPr>
              <w:jc w:val="center"/>
            </w:pPr>
            <w:r>
              <w:t>40,3</w:t>
            </w:r>
          </w:p>
        </w:tc>
      </w:tr>
      <w:tr w:rsidR="0002174F" w:rsidRPr="000577A1" w:rsidTr="00480A08">
        <w:tc>
          <w:tcPr>
            <w:tcW w:w="3096" w:type="dxa"/>
          </w:tcPr>
          <w:p w:rsidR="0002174F" w:rsidRPr="000577A1" w:rsidRDefault="0002174F" w:rsidP="00334C54">
            <w:r w:rsidRPr="000577A1">
              <w:t>Вторичный рынок</w:t>
            </w:r>
          </w:p>
        </w:tc>
        <w:tc>
          <w:tcPr>
            <w:tcW w:w="1520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32,9</w:t>
            </w:r>
          </w:p>
        </w:tc>
        <w:tc>
          <w:tcPr>
            <w:tcW w:w="1521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31,5</w:t>
            </w:r>
          </w:p>
        </w:tc>
        <w:tc>
          <w:tcPr>
            <w:tcW w:w="1521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39,0</w:t>
            </w:r>
          </w:p>
        </w:tc>
        <w:tc>
          <w:tcPr>
            <w:tcW w:w="1521" w:type="dxa"/>
          </w:tcPr>
          <w:p w:rsidR="0002174F" w:rsidRDefault="0002174F" w:rsidP="00334C54">
            <w:pPr>
              <w:jc w:val="center"/>
            </w:pPr>
            <w:r>
              <w:t>42,4</w:t>
            </w:r>
          </w:p>
        </w:tc>
      </w:tr>
    </w:tbl>
    <w:p w:rsidR="0002174F" w:rsidRDefault="0002174F" w:rsidP="00334C54">
      <w:pPr>
        <w:spacing w:before="120" w:line="360" w:lineRule="auto"/>
        <w:ind w:firstLine="709"/>
        <w:jc w:val="both"/>
      </w:pPr>
    </w:p>
    <w:p w:rsidR="00B77128" w:rsidRDefault="00B7712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BE3988">
        <w:rPr>
          <w:szCs w:val="28"/>
        </w:rPr>
        <w:t>5</w:t>
      </w:r>
      <w:r>
        <w:rPr>
          <w:szCs w:val="28"/>
        </w:rPr>
        <w:t xml:space="preserve">г. на территории городского округа Кинель проживает </w:t>
      </w:r>
      <w:r w:rsidR="005B7367">
        <w:rPr>
          <w:szCs w:val="28"/>
        </w:rPr>
        <w:t>ориентировочно 20тыс. семей</w:t>
      </w:r>
      <w:r>
        <w:rPr>
          <w:szCs w:val="28"/>
        </w:rPr>
        <w:t xml:space="preserve">. Потенциальная доля семей, имеющих возможность приобретения жилья за счет собственных и заемных средств составляет ориентировочно </w:t>
      </w:r>
      <w:r w:rsidR="00071751">
        <w:rPr>
          <w:szCs w:val="28"/>
        </w:rPr>
        <w:t>2</w:t>
      </w:r>
      <w:r w:rsidR="005B7367">
        <w:rPr>
          <w:szCs w:val="28"/>
        </w:rPr>
        <w:t>5</w:t>
      </w:r>
      <w:r>
        <w:rPr>
          <w:szCs w:val="28"/>
        </w:rPr>
        <w:t xml:space="preserve"> процент</w:t>
      </w:r>
      <w:r w:rsidR="005B7367">
        <w:rPr>
          <w:szCs w:val="28"/>
        </w:rPr>
        <w:t>ов</w:t>
      </w:r>
      <w:r w:rsidR="008E4287">
        <w:rPr>
          <w:szCs w:val="28"/>
        </w:rPr>
        <w:t>.</w:t>
      </w:r>
    </w:p>
    <w:p w:rsidR="008E4287" w:rsidRDefault="008E4287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Таким образом, для улучшения жилищных условий </w:t>
      </w:r>
      <w:r w:rsidR="00071751">
        <w:rPr>
          <w:szCs w:val="28"/>
        </w:rPr>
        <w:t>5</w:t>
      </w:r>
      <w:r w:rsidR="005B7367">
        <w:rPr>
          <w:szCs w:val="28"/>
        </w:rPr>
        <w:t xml:space="preserve"> тыс. семей</w:t>
      </w:r>
      <w:r w:rsidR="00071751">
        <w:rPr>
          <w:szCs w:val="28"/>
        </w:rPr>
        <w:t xml:space="preserve"> </w:t>
      </w:r>
      <w:r>
        <w:rPr>
          <w:szCs w:val="28"/>
        </w:rPr>
        <w:t>потребуется не менее</w:t>
      </w:r>
      <w:r w:rsidR="00071751">
        <w:rPr>
          <w:szCs w:val="28"/>
        </w:rPr>
        <w:t xml:space="preserve"> 5</w:t>
      </w:r>
      <w:r w:rsidR="005B7367">
        <w:rPr>
          <w:szCs w:val="28"/>
        </w:rPr>
        <w:t>0</w:t>
      </w:r>
      <w:r w:rsidR="00071751">
        <w:rPr>
          <w:szCs w:val="28"/>
        </w:rPr>
        <w:t>,</w:t>
      </w:r>
      <w:r w:rsidR="005B7367">
        <w:rPr>
          <w:szCs w:val="28"/>
        </w:rPr>
        <w:t>4</w:t>
      </w:r>
      <w:r>
        <w:rPr>
          <w:szCs w:val="28"/>
        </w:rPr>
        <w:t xml:space="preserve"> </w:t>
      </w:r>
      <w:r w:rsidR="00C531B1">
        <w:rPr>
          <w:szCs w:val="28"/>
        </w:rPr>
        <w:t>тыс.</w:t>
      </w:r>
      <w:r w:rsidR="00071751">
        <w:rPr>
          <w:szCs w:val="28"/>
        </w:rPr>
        <w:t xml:space="preserve"> </w:t>
      </w:r>
      <w:r>
        <w:rPr>
          <w:szCs w:val="28"/>
        </w:rPr>
        <w:t>кв.</w:t>
      </w:r>
      <w:r w:rsidR="00C531B1">
        <w:rPr>
          <w:szCs w:val="28"/>
        </w:rPr>
        <w:t xml:space="preserve"> </w:t>
      </w:r>
      <w:r>
        <w:rPr>
          <w:szCs w:val="28"/>
        </w:rPr>
        <w:t>м</w:t>
      </w:r>
      <w:r w:rsidR="00C531B1">
        <w:rPr>
          <w:szCs w:val="28"/>
        </w:rPr>
        <w:t>етров</w:t>
      </w:r>
      <w:r>
        <w:rPr>
          <w:szCs w:val="28"/>
        </w:rPr>
        <w:t xml:space="preserve"> коммерческого жилья</w:t>
      </w:r>
      <w:r w:rsidR="00884214">
        <w:rPr>
          <w:szCs w:val="28"/>
        </w:rPr>
        <w:t xml:space="preserve"> ежегодно</w:t>
      </w:r>
      <w:r>
        <w:rPr>
          <w:szCs w:val="28"/>
        </w:rPr>
        <w:t>, исходя из следующего</w:t>
      </w:r>
      <w:r w:rsidR="00C531B1">
        <w:rPr>
          <w:szCs w:val="28"/>
        </w:rPr>
        <w:t>:</w:t>
      </w:r>
      <w:r>
        <w:rPr>
          <w:szCs w:val="28"/>
        </w:rPr>
        <w:t xml:space="preserve"> средний состав семьи 2,8 человек (коэффициент семейственности</w:t>
      </w:r>
      <w:r w:rsidRPr="00884214">
        <w:rPr>
          <w:szCs w:val="28"/>
        </w:rPr>
        <w:t>), количество кв. метров на человек</w:t>
      </w:r>
      <w:r w:rsidR="00C531B1" w:rsidRPr="00884214">
        <w:rPr>
          <w:szCs w:val="28"/>
        </w:rPr>
        <w:t>а</w:t>
      </w:r>
      <w:r w:rsidRPr="00884214">
        <w:rPr>
          <w:szCs w:val="28"/>
        </w:rPr>
        <w:t xml:space="preserve"> </w:t>
      </w:r>
      <w:r w:rsidR="00884214" w:rsidRPr="00884214">
        <w:rPr>
          <w:szCs w:val="28"/>
        </w:rPr>
        <w:t>– 18 кв.м.</w:t>
      </w:r>
    </w:p>
    <w:p w:rsidR="00BE3988" w:rsidRDefault="008E4287" w:rsidP="00334C54">
      <w:pPr>
        <w:spacing w:line="360" w:lineRule="auto"/>
        <w:ind w:firstLine="720"/>
        <w:jc w:val="both"/>
        <w:rPr>
          <w:szCs w:val="28"/>
        </w:rPr>
      </w:pPr>
      <w:r w:rsidRPr="005143B2">
        <w:rPr>
          <w:szCs w:val="28"/>
        </w:rPr>
        <w:t xml:space="preserve">Прогноз объемов жилищного строительства </w:t>
      </w:r>
      <w:r w:rsidR="00BC1DC4" w:rsidRPr="005143B2">
        <w:rPr>
          <w:szCs w:val="28"/>
        </w:rPr>
        <w:t xml:space="preserve">в городском округе Кинель (таблица </w:t>
      </w:r>
      <w:r w:rsidR="0051126A" w:rsidRPr="005143B2">
        <w:rPr>
          <w:szCs w:val="28"/>
        </w:rPr>
        <w:t>4</w:t>
      </w:r>
      <w:r w:rsidR="00BC1DC4" w:rsidRPr="005143B2">
        <w:rPr>
          <w:szCs w:val="28"/>
        </w:rPr>
        <w:t xml:space="preserve">) </w:t>
      </w:r>
      <w:r w:rsidRPr="005143B2">
        <w:rPr>
          <w:szCs w:val="28"/>
        </w:rPr>
        <w:t xml:space="preserve">основан на </w:t>
      </w:r>
      <w:r w:rsidR="00BC1DC4" w:rsidRPr="005143B2">
        <w:rPr>
          <w:szCs w:val="28"/>
        </w:rPr>
        <w:t>к</w:t>
      </w:r>
      <w:r w:rsidR="00BE3988" w:rsidRPr="005143B2">
        <w:rPr>
          <w:szCs w:val="28"/>
        </w:rPr>
        <w:t>онтрольны</w:t>
      </w:r>
      <w:r w:rsidR="00BC1DC4" w:rsidRPr="005143B2">
        <w:rPr>
          <w:szCs w:val="28"/>
        </w:rPr>
        <w:t>х</w:t>
      </w:r>
      <w:r w:rsidR="00BE3988" w:rsidRPr="005143B2">
        <w:rPr>
          <w:szCs w:val="28"/>
        </w:rPr>
        <w:t xml:space="preserve"> показател</w:t>
      </w:r>
      <w:r w:rsidR="00BC1DC4" w:rsidRPr="005143B2">
        <w:rPr>
          <w:szCs w:val="28"/>
        </w:rPr>
        <w:t>ях</w:t>
      </w:r>
      <w:r w:rsidR="00BE3988" w:rsidRPr="005143B2">
        <w:rPr>
          <w:szCs w:val="28"/>
        </w:rPr>
        <w:t xml:space="preserve"> по вводу жилья по муниципальным образованиям Самарской области до 2020 года </w:t>
      </w:r>
      <w:r w:rsidR="00BC1DC4" w:rsidRPr="005143B2">
        <w:rPr>
          <w:szCs w:val="28"/>
        </w:rPr>
        <w:t xml:space="preserve">приведенных </w:t>
      </w:r>
      <w:r w:rsidR="00BE3988" w:rsidRPr="005143B2">
        <w:rPr>
          <w:szCs w:val="28"/>
        </w:rPr>
        <w:lastRenderedPageBreak/>
        <w:t xml:space="preserve">в приложении 3 к </w:t>
      </w:r>
      <w:r w:rsidR="00BC1DC4" w:rsidRPr="005143B2">
        <w:rPr>
          <w:szCs w:val="28"/>
        </w:rPr>
        <w:t>г</w:t>
      </w:r>
      <w:r w:rsidR="00BE3988" w:rsidRPr="005143B2">
        <w:rPr>
          <w:szCs w:val="28"/>
        </w:rPr>
        <w:t>осударственной программе</w:t>
      </w:r>
      <w:r w:rsidR="00BC1DC4" w:rsidRPr="005143B2">
        <w:rPr>
          <w:szCs w:val="28"/>
        </w:rPr>
        <w:t xml:space="preserve"> «Развитие жилищного строительства в Самарской области</w:t>
      </w:r>
      <w:r w:rsidR="00D1225E">
        <w:rPr>
          <w:szCs w:val="28"/>
        </w:rPr>
        <w:t>»</w:t>
      </w:r>
      <w:r w:rsidR="00BC1DC4" w:rsidRPr="005143B2">
        <w:rPr>
          <w:szCs w:val="28"/>
        </w:rPr>
        <w:t xml:space="preserve"> до 2020 года», утверждённой постановлением Правительства Самарской области от 27.11.2013г. № 684</w:t>
      </w:r>
      <w:r w:rsidR="00BE3988" w:rsidRPr="005143B2">
        <w:rPr>
          <w:szCs w:val="28"/>
        </w:rPr>
        <w:t>.</w:t>
      </w:r>
    </w:p>
    <w:p w:rsidR="00C10D5F" w:rsidRPr="00C10D5F" w:rsidRDefault="00C10D5F" w:rsidP="00334C54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51126A">
        <w:rPr>
          <w:szCs w:val="28"/>
        </w:rPr>
        <w:t>4</w:t>
      </w:r>
    </w:p>
    <w:p w:rsidR="00C10D5F" w:rsidRPr="00C10D5F" w:rsidRDefault="00C10D5F" w:rsidP="00334C54">
      <w:pPr>
        <w:jc w:val="center"/>
        <w:rPr>
          <w:b/>
          <w:bCs/>
          <w:szCs w:val="28"/>
        </w:rPr>
      </w:pPr>
      <w:r w:rsidRPr="00C10D5F">
        <w:rPr>
          <w:b/>
          <w:bCs/>
          <w:szCs w:val="28"/>
        </w:rPr>
        <w:t>Ежегодные планируемые объемы</w:t>
      </w:r>
      <w:r>
        <w:rPr>
          <w:b/>
          <w:bCs/>
          <w:szCs w:val="28"/>
        </w:rPr>
        <w:t xml:space="preserve"> </w:t>
      </w:r>
      <w:r w:rsidRPr="00C10D5F">
        <w:rPr>
          <w:b/>
          <w:bCs/>
          <w:szCs w:val="28"/>
        </w:rPr>
        <w:t xml:space="preserve">ввода жилья в </w:t>
      </w:r>
      <w:r>
        <w:rPr>
          <w:b/>
          <w:bCs/>
          <w:szCs w:val="28"/>
        </w:rPr>
        <w:t>городском округе Кинель Самарской области</w:t>
      </w:r>
    </w:p>
    <w:p w:rsidR="00C10D5F" w:rsidRPr="00C10D5F" w:rsidRDefault="00C10D5F" w:rsidP="00334C54">
      <w:pPr>
        <w:jc w:val="right"/>
        <w:rPr>
          <w:szCs w:val="28"/>
        </w:rPr>
      </w:pPr>
      <w:r w:rsidRPr="00C10D5F">
        <w:rPr>
          <w:szCs w:val="28"/>
        </w:rPr>
        <w:t>тыс. кв. м</w:t>
      </w:r>
    </w:p>
    <w:tbl>
      <w:tblPr>
        <w:tblW w:w="93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804"/>
        <w:gridCol w:w="1058"/>
        <w:gridCol w:w="1120"/>
        <w:gridCol w:w="1119"/>
        <w:gridCol w:w="1120"/>
        <w:gridCol w:w="1120"/>
        <w:gridCol w:w="1120"/>
      </w:tblGrid>
      <w:tr w:rsidR="00AD4791" w:rsidRPr="00AD4791" w:rsidTr="00F322D4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Наименование показателя жилищного строительства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Объемы ввода жилья в городском округе Кинель по годам</w:t>
            </w:r>
          </w:p>
        </w:tc>
      </w:tr>
      <w:tr w:rsidR="00AD4791" w:rsidRPr="00AD4791" w:rsidTr="00F322D4"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2015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(оценка)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2016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2017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2018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2019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2020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</w:tr>
      <w:tr w:rsidR="00AD4791" w:rsidRPr="00AD4791" w:rsidTr="00F322D4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Ввод жилья,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47,</w:t>
            </w:r>
            <w:r w:rsidR="00F322D4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59,6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66,8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F322D4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</w:tr>
    </w:tbl>
    <w:p w:rsidR="00AD4791" w:rsidRDefault="00AD4791" w:rsidP="00334C54">
      <w:pPr>
        <w:spacing w:line="360" w:lineRule="auto"/>
        <w:jc w:val="both"/>
        <w:rPr>
          <w:szCs w:val="28"/>
        </w:rPr>
      </w:pPr>
    </w:p>
    <w:p w:rsidR="00095A0B" w:rsidRPr="00ED7A33" w:rsidRDefault="0025413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Обеспечен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ность </w:t>
      </w:r>
      <w:r w:rsidR="00095A0B" w:rsidRPr="00ED7A33">
        <w:rPr>
          <w:rFonts w:ascii="Times New Roman" w:hAnsi="Times New Roman" w:cs="Times New Roman"/>
          <w:b/>
          <w:i/>
          <w:sz w:val="28"/>
          <w:szCs w:val="28"/>
        </w:rPr>
        <w:t>документами территориального планирования</w:t>
      </w:r>
    </w:p>
    <w:p w:rsidR="00095A0B" w:rsidRDefault="00095A0B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szCs w:val="28"/>
        </w:rPr>
        <w:t xml:space="preserve">В целях реализации положений действующего градостроительного законодательства в части обеспечения документами территориального планирования и градостроительного зонирования на территории городского округа Кинель Самарской области </w:t>
      </w:r>
      <w:r w:rsidRPr="003E58AC">
        <w:rPr>
          <w:bCs/>
          <w:szCs w:val="28"/>
        </w:rPr>
        <w:t>решением Думы городского округа Кинель от 27</w:t>
      </w:r>
      <w:r>
        <w:rPr>
          <w:bCs/>
          <w:szCs w:val="28"/>
        </w:rPr>
        <w:t xml:space="preserve"> мая </w:t>
      </w:r>
      <w:r w:rsidRPr="003E58AC">
        <w:rPr>
          <w:bCs/>
          <w:szCs w:val="28"/>
        </w:rPr>
        <w:t xml:space="preserve">2010 </w:t>
      </w:r>
      <w:r>
        <w:rPr>
          <w:bCs/>
          <w:szCs w:val="28"/>
        </w:rPr>
        <w:t>года</w:t>
      </w:r>
      <w:r w:rsidRPr="003E58AC">
        <w:rPr>
          <w:bCs/>
          <w:szCs w:val="28"/>
        </w:rPr>
        <w:t xml:space="preserve"> №793 </w:t>
      </w:r>
      <w:r w:rsidR="002317AC">
        <w:rPr>
          <w:bCs/>
          <w:szCs w:val="28"/>
        </w:rPr>
        <w:t xml:space="preserve">(в редакции решения Думы городского округа Кинель от 27.11.2014г. №496) </w:t>
      </w:r>
      <w:r w:rsidRPr="003E58AC">
        <w:rPr>
          <w:bCs/>
          <w:szCs w:val="28"/>
        </w:rPr>
        <w:t>утвержден Генеральный план городского округа Кинель Самарской области.</w:t>
      </w:r>
    </w:p>
    <w:p w:rsidR="005B1F5A" w:rsidRP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 xml:space="preserve">Решением Думы городского округа Кинель от 29.09.2011г. №117 утверждена Программа комплексного развития систем коммунальной инфраструктуры городского округа Кинель на 2012-2016 годы. </w:t>
      </w:r>
    </w:p>
    <w:p w:rsidR="005B1F5A" w:rsidRP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 xml:space="preserve">Решением Думы городского округа Кинель от </w:t>
      </w:r>
      <w:r w:rsidR="002317AC">
        <w:rPr>
          <w:szCs w:val="28"/>
        </w:rPr>
        <w:t>27</w:t>
      </w:r>
      <w:r w:rsidRPr="005B1F5A">
        <w:rPr>
          <w:szCs w:val="28"/>
        </w:rPr>
        <w:t>.0</w:t>
      </w:r>
      <w:r w:rsidR="002317AC">
        <w:rPr>
          <w:szCs w:val="28"/>
        </w:rPr>
        <w:t>8</w:t>
      </w:r>
      <w:r w:rsidRPr="005B1F5A">
        <w:rPr>
          <w:szCs w:val="28"/>
        </w:rPr>
        <w:t>.201</w:t>
      </w:r>
      <w:r w:rsidR="002317AC">
        <w:rPr>
          <w:szCs w:val="28"/>
        </w:rPr>
        <w:t>5</w:t>
      </w:r>
      <w:r w:rsidRPr="005B1F5A">
        <w:rPr>
          <w:szCs w:val="28"/>
        </w:rPr>
        <w:t>г. №</w:t>
      </w:r>
      <w:r w:rsidR="002317AC">
        <w:rPr>
          <w:szCs w:val="28"/>
        </w:rPr>
        <w:t>577</w:t>
      </w:r>
      <w:r w:rsidRPr="005B1F5A">
        <w:rPr>
          <w:szCs w:val="28"/>
        </w:rPr>
        <w:t xml:space="preserve"> утверждены Правила землепользования и застройки городского округа Кинель Самарской области. Принятие указанного документа позволило упорядочить работу по формированию и предоставлению земельных участков под жилищное строительство.</w:t>
      </w:r>
    </w:p>
    <w:p w:rsidR="003508C4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>В настоящее время в связи с изменениями в законодательстве и развитием жилищного строительства на территории городского округа Кинель требуется корректировка градостроительных документов.</w:t>
      </w:r>
    </w:p>
    <w:p w:rsidR="00A320FA" w:rsidRDefault="00A320FA" w:rsidP="00334C54">
      <w:pPr>
        <w:spacing w:line="360" w:lineRule="auto"/>
        <w:ind w:firstLine="720"/>
        <w:contextualSpacing/>
        <w:jc w:val="both"/>
        <w:rPr>
          <w:szCs w:val="28"/>
        </w:rPr>
      </w:pPr>
    </w:p>
    <w:p w:rsidR="008E55F5" w:rsidRPr="00254139" w:rsidRDefault="008E55F5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139">
        <w:rPr>
          <w:rFonts w:ascii="Times New Roman" w:hAnsi="Times New Roman" w:cs="Times New Roman"/>
          <w:b/>
          <w:i/>
          <w:sz w:val="28"/>
          <w:szCs w:val="28"/>
        </w:rPr>
        <w:t>Обеспечен</w:t>
      </w:r>
      <w:r w:rsidR="00254139">
        <w:rPr>
          <w:rFonts w:ascii="Times New Roman" w:hAnsi="Times New Roman" w:cs="Times New Roman"/>
          <w:b/>
          <w:i/>
          <w:sz w:val="28"/>
          <w:szCs w:val="28"/>
        </w:rPr>
        <w:t xml:space="preserve">ность 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DF2A57" w:rsidRPr="00254139">
        <w:rPr>
          <w:rFonts w:ascii="Times New Roman" w:hAnsi="Times New Roman" w:cs="Times New Roman"/>
          <w:b/>
          <w:i/>
          <w:sz w:val="28"/>
          <w:szCs w:val="28"/>
        </w:rPr>
        <w:t>ыми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 участка</w:t>
      </w:r>
      <w:r w:rsidR="00DF2A57" w:rsidRPr="00254139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 для жилищного строительства</w:t>
      </w:r>
      <w:r w:rsidR="00254139"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, комплексного освоения, </w:t>
      </w:r>
      <w:r w:rsidR="00480A08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</w:t>
      </w:r>
      <w:r w:rsidR="00254139" w:rsidRPr="00254139">
        <w:rPr>
          <w:rFonts w:ascii="Times New Roman" w:hAnsi="Times New Roman" w:cs="Times New Roman"/>
          <w:b/>
          <w:i/>
          <w:sz w:val="28"/>
          <w:szCs w:val="28"/>
        </w:rPr>
        <w:t>для предоставления их бесплатно в собственность граждан в целях индивидуального жилищного строительства</w:t>
      </w:r>
    </w:p>
    <w:p w:rsidR="00ED7A33" w:rsidRDefault="00ED7A33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Генеральным планом городского округа Кинель (утв. решением Думы г</w:t>
      </w:r>
      <w:r w:rsidR="002317AC">
        <w:rPr>
          <w:szCs w:val="28"/>
        </w:rPr>
        <w:t xml:space="preserve">ородского округа </w:t>
      </w:r>
      <w:r>
        <w:rPr>
          <w:szCs w:val="28"/>
        </w:rPr>
        <w:t>Кинель от 27.05.2010г. №793) определены принципы развития жилых зон в границах городского округа.</w:t>
      </w:r>
      <w:r w:rsidR="00001FCE">
        <w:rPr>
          <w:szCs w:val="28"/>
        </w:rPr>
        <w:t xml:space="preserve"> Развитие жилых зон планируется осуществлять на свободных территориях, за счет уплотнения существующей жилой застройки, замены ветхого жилого фонда.</w:t>
      </w:r>
    </w:p>
    <w:p w:rsidR="00001FCE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Определены основные площадки для целей жилищного строительства на территории городского округа.</w:t>
      </w:r>
    </w:p>
    <w:p w:rsidR="00095A0B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Вместе с тем, о</w:t>
      </w:r>
      <w:r w:rsidR="00DF2A57">
        <w:rPr>
          <w:szCs w:val="28"/>
        </w:rPr>
        <w:t>тсутствие достаточного количества сформированных и обеспеченных необходимой инженерной (коммунальной) инфраструктурой земельных участков является существенным препятствием для комплексного освоения территории городского округа Кинель Самарской области в целях жилищного строительства.</w:t>
      </w:r>
    </w:p>
    <w:p w:rsidR="00480A08" w:rsidRDefault="00480A0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состоянию на 01.09.2015г. в очереди на предоставление земельных участков бесплатно </w:t>
      </w:r>
      <w:r w:rsidR="00F8113B">
        <w:rPr>
          <w:szCs w:val="28"/>
        </w:rPr>
        <w:t xml:space="preserve">в соответствии </w:t>
      </w:r>
      <w:r w:rsidR="00F505E2">
        <w:rPr>
          <w:szCs w:val="28"/>
        </w:rPr>
        <w:t xml:space="preserve">с </w:t>
      </w:r>
      <w:r w:rsidR="00F505E2" w:rsidRPr="00F505E2">
        <w:rPr>
          <w:szCs w:val="28"/>
        </w:rPr>
        <w:t>Закон</w:t>
      </w:r>
      <w:r w:rsidR="00F505E2">
        <w:rPr>
          <w:szCs w:val="28"/>
        </w:rPr>
        <w:t xml:space="preserve">ом </w:t>
      </w:r>
      <w:r w:rsidR="00F505E2" w:rsidRPr="00F505E2">
        <w:rPr>
          <w:szCs w:val="28"/>
        </w:rPr>
        <w:t>Самарской области от 11</w:t>
      </w:r>
      <w:r w:rsidR="00F505E2">
        <w:rPr>
          <w:szCs w:val="28"/>
        </w:rPr>
        <w:t>.03.2005г.</w:t>
      </w:r>
      <w:r w:rsidR="00F505E2" w:rsidRPr="00F505E2">
        <w:rPr>
          <w:szCs w:val="28"/>
        </w:rPr>
        <w:t xml:space="preserve">. </w:t>
      </w:r>
      <w:r w:rsidR="00F505E2">
        <w:rPr>
          <w:szCs w:val="28"/>
        </w:rPr>
        <w:t>№</w:t>
      </w:r>
      <w:r w:rsidR="00F505E2" w:rsidRPr="00F505E2">
        <w:rPr>
          <w:szCs w:val="28"/>
        </w:rPr>
        <w:t xml:space="preserve">94-ГД </w:t>
      </w:r>
      <w:r w:rsidR="00F505E2">
        <w:rPr>
          <w:szCs w:val="28"/>
        </w:rPr>
        <w:t>«</w:t>
      </w:r>
      <w:r w:rsidR="00F505E2" w:rsidRPr="00F505E2">
        <w:rPr>
          <w:szCs w:val="28"/>
        </w:rPr>
        <w:t>О земле</w:t>
      </w:r>
      <w:r w:rsidR="00F505E2">
        <w:rPr>
          <w:szCs w:val="28"/>
        </w:rPr>
        <w:t>» состоит 222 человека. Для обеспечения их земельными участками потребуется около 22</w:t>
      </w:r>
      <w:r w:rsidR="00E35FB0">
        <w:rPr>
          <w:szCs w:val="28"/>
        </w:rPr>
        <w:t>,2 га сформированных земельных участков.</w:t>
      </w:r>
    </w:p>
    <w:p w:rsidR="007503B5" w:rsidRDefault="007503B5" w:rsidP="00334C54">
      <w:pPr>
        <w:spacing w:line="360" w:lineRule="auto"/>
        <w:ind w:firstLine="720"/>
        <w:jc w:val="both"/>
        <w:rPr>
          <w:szCs w:val="28"/>
        </w:rPr>
      </w:pPr>
    </w:p>
    <w:p w:rsidR="00ED7A33" w:rsidRPr="00ED7A33" w:rsidRDefault="0025413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нность </w:t>
      </w:r>
      <w:r w:rsidR="00ED7A33" w:rsidRPr="00ED7A33">
        <w:rPr>
          <w:rFonts w:ascii="Times New Roman" w:hAnsi="Times New Roman" w:cs="Times New Roman"/>
          <w:b/>
          <w:i/>
          <w:sz w:val="28"/>
          <w:szCs w:val="28"/>
        </w:rPr>
        <w:t>земельны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ED7A33" w:rsidRPr="00ED7A33">
        <w:rPr>
          <w:rFonts w:ascii="Times New Roman" w:hAnsi="Times New Roman" w:cs="Times New Roman"/>
          <w:b/>
          <w:i/>
          <w:sz w:val="28"/>
          <w:szCs w:val="28"/>
        </w:rPr>
        <w:t xml:space="preserve"> участк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автомобильными дорогами, 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>коммунальной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социальной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 xml:space="preserve"> инфраструктурой</w:t>
      </w:r>
    </w:p>
    <w:p w:rsidR="00001FCE" w:rsidRDefault="00001FCE" w:rsidP="00334C54">
      <w:pPr>
        <w:spacing w:line="360" w:lineRule="auto"/>
        <w:ind w:firstLine="720"/>
        <w:jc w:val="both"/>
        <w:rPr>
          <w:szCs w:val="28"/>
        </w:rPr>
      </w:pPr>
      <w:r w:rsidRPr="00ED7A33">
        <w:rPr>
          <w:szCs w:val="28"/>
        </w:rPr>
        <w:t xml:space="preserve">Основные проблемы, препятствующие реализации проектов жилищного строительства, связаны с отсутствием </w:t>
      </w:r>
      <w:r>
        <w:rPr>
          <w:szCs w:val="28"/>
        </w:rPr>
        <w:t xml:space="preserve">в бюджете городского округа Кинель Самарской области </w:t>
      </w:r>
      <w:r w:rsidR="00C4781D">
        <w:rPr>
          <w:szCs w:val="28"/>
        </w:rPr>
        <w:t xml:space="preserve">и у организаций коммунального комплекса </w:t>
      </w:r>
      <w:r w:rsidRPr="00ED7A33">
        <w:rPr>
          <w:szCs w:val="28"/>
        </w:rPr>
        <w:t xml:space="preserve">необходимых средств на обеспечение земельных участков </w:t>
      </w:r>
      <w:r w:rsidRPr="00ED7A33">
        <w:rPr>
          <w:szCs w:val="28"/>
        </w:rPr>
        <w:lastRenderedPageBreak/>
        <w:t>коммунальной инфраструктурой, в том числе на разработку проектной документации, а также с ограниченностью мощностей существующих инженерных сетей и слишком обременительными для застройщиков условиями присоединения к системам коммунальной инфраструктуры.</w:t>
      </w:r>
    </w:p>
    <w:p w:rsidR="00F06FC2" w:rsidRDefault="00F06FC2" w:rsidP="00334C54">
      <w:pPr>
        <w:spacing w:line="360" w:lineRule="auto"/>
        <w:ind w:firstLine="720"/>
        <w:jc w:val="both"/>
        <w:rPr>
          <w:szCs w:val="28"/>
        </w:rPr>
      </w:pPr>
      <w:r w:rsidRPr="00001FCE">
        <w:rPr>
          <w:szCs w:val="28"/>
        </w:rPr>
        <w:t>Большая часть отведенных для строительства территорий не имеет социальной и инженерной инфраструктуры</w:t>
      </w:r>
      <w:r>
        <w:rPr>
          <w:szCs w:val="28"/>
        </w:rPr>
        <w:t>.</w:t>
      </w:r>
    </w:p>
    <w:p w:rsidR="00F06FC2" w:rsidRDefault="00F06FC2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связи с чем, </w:t>
      </w:r>
      <w:r w:rsidRPr="00ED7A33">
        <w:rPr>
          <w:szCs w:val="28"/>
        </w:rPr>
        <w:t>освоение территорий в целях жилищного строительства осуществляется медленными темпами.</w:t>
      </w:r>
    </w:p>
    <w:p w:rsidR="00ED7A33" w:rsidRDefault="00ED7A33" w:rsidP="00334C54">
      <w:pPr>
        <w:spacing w:line="360" w:lineRule="auto"/>
        <w:ind w:firstLine="720"/>
        <w:jc w:val="both"/>
        <w:rPr>
          <w:szCs w:val="28"/>
        </w:rPr>
      </w:pPr>
    </w:p>
    <w:p w:rsidR="00464B44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Таким образом, о</w:t>
      </w:r>
      <w:r w:rsidR="00957F18">
        <w:rPr>
          <w:szCs w:val="28"/>
        </w:rPr>
        <w:t xml:space="preserve">сновными </w:t>
      </w:r>
      <w:r>
        <w:rPr>
          <w:szCs w:val="28"/>
        </w:rPr>
        <w:t>факторами</w:t>
      </w:r>
      <w:r w:rsidR="00957F18">
        <w:rPr>
          <w:szCs w:val="28"/>
        </w:rPr>
        <w:t>, сдерживающими развитие жилищного строительства и развитие уже застроенных территорий являются</w:t>
      </w:r>
      <w:r w:rsidR="006326C4">
        <w:rPr>
          <w:szCs w:val="28"/>
        </w:rPr>
        <w:t>:</w:t>
      </w:r>
    </w:p>
    <w:p w:rsidR="006326C4" w:rsidRPr="00A23988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988">
        <w:rPr>
          <w:rFonts w:ascii="Times New Roman" w:hAnsi="Times New Roman" w:cs="Times New Roman"/>
          <w:sz w:val="28"/>
          <w:szCs w:val="28"/>
        </w:rPr>
        <w:t>завершение периода точечной застройки с использованием уже существующих коммунальных сетей;</w:t>
      </w:r>
    </w:p>
    <w:p w:rsidR="006326C4" w:rsidRPr="00A23988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988">
        <w:rPr>
          <w:rFonts w:ascii="Times New Roman" w:hAnsi="Times New Roman" w:cs="Times New Roman"/>
          <w:sz w:val="28"/>
          <w:szCs w:val="28"/>
        </w:rPr>
        <w:t>ограниченные возможности использования действующих мощностей коммунальной инфраструктуры;</w:t>
      </w:r>
    </w:p>
    <w:p w:rsidR="00001FCE" w:rsidRDefault="00001FCE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FCE">
        <w:rPr>
          <w:rFonts w:ascii="Times New Roman" w:hAnsi="Times New Roman" w:cs="Times New Roman"/>
          <w:sz w:val="28"/>
          <w:szCs w:val="28"/>
        </w:rPr>
        <w:t>отсутствие подготовленных к застро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1FCE">
        <w:rPr>
          <w:rFonts w:ascii="Times New Roman" w:hAnsi="Times New Roman" w:cs="Times New Roman"/>
          <w:sz w:val="28"/>
          <w:szCs w:val="28"/>
        </w:rPr>
        <w:t>ке земельных участков, обеспеченных коммунальной инфраструктурой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6C4" w:rsidRPr="00001FCE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FCE">
        <w:rPr>
          <w:rFonts w:ascii="Times New Roman" w:hAnsi="Times New Roman" w:cs="Times New Roman"/>
          <w:sz w:val="28"/>
          <w:szCs w:val="28"/>
        </w:rPr>
        <w:t>снижение объемов продаж жилья в строящихся жилых домах</w:t>
      </w:r>
      <w:r w:rsidR="00A23988" w:rsidRPr="00001FCE">
        <w:rPr>
          <w:rFonts w:ascii="Times New Roman" w:hAnsi="Times New Roman" w:cs="Times New Roman"/>
          <w:sz w:val="28"/>
          <w:szCs w:val="28"/>
        </w:rPr>
        <w:t>;</w:t>
      </w:r>
    </w:p>
    <w:p w:rsidR="00A23988" w:rsidRDefault="00A23988" w:rsidP="00334C54">
      <w:pPr>
        <w:spacing w:line="360" w:lineRule="auto"/>
        <w:ind w:firstLine="720"/>
        <w:jc w:val="both"/>
        <w:rPr>
          <w:szCs w:val="28"/>
        </w:rPr>
      </w:pPr>
      <w:r w:rsidRPr="00A23988">
        <w:rPr>
          <w:szCs w:val="28"/>
        </w:rPr>
        <w:t>Р</w:t>
      </w:r>
      <w:r w:rsidR="0051126A">
        <w:rPr>
          <w:szCs w:val="28"/>
        </w:rPr>
        <w:t xml:space="preserve">ешение указанных проблем </w:t>
      </w:r>
      <w:r w:rsidR="00D75B8F">
        <w:rPr>
          <w:szCs w:val="28"/>
        </w:rPr>
        <w:t xml:space="preserve">наиболее эффективно </w:t>
      </w:r>
      <w:r w:rsidR="0051126A">
        <w:rPr>
          <w:szCs w:val="28"/>
        </w:rPr>
        <w:t>т</w:t>
      </w:r>
      <w:r w:rsidRPr="00A23988">
        <w:rPr>
          <w:szCs w:val="28"/>
        </w:rPr>
        <w:t xml:space="preserve">олько программно-целевым методом при условии концентрации бюджетных ресурсов и целевого их направления на </w:t>
      </w:r>
      <w:r>
        <w:rPr>
          <w:szCs w:val="28"/>
        </w:rPr>
        <w:t>осуществление мероприятий</w:t>
      </w:r>
      <w:r w:rsidRPr="00A23988">
        <w:rPr>
          <w:szCs w:val="28"/>
        </w:rPr>
        <w:t>, определенных настоящей Программой.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3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3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>тся с</w:t>
      </w:r>
      <w:r w:rsidRPr="00A23988">
        <w:rPr>
          <w:szCs w:val="28"/>
        </w:rPr>
        <w:t>оздание условий для развития жилищного строительства на территории городского округа Кинель</w:t>
      </w:r>
      <w:r w:rsidR="00750AC9">
        <w:rPr>
          <w:szCs w:val="28"/>
        </w:rPr>
        <w:t xml:space="preserve"> Самарской области</w:t>
      </w:r>
      <w:r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lastRenderedPageBreak/>
        <w:t>Формирование площадок под жилищное строительство.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t>Комплексное освоение и развитие территории для массового строительства жилья экономического класса.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t>Обеспечение площадок под жилищное строительство социальной, транспортной и инженерной инфраструктурой.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2016-2020 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0D1701" w:rsidRPr="00E36A83">
        <w:rPr>
          <w:rFonts w:ascii="Times New Roman" w:hAnsi="Times New Roman" w:cs="Times New Roman"/>
          <w:sz w:val="28"/>
          <w:szCs w:val="28"/>
        </w:rPr>
        <w:t>одовой объем ввода жилья (кв.</w:t>
      </w:r>
      <w:r w:rsidR="000D1701">
        <w:rPr>
          <w:rFonts w:ascii="Times New Roman" w:hAnsi="Times New Roman" w:cs="Times New Roman"/>
          <w:sz w:val="28"/>
          <w:szCs w:val="28"/>
        </w:rPr>
        <w:t xml:space="preserve"> </w:t>
      </w:r>
      <w:r w:rsidR="000D1701" w:rsidRPr="00E36A83">
        <w:rPr>
          <w:rFonts w:ascii="Times New Roman" w:hAnsi="Times New Roman" w:cs="Times New Roman"/>
          <w:sz w:val="28"/>
          <w:szCs w:val="28"/>
        </w:rPr>
        <w:t>м</w:t>
      </w:r>
      <w:r w:rsidR="000D1701">
        <w:rPr>
          <w:rFonts w:ascii="Times New Roman" w:hAnsi="Times New Roman" w:cs="Times New Roman"/>
          <w:sz w:val="28"/>
          <w:szCs w:val="28"/>
        </w:rPr>
        <w:t>етров</w:t>
      </w:r>
      <w:r w:rsidR="000D1701" w:rsidRPr="00E36A83">
        <w:rPr>
          <w:rFonts w:ascii="Times New Roman" w:hAnsi="Times New Roman" w:cs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1701" w:rsidRPr="00E36A83">
        <w:rPr>
          <w:rFonts w:ascii="Times New Roman" w:hAnsi="Times New Roman" w:cs="Times New Roman"/>
          <w:sz w:val="28"/>
          <w:szCs w:val="28"/>
        </w:rPr>
        <w:t>беспеченность населения жильем (кв.</w:t>
      </w:r>
      <w:r w:rsidR="000D1701">
        <w:rPr>
          <w:rFonts w:ascii="Times New Roman" w:hAnsi="Times New Roman" w:cs="Times New Roman"/>
          <w:sz w:val="28"/>
          <w:szCs w:val="28"/>
        </w:rPr>
        <w:t xml:space="preserve"> </w:t>
      </w:r>
      <w:r w:rsidR="000D1701" w:rsidRPr="00E36A83">
        <w:rPr>
          <w:rFonts w:ascii="Times New Roman" w:hAnsi="Times New Roman" w:cs="Times New Roman"/>
          <w:sz w:val="28"/>
          <w:szCs w:val="28"/>
        </w:rPr>
        <w:t>м</w:t>
      </w:r>
      <w:r w:rsidR="000D1701">
        <w:rPr>
          <w:rFonts w:ascii="Times New Roman" w:hAnsi="Times New Roman" w:cs="Times New Roman"/>
          <w:sz w:val="28"/>
          <w:szCs w:val="28"/>
        </w:rPr>
        <w:t>етров</w:t>
      </w:r>
      <w:r w:rsidR="000D1701" w:rsidRPr="00E36A83">
        <w:rPr>
          <w:rFonts w:ascii="Times New Roman" w:hAnsi="Times New Roman" w:cs="Times New Roman"/>
          <w:sz w:val="28"/>
          <w:szCs w:val="28"/>
        </w:rPr>
        <w:t xml:space="preserve"> общей площади жилья на одного человека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A0431">
        <w:rPr>
          <w:rFonts w:ascii="Times New Roman" w:hAnsi="Times New Roman" w:cs="Times New Roman"/>
          <w:sz w:val="28"/>
          <w:szCs w:val="28"/>
        </w:rPr>
        <w:t>оличество земельных участков, предоставленных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26A">
        <w:rPr>
          <w:rFonts w:ascii="Times New Roman" w:hAnsi="Times New Roman" w:cs="Times New Roman"/>
          <w:sz w:val="28"/>
          <w:szCs w:val="28"/>
        </w:rPr>
        <w:t xml:space="preserve"> </w:t>
      </w:r>
      <w:r w:rsidR="0051126A" w:rsidRPr="00312B49">
        <w:rPr>
          <w:rFonts w:ascii="Times New Roman" w:hAnsi="Times New Roman" w:cs="Times New Roman"/>
          <w:sz w:val="28"/>
          <w:szCs w:val="28"/>
        </w:rPr>
        <w:t>количество земельных участков, предоставленных бесплатно для жилищного строительства льготным категориям граждан, установленным законодательством</w:t>
      </w:r>
      <w:r w:rsidR="0051126A"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4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4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5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DC77FE" w:rsidRDefault="00DC77FE" w:rsidP="00334C54">
      <w:pPr>
        <w:spacing w:line="360" w:lineRule="auto"/>
        <w:rPr>
          <w:szCs w:val="28"/>
        </w:rPr>
      </w:pPr>
    </w:p>
    <w:p w:rsidR="00750AC9" w:rsidRPr="00750AC9" w:rsidRDefault="00B02E7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E79">
        <w:rPr>
          <w:rFonts w:ascii="Times New Roman" w:hAnsi="Times New Roman" w:cs="Times New Roman"/>
          <w:b/>
          <w:i/>
          <w:sz w:val="28"/>
          <w:szCs w:val="28"/>
        </w:rPr>
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 w:rsidRPr="003E58AC">
        <w:rPr>
          <w:bCs/>
          <w:szCs w:val="28"/>
        </w:rPr>
        <w:t xml:space="preserve">В целях </w:t>
      </w:r>
      <w:r>
        <w:rPr>
          <w:bCs/>
          <w:szCs w:val="28"/>
        </w:rPr>
        <w:t xml:space="preserve">обеспечения </w:t>
      </w:r>
      <w:r w:rsidRPr="003E58AC">
        <w:rPr>
          <w:bCs/>
          <w:szCs w:val="28"/>
        </w:rPr>
        <w:t>устойчивого территориального развития городского округа Кинель, во исполнени</w:t>
      </w:r>
      <w:r>
        <w:rPr>
          <w:bCs/>
          <w:szCs w:val="28"/>
        </w:rPr>
        <w:t>е</w:t>
      </w:r>
      <w:r w:rsidRPr="003E58AC">
        <w:rPr>
          <w:bCs/>
          <w:szCs w:val="28"/>
        </w:rPr>
        <w:t xml:space="preserve"> Градостроительного кодекса РФ </w:t>
      </w:r>
      <w:r>
        <w:rPr>
          <w:bCs/>
          <w:szCs w:val="28"/>
        </w:rPr>
        <w:t>в городском округе утверждены: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- Генеральный план городского округа Кинель;</w:t>
      </w:r>
    </w:p>
    <w:p w:rsidR="005B1F5A" w:rsidRDefault="005B1F5A" w:rsidP="00334C54">
      <w:pPr>
        <w:spacing w:line="360" w:lineRule="auto"/>
        <w:ind w:firstLine="720"/>
        <w:contextualSpacing/>
        <w:jc w:val="both"/>
      </w:pPr>
      <w:r>
        <w:rPr>
          <w:bCs/>
          <w:szCs w:val="28"/>
        </w:rPr>
        <w:t xml:space="preserve">- </w:t>
      </w:r>
      <w:r>
        <w:t>Программа комплексного развития систем коммунальной инфраструктуры городского округа Кинель на 2012-2016 годы;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>
        <w:t xml:space="preserve">- </w:t>
      </w:r>
      <w:r>
        <w:rPr>
          <w:szCs w:val="28"/>
        </w:rPr>
        <w:t>Правила</w:t>
      </w:r>
      <w:r w:rsidRPr="007C4D57">
        <w:rPr>
          <w:szCs w:val="28"/>
        </w:rPr>
        <w:t xml:space="preserve"> </w:t>
      </w:r>
      <w:r>
        <w:rPr>
          <w:szCs w:val="28"/>
        </w:rPr>
        <w:t>землепользования и застройки городского округа Кинель.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В настоящее время в связи с изменениями в законодательстве и развитием жилищного строительства на территории городского округа Кинель требуется корректировка градостроительных документов.</w:t>
      </w:r>
    </w:p>
    <w:p w:rsidR="007C75F2" w:rsidRDefault="007C75F2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</w:p>
    <w:p w:rsidR="0092545C" w:rsidRPr="00750AC9" w:rsidRDefault="0092545C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Обеспечение жилищного строительства земельными участками</w:t>
      </w:r>
    </w:p>
    <w:p w:rsidR="0092545C" w:rsidRDefault="00B05DB1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Организационные мероприятия Программы включают в себя: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определение перечня земельных участков, которые будут предоставляться организациям для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информирование граждан и юридических лиц о наличии сформированных и несформированных земельных участков, свободных от прав третьих лиц, которые могут быть предоставлены для малоэтажного и индивидуального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lastRenderedPageBreak/>
        <w:t>разработку градостроительных планов земельных участков, предназначенных для комплексного освоения в целях малоэтажного и индивидуального жилищного строительства, а также земельных участков, которые планируется предоставлять в безвозмездное срочное пользование для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планирование в бюджет</w:t>
      </w:r>
      <w:r w:rsidR="00780373">
        <w:rPr>
          <w:bCs/>
          <w:szCs w:val="28"/>
        </w:rPr>
        <w:t>е</w:t>
      </w:r>
      <w:r w:rsidRPr="00B05DB1">
        <w:rPr>
          <w:bCs/>
          <w:szCs w:val="28"/>
        </w:rPr>
        <w:t xml:space="preserve"> </w:t>
      </w:r>
      <w:r w:rsidR="00475152">
        <w:rPr>
          <w:bCs/>
          <w:szCs w:val="28"/>
        </w:rPr>
        <w:t xml:space="preserve">городского округа Кинель </w:t>
      </w:r>
      <w:r w:rsidRPr="00B05DB1">
        <w:rPr>
          <w:bCs/>
          <w:szCs w:val="28"/>
        </w:rPr>
        <w:t>средств на формирование земельных участков (включая постановку на кадастровый учет), предназначенных для малоэтажного и индивидуального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актуализацию плана формирования и предоставления земельных участков для жилищного строительства, комплексного освоения в целях жилищного строительства, развития застроенных территорий, которые необходимы для строительства жилья в соответствии с целевыми показателями ввода жилья.</w:t>
      </w:r>
    </w:p>
    <w:p w:rsidR="00416B27" w:rsidRDefault="00416B27" w:rsidP="00334C54">
      <w:pPr>
        <w:spacing w:line="360" w:lineRule="auto"/>
        <w:ind w:firstLine="720"/>
        <w:jc w:val="both"/>
        <w:rPr>
          <w:bCs/>
          <w:szCs w:val="28"/>
        </w:rPr>
      </w:pPr>
      <w:r w:rsidRPr="00416B27">
        <w:rPr>
          <w:bCs/>
          <w:szCs w:val="28"/>
        </w:rPr>
        <w:t xml:space="preserve">Развитие жилых зон в границах </w:t>
      </w:r>
      <w:r w:rsidR="005704AF">
        <w:rPr>
          <w:bCs/>
          <w:szCs w:val="28"/>
        </w:rPr>
        <w:t xml:space="preserve">городского округа </w:t>
      </w:r>
      <w:r w:rsidRPr="00416B27">
        <w:rPr>
          <w:bCs/>
          <w:szCs w:val="28"/>
        </w:rPr>
        <w:t xml:space="preserve">Кинель планируется осуществлять </w:t>
      </w:r>
      <w:r w:rsidR="005704AF" w:rsidRPr="00416B27">
        <w:rPr>
          <w:bCs/>
          <w:szCs w:val="28"/>
        </w:rPr>
        <w:t>на свободных территориях</w:t>
      </w:r>
      <w:r w:rsidR="005704AF">
        <w:rPr>
          <w:bCs/>
          <w:szCs w:val="28"/>
        </w:rPr>
        <w:t>,</w:t>
      </w:r>
      <w:r w:rsidR="005704AF" w:rsidRPr="00416B27">
        <w:rPr>
          <w:bCs/>
          <w:szCs w:val="28"/>
        </w:rPr>
        <w:t xml:space="preserve"> </w:t>
      </w:r>
      <w:r w:rsidRPr="00416B27">
        <w:rPr>
          <w:bCs/>
          <w:szCs w:val="28"/>
        </w:rPr>
        <w:t>за счет уплотнения существующей жилой застройки ранее запроектированными объекта</w:t>
      </w:r>
      <w:r w:rsidR="005704AF">
        <w:rPr>
          <w:bCs/>
          <w:szCs w:val="28"/>
        </w:rPr>
        <w:t xml:space="preserve">ми, </w:t>
      </w:r>
      <w:r w:rsidR="00A34802">
        <w:rPr>
          <w:bCs/>
          <w:szCs w:val="28"/>
        </w:rPr>
        <w:t xml:space="preserve">а также </w:t>
      </w:r>
      <w:r w:rsidR="005704AF">
        <w:rPr>
          <w:bCs/>
          <w:szCs w:val="28"/>
        </w:rPr>
        <w:t>замены ветхого жилого фонда</w:t>
      </w:r>
      <w:r w:rsidRPr="00416B27">
        <w:rPr>
          <w:bCs/>
          <w:szCs w:val="28"/>
        </w:rPr>
        <w:t>.</w:t>
      </w:r>
      <w:r w:rsidR="005704AF">
        <w:rPr>
          <w:bCs/>
          <w:szCs w:val="28"/>
        </w:rPr>
        <w:t xml:space="preserve"> Генеральным планом городского округа Кинель (</w:t>
      </w:r>
      <w:r w:rsidR="005704AF">
        <w:rPr>
          <w:szCs w:val="28"/>
        </w:rPr>
        <w:t>утв. решением Думы г.о.Кинель от 27.05.2010г. №793</w:t>
      </w:r>
      <w:r w:rsidR="005704AF">
        <w:rPr>
          <w:bCs/>
          <w:szCs w:val="28"/>
        </w:rPr>
        <w:t>) определены основные площадки для целей жилищного строительства.</w:t>
      </w:r>
    </w:p>
    <w:p w:rsidR="003548D3" w:rsidRPr="00A576E8" w:rsidRDefault="00475152" w:rsidP="00334C54">
      <w:pPr>
        <w:pStyle w:val="ad"/>
        <w:numPr>
          <w:ilvl w:val="0"/>
          <w:numId w:val="35"/>
        </w:numPr>
        <w:ind w:left="0" w:firstLine="360"/>
        <w:rPr>
          <w:b/>
        </w:rPr>
      </w:pPr>
      <w:bookmarkStart w:id="6" w:name="_Toc201481713"/>
      <w:r w:rsidRPr="00A576E8">
        <w:rPr>
          <w:b/>
        </w:rPr>
        <w:t>г.Кинель.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475152">
        <w:t>площадк</w:t>
      </w:r>
      <w:r>
        <w:t>а</w:t>
      </w:r>
      <w:r w:rsidRPr="00475152">
        <w:t xml:space="preserve"> №2, расположенн</w:t>
      </w:r>
      <w:r>
        <w:t xml:space="preserve">ая </w:t>
      </w:r>
      <w:r w:rsidRPr="00475152">
        <w:t xml:space="preserve">по ул. Перспективная, квартал № 28, на территории ориентировочной общей площадью </w:t>
      </w:r>
      <w:smartTag w:uri="urn:schemas-microsoft-com:office:smarttags" w:element="metricconverter">
        <w:smartTagPr>
          <w:attr w:name="ProductID" w:val="41,8 га"/>
        </w:smartTagPr>
        <w:r w:rsidRPr="00475152">
          <w:t>41,8 га</w:t>
        </w:r>
      </w:smartTag>
      <w:r w:rsidRPr="00475152">
        <w:t xml:space="preserve"> планируется разместить 199 земельных участков</w:t>
      </w:r>
      <w:r>
        <w:t>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A01098">
        <w:t>площадк</w:t>
      </w:r>
      <w:r>
        <w:t>а</w:t>
      </w:r>
      <w:r w:rsidRPr="00A01098">
        <w:t xml:space="preserve"> №4, среднеэтажной застройки в Юго-Восточном районе расположенн</w:t>
      </w:r>
      <w:r>
        <w:t xml:space="preserve">ая </w:t>
      </w:r>
      <w:r w:rsidRPr="00A01098">
        <w:t>по ул. 27 Партсъезда, квартал № 16</w:t>
      </w:r>
      <w:r>
        <w:t xml:space="preserve"> Б, </w:t>
      </w:r>
      <w:r w:rsidRPr="00A01098">
        <w:t>на территории ориентировочной общей площадью 14,98 га</w:t>
      </w:r>
      <w:r>
        <w:t xml:space="preserve"> планируется разместить</w:t>
      </w:r>
      <w:r w:rsidRPr="00A01098">
        <w:t xml:space="preserve"> 11</w:t>
      </w:r>
      <w:r>
        <w:t>9 земельных участков;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6E7415">
        <w:t>площадк</w:t>
      </w:r>
      <w:r>
        <w:t>а</w:t>
      </w:r>
      <w:r w:rsidRPr="006E7415">
        <w:t xml:space="preserve"> </w:t>
      </w:r>
      <w:r>
        <w:t xml:space="preserve">№ 5 усадебной застройки </w:t>
      </w:r>
      <w:r w:rsidRPr="00A01098">
        <w:t>в Юго-Восточном районе расположенн</w:t>
      </w:r>
      <w:r>
        <w:t xml:space="preserve">ая </w:t>
      </w:r>
      <w:r w:rsidRPr="00A01098">
        <w:t>по</w:t>
      </w:r>
      <w:r>
        <w:t xml:space="preserve"> ул. Перспективной, квартал № 26, на территории </w:t>
      </w:r>
      <w:r>
        <w:lastRenderedPageBreak/>
        <w:t>ориентировочной площадью 30,6 га, планируется разместить 210 земельных участков;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6E7415">
        <w:t>площадк</w:t>
      </w:r>
      <w:r>
        <w:t>а</w:t>
      </w:r>
      <w:r w:rsidRPr="006E7415">
        <w:t xml:space="preserve"> </w:t>
      </w:r>
      <w:r>
        <w:t>№ 6.4 усадебной застройки к северу-западу от военной части (локаторы), на территории ориентировочной площадью 2,9 га планируется разместить 19 земельных участков;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на площадке № 6.5 усадебной застройки к северу-западу от военной части (локаторы) на территории ориентировочной площадью 4,9 га планируется разместить 34 земельных участков;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площадк</w:t>
      </w:r>
      <w:r w:rsidR="006E1CCF">
        <w:t>а</w:t>
      </w:r>
      <w:r>
        <w:t xml:space="preserve"> № 8 среднеэтажной жилой застройки расположенн</w:t>
      </w:r>
      <w:r w:rsidR="006E1CCF">
        <w:t xml:space="preserve">ая </w:t>
      </w:r>
      <w:r>
        <w:t>в юг</w:t>
      </w:r>
      <w:r w:rsidR="006E1CCF">
        <w:t>о</w:t>
      </w:r>
      <w:r>
        <w:t>-восточной части г.</w:t>
      </w:r>
      <w:r w:rsidR="006E1CCF">
        <w:t xml:space="preserve"> </w:t>
      </w:r>
      <w:r>
        <w:t>Кинель по ул. 27 Партсъезда, квартал № 14</w:t>
      </w:r>
      <w:r w:rsidRPr="00CD248D">
        <w:t xml:space="preserve"> </w:t>
      </w:r>
      <w:r>
        <w:t>на территории о</w:t>
      </w:r>
      <w:r w:rsidR="006E1CCF">
        <w:t>риентировочной площадью 13,6 га;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площадк</w:t>
      </w:r>
      <w:r w:rsidR="006E1CCF">
        <w:t>а</w:t>
      </w:r>
      <w:r>
        <w:t xml:space="preserve"> № 9 среднеэтажной жилой застройки вдоль автодороги общего пользования «Кинель-Богатое-Борское» ориентировочная площадь 42,2 га</w:t>
      </w:r>
      <w:r w:rsidR="006E1CCF">
        <w:t>,</w:t>
      </w:r>
      <w:r>
        <w:t xml:space="preserve"> планируется разместить 290 земельных участков;</w:t>
      </w:r>
    </w:p>
    <w:p w:rsidR="00475152" w:rsidRPr="006E1CCF" w:rsidRDefault="00475152" w:rsidP="00334C54">
      <w:pPr>
        <w:pStyle w:val="ad"/>
        <w:numPr>
          <w:ilvl w:val="1"/>
          <w:numId w:val="35"/>
        </w:numPr>
        <w:ind w:left="0" w:firstLine="360"/>
      </w:pPr>
      <w:r w:rsidRPr="006E1CCF">
        <w:t xml:space="preserve">юго-восточный район ур. Барабашкино на территории ориентировочной площадью 42,0 га планируется разместить 286 земельных участков. </w:t>
      </w:r>
    </w:p>
    <w:p w:rsidR="003548D3" w:rsidRPr="00A576E8" w:rsidRDefault="006E1CCF" w:rsidP="00334C54">
      <w:pPr>
        <w:pStyle w:val="ab"/>
        <w:numPr>
          <w:ilvl w:val="0"/>
          <w:numId w:val="35"/>
        </w:numPr>
        <w:ind w:left="0" w:firstLine="349"/>
        <w:rPr>
          <w:b/>
        </w:rPr>
      </w:pPr>
      <w:bookmarkStart w:id="7" w:name="_Toc238343972"/>
      <w:r w:rsidRPr="00A576E8">
        <w:rPr>
          <w:b/>
        </w:rPr>
        <w:t>п.г.т.Алексеевка</w:t>
      </w:r>
      <w:bookmarkEnd w:id="7"/>
      <w:r w:rsidRPr="00A576E8">
        <w:rPr>
          <w:b/>
        </w:rPr>
        <w:t>.</w:t>
      </w:r>
    </w:p>
    <w:p w:rsidR="006E1CCF" w:rsidRPr="006E7415" w:rsidRDefault="006E1CCF" w:rsidP="00334C54">
      <w:pPr>
        <w:pStyle w:val="ab"/>
        <w:numPr>
          <w:ilvl w:val="1"/>
          <w:numId w:val="35"/>
        </w:numPr>
        <w:ind w:left="0" w:firstLine="360"/>
      </w:pPr>
      <w:r>
        <w:t>площадк</w:t>
      </w:r>
      <w:r w:rsidR="00A576E8">
        <w:t>а</w:t>
      </w:r>
      <w:r>
        <w:t xml:space="preserve"> № 2 усадебной застройки в северо-восточной части п.г.т. Алексеевка</w:t>
      </w:r>
      <w:r w:rsidR="00A576E8">
        <w:t>,</w:t>
      </w:r>
      <w:r>
        <w:t xml:space="preserve"> на территории ориентировочной площадью 5,2 га планируется разместить 37 земельных участков.</w:t>
      </w:r>
    </w:p>
    <w:p w:rsidR="00A576E8" w:rsidRPr="00796961" w:rsidRDefault="00A576E8" w:rsidP="00334C54">
      <w:pPr>
        <w:pStyle w:val="ab"/>
        <w:numPr>
          <w:ilvl w:val="0"/>
          <w:numId w:val="35"/>
        </w:numPr>
        <w:ind w:left="0" w:firstLine="349"/>
        <w:rPr>
          <w:b/>
        </w:rPr>
      </w:pPr>
      <w:bookmarkStart w:id="8" w:name="_Toc211055044"/>
      <w:bookmarkStart w:id="9" w:name="_Toc212450522"/>
      <w:bookmarkStart w:id="10" w:name="_Toc238377303"/>
      <w:r w:rsidRPr="00796961">
        <w:rPr>
          <w:b/>
        </w:rPr>
        <w:t>п.г.т.Усть-Кинельский.</w:t>
      </w:r>
    </w:p>
    <w:bookmarkEnd w:id="6"/>
    <w:bookmarkEnd w:id="8"/>
    <w:bookmarkEnd w:id="9"/>
    <w:bookmarkEnd w:id="10"/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3 усадебной застройки в юго-западной  части п.г.т. Усть-Кинельский</w:t>
      </w:r>
      <w:r>
        <w:t>,</w:t>
      </w:r>
      <w:r w:rsidRPr="00A576E8">
        <w:t xml:space="preserve"> на территории ориентировочной площадью 33,83 га планируется разместить 207 земельных участков;</w:t>
      </w:r>
    </w:p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4 усадебной застройки в северо-восточной части п.г.т. Усть-Кинельский</w:t>
      </w:r>
      <w:r>
        <w:t>,</w:t>
      </w:r>
      <w:r w:rsidRPr="00A576E8">
        <w:t xml:space="preserve"> на территории ориентировочной площадью 6,2 га планируется разместить 46 земельных участков;</w:t>
      </w:r>
    </w:p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>
        <w:lastRenderedPageBreak/>
        <w:t>п</w:t>
      </w:r>
      <w:r w:rsidRPr="00A576E8">
        <w:t>лощадк</w:t>
      </w:r>
      <w:r>
        <w:t>а</w:t>
      </w:r>
      <w:r w:rsidRPr="00A576E8">
        <w:t xml:space="preserve"> № 4.1 усадебной застройки в юго-западной части п.г.т. Усть-Кинельский в районе Советов</w:t>
      </w:r>
      <w:r>
        <w:t>,</w:t>
      </w:r>
      <w:r w:rsidRPr="00A576E8">
        <w:t xml:space="preserve"> на территории ориентировочной площадью 18,1 га планируется разместить 122 земельных участков;</w:t>
      </w:r>
    </w:p>
    <w:p w:rsidR="00796961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4.2 усадебной застройки в юго-западной  части п.г.т. Усть-Кинельский в районе Советов</w:t>
      </w:r>
      <w:r>
        <w:t>,</w:t>
      </w:r>
      <w:r w:rsidRPr="00A576E8">
        <w:t xml:space="preserve"> на территории ориентировочной площадью 8,57 га планируется р</w:t>
      </w:r>
      <w:r w:rsidR="00796961">
        <w:t>азместить 59 земельных участков.</w:t>
      </w:r>
    </w:p>
    <w:p w:rsidR="00796961" w:rsidRDefault="00796961" w:rsidP="00334C54">
      <w:pPr>
        <w:pStyle w:val="ab"/>
        <w:ind w:firstLine="720"/>
      </w:pPr>
      <w:r>
        <w:t>В целях комплексного освоения территории планируется разработка проектов комплексного освоения территории на следующих площадках:</w:t>
      </w:r>
    </w:p>
    <w:p w:rsidR="00796961" w:rsidRDefault="00796961" w:rsidP="00334C54">
      <w:pPr>
        <w:pStyle w:val="ab"/>
        <w:ind w:firstLine="720"/>
      </w:pPr>
      <w:r>
        <w:t xml:space="preserve">- </w:t>
      </w:r>
      <w:r w:rsidRPr="006E1CCF">
        <w:t>юго-восточный район ур. Барабашкино на территории ориентировочной площадью 42,0 га</w:t>
      </w:r>
      <w:r>
        <w:t>;</w:t>
      </w:r>
    </w:p>
    <w:p w:rsidR="00796961" w:rsidRPr="00796961" w:rsidRDefault="00796961" w:rsidP="00334C54">
      <w:pPr>
        <w:pStyle w:val="ab"/>
        <w:ind w:firstLine="720"/>
      </w:pPr>
      <w:r>
        <w:t>-</w:t>
      </w:r>
      <w:r w:rsidRPr="00796961">
        <w:t xml:space="preserve"> на площадке № 3 усадебной застройки в юго-западной  части п.г.т.Усть-Кинельский.</w:t>
      </w:r>
    </w:p>
    <w:p w:rsidR="00156031" w:rsidRDefault="0015603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С учетом ежегодной корректировки настоящей Программы будут формироваться дополнительные перечни площадок под жилую застройку</w:t>
      </w:r>
      <w:r>
        <w:rPr>
          <w:bCs/>
          <w:szCs w:val="28"/>
        </w:rPr>
        <w:t>.</w:t>
      </w:r>
    </w:p>
    <w:p w:rsidR="007503B5" w:rsidRDefault="007503B5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2A584E" w:rsidRPr="00750AC9" w:rsidRDefault="002A584E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A576E8">
        <w:rPr>
          <w:rFonts w:ascii="Times New Roman" w:hAnsi="Times New Roman" w:cs="Times New Roman"/>
          <w:b/>
          <w:i/>
          <w:sz w:val="28"/>
          <w:szCs w:val="28"/>
        </w:rPr>
        <w:t>транспортной, коммунальной и социальной инфраструктурой</w:t>
      </w:r>
    </w:p>
    <w:p w:rsidR="00796961" w:rsidRDefault="00796961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В целях развития новых территорий в Генеральном плане городского округа Кинель предусмотрены мероприятия по строительству объектов социальной и транспортной инфраструктуры. Строительство таких объектов планируется осуществлять посредством их включения в соответствующие государственные и муниципальные программы.</w:t>
      </w:r>
    </w:p>
    <w:p w:rsidR="00B31424" w:rsidRPr="007F4DF2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 w:rsidRPr="007F4DF2">
        <w:rPr>
          <w:bCs/>
          <w:szCs w:val="28"/>
        </w:rPr>
        <w:t xml:space="preserve">В рамках реализации Программы планируется осуществить </w:t>
      </w:r>
      <w:r w:rsidR="00A576E8">
        <w:rPr>
          <w:bCs/>
          <w:szCs w:val="28"/>
        </w:rPr>
        <w:t xml:space="preserve">инфраструктурное </w:t>
      </w:r>
      <w:r w:rsidRPr="007F4DF2">
        <w:rPr>
          <w:bCs/>
          <w:szCs w:val="28"/>
        </w:rPr>
        <w:t>обустройство уже существующих застроенных территорий и планируемых к освоению земельных с целью строительства жилья</w:t>
      </w:r>
      <w:r w:rsidR="00A576E8">
        <w:rPr>
          <w:bCs/>
          <w:szCs w:val="28"/>
        </w:rPr>
        <w:t xml:space="preserve"> как за счет средств бюджета городского округа Кинель, так и с привлечением средств вышестоящих бюджетов</w:t>
      </w:r>
      <w:r w:rsidRPr="007F4DF2">
        <w:rPr>
          <w:bCs/>
          <w:szCs w:val="28"/>
        </w:rPr>
        <w:t>.</w:t>
      </w:r>
    </w:p>
    <w:p w:rsidR="00B31424" w:rsidRPr="007F4DF2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Также обеспечение </w:t>
      </w:r>
      <w:r w:rsidRPr="007F4DF2">
        <w:rPr>
          <w:bCs/>
          <w:szCs w:val="28"/>
        </w:rPr>
        <w:t>коммунальной инфраструктурой осваиваемых земельных участков будет осуществляться за счет средств застройщиков.</w:t>
      </w:r>
    </w:p>
    <w:p w:rsidR="00796961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 w:rsidRPr="007F4DF2">
        <w:rPr>
          <w:bCs/>
          <w:szCs w:val="28"/>
        </w:rPr>
        <w:lastRenderedPageBreak/>
        <w:t>В настоящее время имеются выполненное и прошедшее экспертизу технико-экономическое обоснование строительства коммунальной инфраструктуры на земельном участке общей площадью 38 га. Строительство коммунальной инфраструктуры в рамках указанного проекта позволит обеспечить ввод более 42,4 тыс. кв.м. жилья. Сметная стоимость составляет 222,36 тыс.рублей.</w:t>
      </w:r>
    </w:p>
    <w:p w:rsidR="00796961" w:rsidRPr="00796961" w:rsidRDefault="00796961" w:rsidP="00334C54">
      <w:pPr>
        <w:spacing w:line="360" w:lineRule="auto"/>
        <w:ind w:firstLine="720"/>
        <w:jc w:val="both"/>
        <w:rPr>
          <w:bCs/>
          <w:szCs w:val="28"/>
        </w:rPr>
      </w:pPr>
      <w:r w:rsidRPr="00796961">
        <w:rPr>
          <w:szCs w:val="28"/>
        </w:rPr>
        <w:t xml:space="preserve">В целях развития жилищного строительства на 2016-2020 годы </w:t>
      </w:r>
      <w:r>
        <w:rPr>
          <w:szCs w:val="28"/>
        </w:rPr>
        <w:t xml:space="preserve">необходимо осуществить проектирование и строительство коммунальных сетей </w:t>
      </w:r>
      <w:r w:rsidRPr="00796961">
        <w:rPr>
          <w:szCs w:val="28"/>
        </w:rPr>
        <w:t>в юго-восточной части города Кинель (площадки № 2, № 4, № 5, № 6.4, № 6.5 и юго-восточный район ур. Барабашкино):</w:t>
      </w:r>
    </w:p>
    <w:p w:rsidR="004F5857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Планируется </w:t>
      </w:r>
      <w:r w:rsidRPr="007F4DF2">
        <w:rPr>
          <w:bCs/>
          <w:szCs w:val="28"/>
        </w:rPr>
        <w:t xml:space="preserve">привлекать средства бюджета Самарской области для развития инженерно-технического обеспечения существующих жилых застроек и строительства коммунальной инфраструктуры </w:t>
      </w:r>
      <w:r w:rsidR="00A576E8">
        <w:rPr>
          <w:bCs/>
          <w:szCs w:val="28"/>
        </w:rPr>
        <w:t xml:space="preserve">и автомобильных дорог </w:t>
      </w:r>
      <w:r w:rsidRPr="007F4DF2">
        <w:rPr>
          <w:bCs/>
          <w:szCs w:val="28"/>
        </w:rPr>
        <w:t>к перспективным для жилищного строительства земельным участкам.</w:t>
      </w:r>
    </w:p>
    <w:p w:rsidR="007503B5" w:rsidRDefault="007503B5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5C685F" w:rsidRPr="00750AC9" w:rsidRDefault="005C685F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жилищного фонда, в том числе за счет распространения технологий строительства быстровозводимых жилых домов</w:t>
      </w:r>
    </w:p>
    <w:p w:rsidR="00116E15" w:rsidRDefault="00116E15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В рамках выполнения мероприятий Программы планируется осуществить формирование муниципального жилищного фонда, для предоставления гражданам, нуждающимся в улучшении жилищных условий, и формирование маневренного фонда для временного проживания граждан, утративших жилые помещения.</w:t>
      </w:r>
    </w:p>
    <w:p w:rsidR="00CB01B6" w:rsidRDefault="00CB01B6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szCs w:val="28"/>
        </w:rPr>
        <w:t>Формирование маневренного фонда планируется осуществить в том и числе и при поддержке средств бюджета Самарской области.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5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16</w:t>
      </w:r>
      <w:r>
        <w:rPr>
          <w:szCs w:val="28"/>
        </w:rPr>
        <w:t xml:space="preserve"> – 20</w:t>
      </w:r>
      <w:r w:rsidR="00022CAF">
        <w:rPr>
          <w:szCs w:val="28"/>
        </w:rPr>
        <w:t>20</w:t>
      </w:r>
      <w:r>
        <w:rPr>
          <w:szCs w:val="28"/>
        </w:rPr>
        <w:t xml:space="preserve"> годах составит</w:t>
      </w:r>
      <w:r w:rsidRPr="00A61484">
        <w:rPr>
          <w:szCs w:val="28"/>
        </w:rPr>
        <w:t xml:space="preserve"> </w:t>
      </w:r>
      <w:r w:rsidR="00393DD9">
        <w:rPr>
          <w:szCs w:val="28"/>
        </w:rPr>
        <w:t>67 </w:t>
      </w:r>
      <w:r w:rsidR="00312B49">
        <w:rPr>
          <w:szCs w:val="28"/>
        </w:rPr>
        <w:t>400</w:t>
      </w:r>
      <w:r w:rsidR="00393DD9">
        <w:rPr>
          <w:szCs w:val="28"/>
        </w:rPr>
        <w:t>,0</w:t>
      </w:r>
      <w:r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393DD9">
        <w:rPr>
          <w:szCs w:val="28"/>
        </w:rPr>
        <w:t>67 </w:t>
      </w:r>
      <w:r w:rsidR="00312B49">
        <w:rPr>
          <w:szCs w:val="28"/>
        </w:rPr>
        <w:t>40</w:t>
      </w:r>
      <w:r w:rsidR="00393DD9">
        <w:rPr>
          <w:szCs w:val="28"/>
        </w:rPr>
        <w:t>0,0</w:t>
      </w:r>
      <w:r>
        <w:rPr>
          <w:szCs w:val="28"/>
        </w:rPr>
        <w:t xml:space="preserve"> тыс.рублей</w:t>
      </w:r>
      <w:r w:rsidRPr="00A61484">
        <w:rPr>
          <w:szCs w:val="28"/>
        </w:rPr>
        <w:t>;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lastRenderedPageBreak/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11" w:name="sub_2500"/>
      <w:r>
        <w:rPr>
          <w:b/>
          <w:bCs/>
          <w:szCs w:val="28"/>
        </w:rPr>
        <w:t>Механизм реализации Программы</w:t>
      </w:r>
    </w:p>
    <w:bookmarkEnd w:id="11"/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F60A1D">
        <w:rPr>
          <w:szCs w:val="28"/>
        </w:rPr>
        <w:t>Перечень мероприятий Программы установлен приложени</w:t>
      </w:r>
      <w:r w:rsidR="00013F3A" w:rsidRPr="00F60A1D">
        <w:rPr>
          <w:szCs w:val="28"/>
        </w:rPr>
        <w:t>я</w:t>
      </w:r>
      <w:r w:rsidRPr="00F60A1D">
        <w:rPr>
          <w:szCs w:val="28"/>
        </w:rPr>
        <w:t>м</w:t>
      </w:r>
      <w:r w:rsidR="00013F3A" w:rsidRPr="00F60A1D">
        <w:rPr>
          <w:szCs w:val="28"/>
        </w:rPr>
        <w:t>и</w:t>
      </w:r>
      <w:r w:rsidRPr="00F60A1D">
        <w:rPr>
          <w:szCs w:val="28"/>
        </w:rPr>
        <w:t xml:space="preserve"> №3</w:t>
      </w:r>
      <w:r w:rsidR="00013F3A" w:rsidRPr="00F60A1D">
        <w:rPr>
          <w:szCs w:val="28"/>
        </w:rPr>
        <w:t xml:space="preserve"> и №</w:t>
      </w:r>
      <w:r w:rsidR="00F60A1D" w:rsidRPr="00F60A1D">
        <w:rPr>
          <w:szCs w:val="28"/>
        </w:rPr>
        <w:t>5</w:t>
      </w:r>
      <w:r w:rsidRPr="00F60A1D">
        <w:rPr>
          <w:szCs w:val="28"/>
        </w:rPr>
        <w:t xml:space="preserve"> к Программе.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BC097C">
        <w:rPr>
          <w:szCs w:val="28"/>
        </w:rPr>
        <w:t>Исполнители программных мероприятий вправе привлекать для выполнения работ специализированные организации в порядке, установленном законодательством.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обеспечивают исполнители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>Координацию хода выполнения Программы, в том числе определение перечней объектов, на выполнение которых планируется выделение денежных средств, осуществляет заместитель Главы администрации по экономике.</w:t>
      </w:r>
    </w:p>
    <w:p w:rsidR="00393DD9" w:rsidRDefault="00393DD9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Головной исполнитель Программы ежегодно в срок до 1 марта года следующего за отчетным годом готовит отчет об исполнении муниципальной программы за отчетный год.</w:t>
      </w:r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обеспечить ввод </w:t>
      </w:r>
      <w:r w:rsidR="00E613B9">
        <w:rPr>
          <w:szCs w:val="28"/>
        </w:rPr>
        <w:t>302,5</w:t>
      </w:r>
      <w:r>
        <w:rPr>
          <w:szCs w:val="28"/>
        </w:rPr>
        <w:t xml:space="preserve"> тыс. кв. метров жилья;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достичь обеспеченности жильем населения городского округа Кинель к 20</w:t>
      </w:r>
      <w:r w:rsidR="00E613B9">
        <w:rPr>
          <w:szCs w:val="28"/>
        </w:rPr>
        <w:t>20</w:t>
      </w:r>
      <w:r>
        <w:rPr>
          <w:szCs w:val="28"/>
        </w:rPr>
        <w:t xml:space="preserve"> году в размере 29,</w:t>
      </w:r>
      <w:r w:rsidR="00E613B9">
        <w:rPr>
          <w:szCs w:val="28"/>
        </w:rPr>
        <w:t>8</w:t>
      </w:r>
      <w:r>
        <w:rPr>
          <w:szCs w:val="28"/>
        </w:rPr>
        <w:t xml:space="preserve"> кв. метра на человека;</w:t>
      </w:r>
    </w:p>
    <w:p w:rsidR="00E613B9" w:rsidRDefault="00E613B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обеспечить земельными участками под жилищное строительство 95 </w:t>
      </w:r>
      <w:r w:rsidR="00AB61FC">
        <w:rPr>
          <w:szCs w:val="28"/>
        </w:rPr>
        <w:t xml:space="preserve">человек в соответствии с </w:t>
      </w:r>
      <w:r w:rsidR="00812F7E" w:rsidRPr="00F505E2">
        <w:rPr>
          <w:szCs w:val="28"/>
        </w:rPr>
        <w:t>Закон</w:t>
      </w:r>
      <w:r w:rsidR="00812F7E">
        <w:rPr>
          <w:szCs w:val="28"/>
        </w:rPr>
        <w:t xml:space="preserve">ом </w:t>
      </w:r>
      <w:r w:rsidR="00812F7E" w:rsidRPr="00F505E2">
        <w:rPr>
          <w:szCs w:val="28"/>
        </w:rPr>
        <w:t>Самарской области от 11</w:t>
      </w:r>
      <w:r w:rsidR="00812F7E">
        <w:rPr>
          <w:szCs w:val="28"/>
        </w:rPr>
        <w:t>.03.2005г.</w:t>
      </w:r>
      <w:r w:rsidR="00812F7E" w:rsidRPr="00F505E2">
        <w:rPr>
          <w:szCs w:val="28"/>
        </w:rPr>
        <w:t xml:space="preserve">. </w:t>
      </w:r>
      <w:r w:rsidR="00812F7E">
        <w:rPr>
          <w:szCs w:val="28"/>
        </w:rPr>
        <w:t>№</w:t>
      </w:r>
      <w:r w:rsidR="00812F7E" w:rsidRPr="00F505E2">
        <w:rPr>
          <w:szCs w:val="28"/>
        </w:rPr>
        <w:t xml:space="preserve">94-ГД </w:t>
      </w:r>
      <w:r w:rsidR="00812F7E">
        <w:rPr>
          <w:szCs w:val="28"/>
        </w:rPr>
        <w:t>«</w:t>
      </w:r>
      <w:r w:rsidR="00812F7E" w:rsidRPr="00F505E2">
        <w:rPr>
          <w:szCs w:val="28"/>
        </w:rPr>
        <w:t>О земле</w:t>
      </w:r>
      <w:r w:rsidR="00812F7E">
        <w:rPr>
          <w:szCs w:val="28"/>
        </w:rPr>
        <w:t>».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 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7503B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</w:t>
      </w:r>
      <w:r w:rsidR="003D2831">
        <w:rPr>
          <w:szCs w:val="28"/>
        </w:rPr>
        <w:t>16</w:t>
      </w:r>
      <w:r>
        <w:rPr>
          <w:szCs w:val="28"/>
        </w:rPr>
        <w:t>-20</w:t>
      </w:r>
      <w:r w:rsidR="003D2831">
        <w:rPr>
          <w:szCs w:val="28"/>
        </w:rPr>
        <w:t>20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4D7ACA" w:rsidRPr="00D5516E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 w:rsidR="003D2831"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 w:rsidR="003D2831"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 w:rsidR="003D2831">
        <w:rPr>
          <w:b/>
          <w:szCs w:val="28"/>
        </w:rPr>
        <w:t>6</w:t>
      </w:r>
      <w:r w:rsidRPr="00D5516E">
        <w:rPr>
          <w:b/>
          <w:szCs w:val="28"/>
        </w:rPr>
        <w:t>-20</w:t>
      </w:r>
      <w:r w:rsidR="003D2831"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E333D0" w:rsidRDefault="00E333D0" w:rsidP="00334C54">
      <w:pPr>
        <w:jc w:val="center"/>
        <w:rPr>
          <w:szCs w:val="28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668"/>
        <w:gridCol w:w="1871"/>
        <w:gridCol w:w="1871"/>
        <w:gridCol w:w="1871"/>
        <w:gridCol w:w="1871"/>
        <w:gridCol w:w="1871"/>
      </w:tblGrid>
      <w:tr w:rsidR="004D7ACA" w:rsidRPr="00312B49" w:rsidTr="00334C54">
        <w:trPr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D7ACA" w:rsidRPr="00312B49" w:rsidTr="00334C54">
        <w:trPr>
          <w:tblHeader/>
        </w:trPr>
        <w:tc>
          <w:tcPr>
            <w:tcW w:w="3827" w:type="dxa"/>
            <w:vMerge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16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17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18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19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20</w:t>
            </w:r>
            <w:r w:rsidRPr="00312B49">
              <w:rPr>
                <w:szCs w:val="28"/>
              </w:rPr>
              <w:t xml:space="preserve"> год (прогноз)</w:t>
            </w:r>
          </w:p>
        </w:tc>
      </w:tr>
      <w:tr w:rsidR="003D2831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D2831" w:rsidRPr="00312B49" w:rsidRDefault="003D2831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тыс.кв.м. общей площади жилья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кв.м./чел.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FE0C71" w:rsidP="00FE0C71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</w:t>
            </w:r>
            <w:r w:rsidR="00312B49" w:rsidRPr="00312B49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</w:t>
            </w:r>
            <w:r w:rsidR="00312B49"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FE0C71" w:rsidP="00FE0C71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</w:t>
            </w:r>
            <w:r w:rsidR="00312B49" w:rsidRPr="00312B49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</w:t>
            </w:r>
            <w:r w:rsidR="00312B49" w:rsidRPr="00312B49">
              <w:rPr>
                <w:szCs w:val="28"/>
              </w:rPr>
              <w:t xml:space="preserve">земельных участков, предоставленных бесплатно для жилищного строительства льготным </w:t>
            </w:r>
            <w:r w:rsidR="00312B49" w:rsidRPr="00312B49">
              <w:rPr>
                <w:szCs w:val="28"/>
              </w:rPr>
              <w:lastRenderedPageBreak/>
              <w:t>категориям граждан, установленным законодательством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lastRenderedPageBreak/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lastRenderedPageBreak/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4D7ACA" w:rsidRDefault="004D7ACA" w:rsidP="00334C54">
      <w:pPr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  <w:sectPr w:rsidR="004D7AC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334C54">
      <w:pPr>
        <w:ind w:left="10206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</w:t>
      </w:r>
      <w:r w:rsidR="00016CCE">
        <w:rPr>
          <w:szCs w:val="28"/>
        </w:rPr>
        <w:t>6</w:t>
      </w:r>
      <w:r>
        <w:rPr>
          <w:szCs w:val="28"/>
        </w:rPr>
        <w:t>-20</w:t>
      </w:r>
      <w:r w:rsidR="00016CCE">
        <w:rPr>
          <w:szCs w:val="28"/>
        </w:rPr>
        <w:t>20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02481D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="00707C6A" w:rsidRPr="000B23C7">
        <w:rPr>
          <w:b/>
          <w:szCs w:val="28"/>
        </w:rPr>
        <w:t xml:space="preserve"> городской целевой программ</w:t>
      </w:r>
      <w:r w:rsidR="0002481D">
        <w:rPr>
          <w:b/>
          <w:szCs w:val="28"/>
        </w:rPr>
        <w:t>ы</w:t>
      </w:r>
    </w:p>
    <w:p w:rsidR="00707C6A" w:rsidRDefault="00707C6A" w:rsidP="00334C54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 w:rsidR="00016CCE">
        <w:rPr>
          <w:b/>
          <w:szCs w:val="28"/>
        </w:rPr>
        <w:t>6</w:t>
      </w:r>
      <w:r w:rsidRPr="000B23C7">
        <w:rPr>
          <w:b/>
          <w:szCs w:val="28"/>
        </w:rPr>
        <w:t>-20</w:t>
      </w:r>
      <w:r w:rsidR="00016CCE"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15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562"/>
        <w:gridCol w:w="1078"/>
        <w:gridCol w:w="780"/>
        <w:gridCol w:w="1225"/>
        <w:gridCol w:w="780"/>
        <w:gridCol w:w="1222"/>
        <w:gridCol w:w="780"/>
        <w:gridCol w:w="1222"/>
        <w:gridCol w:w="780"/>
        <w:gridCol w:w="1221"/>
        <w:gridCol w:w="780"/>
        <w:gridCol w:w="1222"/>
      </w:tblGrid>
      <w:tr w:rsidR="00680EA2" w:rsidRPr="00680EA2" w:rsidTr="00D45699">
        <w:trPr>
          <w:trHeight w:val="315"/>
          <w:tblHeader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№ п/п</w:t>
            </w:r>
          </w:p>
        </w:tc>
        <w:tc>
          <w:tcPr>
            <w:tcW w:w="3562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Испол</w:t>
            </w:r>
            <w:r w:rsidR="00151BCE">
              <w:rPr>
                <w:sz w:val="24"/>
                <w:szCs w:val="24"/>
              </w:rPr>
              <w:t>-</w:t>
            </w:r>
            <w:r w:rsidRPr="00680EA2">
              <w:rPr>
                <w:sz w:val="24"/>
                <w:szCs w:val="24"/>
              </w:rPr>
              <w:t>нитель</w:t>
            </w:r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680EA2" w:rsidRPr="00680EA2" w:rsidTr="00D45699">
        <w:trPr>
          <w:trHeight w:val="315"/>
          <w:tblHeader/>
        </w:trPr>
        <w:tc>
          <w:tcPr>
            <w:tcW w:w="559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2016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2017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2018 год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2019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2020 год</w:t>
            </w:r>
          </w:p>
        </w:tc>
      </w:tr>
      <w:tr w:rsidR="00151BCE" w:rsidRPr="00680EA2" w:rsidTr="00D45699">
        <w:trPr>
          <w:trHeight w:val="630"/>
          <w:tblHeader/>
        </w:trPr>
        <w:tc>
          <w:tcPr>
            <w:tcW w:w="559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</w:tr>
      <w:tr w:rsidR="00F56EBC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56EBC" w:rsidRPr="00680EA2" w:rsidRDefault="00F56EBC" w:rsidP="00224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</w:tr>
      <w:tr w:rsidR="00E45508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151BCE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80EA2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</w:tr>
      <w:tr w:rsidR="00151BCE" w:rsidRPr="00680EA2" w:rsidTr="00D45699">
        <w:trPr>
          <w:trHeight w:val="93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</w:tr>
      <w:tr w:rsidR="00151BCE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9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</w:tr>
      <w:tr w:rsidR="00D45699" w:rsidRPr="00680EA2" w:rsidTr="00D45699">
        <w:trPr>
          <w:trHeight w:val="64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699">
              <w:rPr>
                <w:b/>
                <w:bCs/>
                <w:color w:val="000000"/>
                <w:sz w:val="24"/>
              </w:rPr>
              <w:t>67 400,0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10 200,0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10 200,0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</w:tr>
      <w:tr w:rsidR="00D45699" w:rsidRPr="00680EA2" w:rsidTr="00D45699">
        <w:trPr>
          <w:trHeight w:val="31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в т.ч.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>
            <w:pPr>
              <w:jc w:val="center"/>
              <w:outlineLvl w:val="0"/>
              <w:rPr>
                <w:sz w:val="24"/>
                <w:szCs w:val="24"/>
              </w:rPr>
            </w:pPr>
            <w:r w:rsidRPr="00D45699">
              <w:rPr>
                <w:sz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</w:tr>
      <w:tr w:rsidR="00D45699" w:rsidRPr="00680EA2" w:rsidTr="00D45699">
        <w:trPr>
          <w:trHeight w:val="750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 w:rsidP="00D4569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45699">
              <w:rPr>
                <w:b/>
                <w:bCs/>
                <w:sz w:val="24"/>
              </w:rPr>
              <w:t>13</w:t>
            </w:r>
            <w:r>
              <w:rPr>
                <w:b/>
                <w:bCs/>
                <w:sz w:val="24"/>
              </w:rPr>
              <w:t xml:space="preserve"> </w:t>
            </w:r>
            <w:r w:rsidRPr="00D45699">
              <w:rPr>
                <w:b/>
                <w:bCs/>
                <w:sz w:val="24"/>
              </w:rPr>
              <w:t>400</w:t>
            </w:r>
            <w:r>
              <w:rPr>
                <w:b/>
                <w:bCs/>
                <w:sz w:val="24"/>
              </w:rPr>
              <w:t>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</w:tr>
      <w:tr w:rsidR="00D45699" w:rsidRPr="00680EA2" w:rsidTr="00D45699">
        <w:trPr>
          <w:trHeight w:val="37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 w:rsidP="00D4569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45699">
              <w:rPr>
                <w:b/>
                <w:bCs/>
                <w:sz w:val="24"/>
              </w:rPr>
              <w:t>54</w:t>
            </w:r>
            <w:r>
              <w:rPr>
                <w:b/>
                <w:bCs/>
                <w:sz w:val="24"/>
              </w:rPr>
              <w:t xml:space="preserve"> </w:t>
            </w:r>
            <w:r w:rsidRPr="00D45699">
              <w:rPr>
                <w:b/>
                <w:bCs/>
                <w:sz w:val="24"/>
              </w:rPr>
              <w:t>000</w:t>
            </w:r>
            <w:r>
              <w:rPr>
                <w:b/>
                <w:bCs/>
                <w:sz w:val="24"/>
              </w:rPr>
              <w:t>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</w:tr>
    </w:tbl>
    <w:p w:rsidR="005B3B57" w:rsidRDefault="005B3B57" w:rsidP="00151BCE">
      <w:pPr>
        <w:rPr>
          <w:sz w:val="24"/>
          <w:szCs w:val="28"/>
        </w:rPr>
      </w:pPr>
    </w:p>
    <w:p w:rsidR="00151BCE" w:rsidRDefault="00151BCE" w:rsidP="00151BCE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имуществом</w:t>
      </w:r>
    </w:p>
    <w:p w:rsidR="00151BCE" w:rsidRPr="00151BCE" w:rsidRDefault="00151BCE" w:rsidP="00151BCE">
      <w:pPr>
        <w:rPr>
          <w:sz w:val="24"/>
          <w:szCs w:val="28"/>
        </w:rPr>
      </w:pPr>
      <w:r>
        <w:rPr>
          <w:sz w:val="24"/>
          <w:szCs w:val="28"/>
        </w:rPr>
        <w:t xml:space="preserve">* УАиГ – Управление архитектуры и градостроительства </w:t>
      </w:r>
    </w:p>
    <w:p w:rsidR="005B3B57" w:rsidRPr="000B23C7" w:rsidRDefault="005B3B57" w:rsidP="00334C54">
      <w:pPr>
        <w:jc w:val="center"/>
        <w:rPr>
          <w:b/>
          <w:szCs w:val="28"/>
        </w:rPr>
      </w:pPr>
    </w:p>
    <w:sectPr w:rsidR="005B3B57" w:rsidRPr="000B23C7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EF" w:rsidRDefault="005A7DEF" w:rsidP="00F04F24">
      <w:r>
        <w:separator/>
      </w:r>
    </w:p>
  </w:endnote>
  <w:endnote w:type="continuationSeparator" w:id="0">
    <w:p w:rsidR="005A7DEF" w:rsidRDefault="005A7DE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EF" w:rsidRDefault="005A7DEF" w:rsidP="00F04F24">
      <w:r>
        <w:separator/>
      </w:r>
    </w:p>
  </w:footnote>
  <w:footnote w:type="continuationSeparator" w:id="0">
    <w:p w:rsidR="005A7DEF" w:rsidRDefault="005A7DE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743A"/>
    <w:rsid w:val="000678A7"/>
    <w:rsid w:val="00070C98"/>
    <w:rsid w:val="00071307"/>
    <w:rsid w:val="00071751"/>
    <w:rsid w:val="00080E68"/>
    <w:rsid w:val="00093CD2"/>
    <w:rsid w:val="00095A0B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F04A2"/>
    <w:rsid w:val="000F6B5B"/>
    <w:rsid w:val="0010059D"/>
    <w:rsid w:val="00101069"/>
    <w:rsid w:val="0010178F"/>
    <w:rsid w:val="0010497C"/>
    <w:rsid w:val="0010660D"/>
    <w:rsid w:val="00113D6F"/>
    <w:rsid w:val="00116E15"/>
    <w:rsid w:val="0013518B"/>
    <w:rsid w:val="00141878"/>
    <w:rsid w:val="001427A2"/>
    <w:rsid w:val="00151346"/>
    <w:rsid w:val="00151BCE"/>
    <w:rsid w:val="00156031"/>
    <w:rsid w:val="00172FD3"/>
    <w:rsid w:val="001756FA"/>
    <w:rsid w:val="00176E1C"/>
    <w:rsid w:val="001826B6"/>
    <w:rsid w:val="00184612"/>
    <w:rsid w:val="00184AED"/>
    <w:rsid w:val="0019056B"/>
    <w:rsid w:val="00192D72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5CC5"/>
    <w:rsid w:val="001D76DD"/>
    <w:rsid w:val="001D7EDB"/>
    <w:rsid w:val="001E320E"/>
    <w:rsid w:val="001E428E"/>
    <w:rsid w:val="001F23E8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456C"/>
    <w:rsid w:val="00240148"/>
    <w:rsid w:val="002421C2"/>
    <w:rsid w:val="00243C06"/>
    <w:rsid w:val="0024627E"/>
    <w:rsid w:val="0025123B"/>
    <w:rsid w:val="00254139"/>
    <w:rsid w:val="00263B0D"/>
    <w:rsid w:val="00266A6D"/>
    <w:rsid w:val="002677A3"/>
    <w:rsid w:val="0027514B"/>
    <w:rsid w:val="00275E00"/>
    <w:rsid w:val="00280B46"/>
    <w:rsid w:val="0028293F"/>
    <w:rsid w:val="002858DC"/>
    <w:rsid w:val="002A3805"/>
    <w:rsid w:val="002A436E"/>
    <w:rsid w:val="002A584E"/>
    <w:rsid w:val="002B2B10"/>
    <w:rsid w:val="002B3357"/>
    <w:rsid w:val="002B5725"/>
    <w:rsid w:val="002C01A3"/>
    <w:rsid w:val="002C35F3"/>
    <w:rsid w:val="002C3EEB"/>
    <w:rsid w:val="002D1C1A"/>
    <w:rsid w:val="002D2990"/>
    <w:rsid w:val="002D7ABA"/>
    <w:rsid w:val="002E01BF"/>
    <w:rsid w:val="002E5AAA"/>
    <w:rsid w:val="002F0C16"/>
    <w:rsid w:val="002F2E4D"/>
    <w:rsid w:val="002F4AA0"/>
    <w:rsid w:val="002F51F3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D0324"/>
    <w:rsid w:val="003D2831"/>
    <w:rsid w:val="003D476B"/>
    <w:rsid w:val="003D52D9"/>
    <w:rsid w:val="003E2505"/>
    <w:rsid w:val="003E58AC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4F9B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E49"/>
    <w:rsid w:val="0050721E"/>
    <w:rsid w:val="0051126A"/>
    <w:rsid w:val="005143B2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6FC0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7AC0"/>
    <w:rsid w:val="005A7DEF"/>
    <w:rsid w:val="005B1202"/>
    <w:rsid w:val="005B1F5A"/>
    <w:rsid w:val="005B3B57"/>
    <w:rsid w:val="005B7367"/>
    <w:rsid w:val="005C685F"/>
    <w:rsid w:val="005D4110"/>
    <w:rsid w:val="005D5DFA"/>
    <w:rsid w:val="005D69A8"/>
    <w:rsid w:val="005E316F"/>
    <w:rsid w:val="005E4ADA"/>
    <w:rsid w:val="005E4CD2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CA1"/>
    <w:rsid w:val="006570D7"/>
    <w:rsid w:val="00661B87"/>
    <w:rsid w:val="006628FB"/>
    <w:rsid w:val="006718EA"/>
    <w:rsid w:val="006735AD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6E72"/>
    <w:rsid w:val="006F6F0E"/>
    <w:rsid w:val="006F7315"/>
    <w:rsid w:val="00707C6A"/>
    <w:rsid w:val="00713744"/>
    <w:rsid w:val="007223E8"/>
    <w:rsid w:val="00727F22"/>
    <w:rsid w:val="007359E7"/>
    <w:rsid w:val="00741F90"/>
    <w:rsid w:val="00745121"/>
    <w:rsid w:val="00745861"/>
    <w:rsid w:val="00746DE4"/>
    <w:rsid w:val="007503B5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20006"/>
    <w:rsid w:val="008242DC"/>
    <w:rsid w:val="00824895"/>
    <w:rsid w:val="008249CD"/>
    <w:rsid w:val="00824E93"/>
    <w:rsid w:val="0082764F"/>
    <w:rsid w:val="00827E53"/>
    <w:rsid w:val="008326AA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6B37"/>
    <w:rsid w:val="00867A17"/>
    <w:rsid w:val="00871C06"/>
    <w:rsid w:val="008755F6"/>
    <w:rsid w:val="00875BC0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4287"/>
    <w:rsid w:val="008E55F5"/>
    <w:rsid w:val="008E6FA5"/>
    <w:rsid w:val="008F23B9"/>
    <w:rsid w:val="008F246D"/>
    <w:rsid w:val="008F6E24"/>
    <w:rsid w:val="00901050"/>
    <w:rsid w:val="00910065"/>
    <w:rsid w:val="009155B8"/>
    <w:rsid w:val="00915648"/>
    <w:rsid w:val="00916108"/>
    <w:rsid w:val="0092228F"/>
    <w:rsid w:val="00924F84"/>
    <w:rsid w:val="0092545C"/>
    <w:rsid w:val="00925795"/>
    <w:rsid w:val="00927B29"/>
    <w:rsid w:val="0093374A"/>
    <w:rsid w:val="009444B5"/>
    <w:rsid w:val="00944F0E"/>
    <w:rsid w:val="009502D2"/>
    <w:rsid w:val="0095131C"/>
    <w:rsid w:val="00953E44"/>
    <w:rsid w:val="009540A5"/>
    <w:rsid w:val="00957F18"/>
    <w:rsid w:val="009619E9"/>
    <w:rsid w:val="00962B3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3E29"/>
    <w:rsid w:val="00995CF9"/>
    <w:rsid w:val="009A1269"/>
    <w:rsid w:val="009A3913"/>
    <w:rsid w:val="009A5DC9"/>
    <w:rsid w:val="009C1D06"/>
    <w:rsid w:val="009C1F79"/>
    <w:rsid w:val="009C4399"/>
    <w:rsid w:val="009C51E4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69A4"/>
    <w:rsid w:val="00A270AC"/>
    <w:rsid w:val="00A27347"/>
    <w:rsid w:val="00A31288"/>
    <w:rsid w:val="00A320FA"/>
    <w:rsid w:val="00A3337A"/>
    <w:rsid w:val="00A340EF"/>
    <w:rsid w:val="00A34802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3CAA"/>
    <w:rsid w:val="00AA2622"/>
    <w:rsid w:val="00AA438F"/>
    <w:rsid w:val="00AA5F91"/>
    <w:rsid w:val="00AA7765"/>
    <w:rsid w:val="00AB154A"/>
    <w:rsid w:val="00AB5385"/>
    <w:rsid w:val="00AB5E1B"/>
    <w:rsid w:val="00AB61FC"/>
    <w:rsid w:val="00AC11BC"/>
    <w:rsid w:val="00AC336E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5B3F"/>
    <w:rsid w:val="00B31424"/>
    <w:rsid w:val="00B32191"/>
    <w:rsid w:val="00B331FD"/>
    <w:rsid w:val="00B41184"/>
    <w:rsid w:val="00B44B7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516E"/>
    <w:rsid w:val="00D619C4"/>
    <w:rsid w:val="00D62ED9"/>
    <w:rsid w:val="00D6645C"/>
    <w:rsid w:val="00D67364"/>
    <w:rsid w:val="00D75AB2"/>
    <w:rsid w:val="00D75B8F"/>
    <w:rsid w:val="00D820A3"/>
    <w:rsid w:val="00D85578"/>
    <w:rsid w:val="00D85F48"/>
    <w:rsid w:val="00D87460"/>
    <w:rsid w:val="00DA22C0"/>
    <w:rsid w:val="00DA42E1"/>
    <w:rsid w:val="00DA5AA6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60E1"/>
    <w:rsid w:val="00EE7619"/>
    <w:rsid w:val="00EE7F72"/>
    <w:rsid w:val="00EF15A4"/>
    <w:rsid w:val="00EF2575"/>
    <w:rsid w:val="00F038E3"/>
    <w:rsid w:val="00F04F24"/>
    <w:rsid w:val="00F06FC2"/>
    <w:rsid w:val="00F16F56"/>
    <w:rsid w:val="00F322D4"/>
    <w:rsid w:val="00F348CB"/>
    <w:rsid w:val="00F36813"/>
    <w:rsid w:val="00F47AFD"/>
    <w:rsid w:val="00F505E2"/>
    <w:rsid w:val="00F51D13"/>
    <w:rsid w:val="00F56EBC"/>
    <w:rsid w:val="00F5734C"/>
    <w:rsid w:val="00F60656"/>
    <w:rsid w:val="00F60A1D"/>
    <w:rsid w:val="00F623DF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2405"/>
    <w:rsid w:val="00FC68E7"/>
    <w:rsid w:val="00FD56C9"/>
    <w:rsid w:val="00FD579F"/>
    <w:rsid w:val="00FD6886"/>
    <w:rsid w:val="00FD71D6"/>
    <w:rsid w:val="00FE0C71"/>
    <w:rsid w:val="00FE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F083-5DFB-4F86-B784-EDA6C8DF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6115</TotalTime>
  <Pages>22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227</cp:revision>
  <cp:lastPrinted>2015-09-11T14:08:00Z</cp:lastPrinted>
  <dcterms:created xsi:type="dcterms:W3CDTF">2010-04-06T11:13:00Z</dcterms:created>
  <dcterms:modified xsi:type="dcterms:W3CDTF">2015-09-15T11:35:00Z</dcterms:modified>
</cp:coreProperties>
</file>