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57" w:rsidRDefault="00D04E57"/>
    <w:p w:rsidR="00B84CCB" w:rsidRDefault="00B84CCB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/>
      </w:tblPr>
      <w:tblGrid>
        <w:gridCol w:w="34"/>
        <w:gridCol w:w="4644"/>
        <w:gridCol w:w="34"/>
      </w:tblGrid>
      <w:tr w:rsidR="00783DAB" w:rsidTr="00DE2EA4">
        <w:trPr>
          <w:gridAfter w:val="1"/>
          <w:wAfter w:w="34" w:type="dxa"/>
          <w:trHeight w:val="2976"/>
        </w:trPr>
        <w:tc>
          <w:tcPr>
            <w:tcW w:w="4678" w:type="dxa"/>
            <w:gridSpan w:val="2"/>
          </w:tcPr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783DAB" w:rsidRDefault="00783DAB" w:rsidP="00DE2EA4">
            <w:pPr>
              <w:jc w:val="center"/>
            </w:pP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городского округа Кинель</w:t>
            </w:r>
          </w:p>
          <w:p w:rsidR="00440E92" w:rsidRDefault="00440E92" w:rsidP="00DE2EA4">
            <w:pPr>
              <w:jc w:val="center"/>
            </w:pPr>
          </w:p>
          <w:p w:rsidR="00783DAB" w:rsidRDefault="006974D7" w:rsidP="00DE2EA4">
            <w:pPr>
              <w:pStyle w:val="1"/>
              <w:jc w:val="left"/>
              <w:rPr>
                <w:sz w:val="32"/>
              </w:rPr>
            </w:pPr>
            <w:r>
              <w:rPr>
                <w:sz w:val="32"/>
              </w:rPr>
              <w:t xml:space="preserve">          </w:t>
            </w:r>
            <w:r w:rsidR="00783DAB">
              <w:rPr>
                <w:sz w:val="32"/>
              </w:rPr>
              <w:t>ПОСТАНОВЛЕНИЕ</w:t>
            </w:r>
          </w:p>
          <w:p w:rsidR="00783DAB" w:rsidRPr="007D6C4C" w:rsidRDefault="00783DAB" w:rsidP="00DE2EA4">
            <w:pPr>
              <w:rPr>
                <w:b/>
                <w:sz w:val="32"/>
                <w:szCs w:val="32"/>
              </w:rPr>
            </w:pPr>
          </w:p>
          <w:p w:rsidR="00783DAB" w:rsidRDefault="00A96A5A" w:rsidP="00DE2EA4">
            <w:pPr>
              <w:jc w:val="center"/>
              <w:rPr>
                <w:sz w:val="18"/>
              </w:rPr>
            </w:pPr>
            <w:r>
              <w:rPr>
                <w:sz w:val="28"/>
                <w:szCs w:val="28"/>
              </w:rPr>
              <w:t>о</w:t>
            </w:r>
            <w:r w:rsidR="00783DAB" w:rsidRPr="00BC4D67">
              <w:rPr>
                <w:sz w:val="28"/>
                <w:szCs w:val="28"/>
              </w:rPr>
              <w:t>т</w:t>
            </w:r>
            <w:r w:rsidR="001E0E41">
              <w:rPr>
                <w:sz w:val="28"/>
                <w:szCs w:val="28"/>
              </w:rPr>
              <w:t xml:space="preserve"> </w:t>
            </w:r>
            <w:r w:rsidR="00141D22">
              <w:rPr>
                <w:sz w:val="28"/>
                <w:szCs w:val="28"/>
              </w:rPr>
              <w:t>___________</w:t>
            </w:r>
            <w:r w:rsidR="00E477BF">
              <w:rPr>
                <w:sz w:val="28"/>
                <w:szCs w:val="28"/>
              </w:rPr>
              <w:t xml:space="preserve"> </w:t>
            </w:r>
            <w:r w:rsidR="00783DAB" w:rsidRPr="00BC4D67">
              <w:rPr>
                <w:sz w:val="28"/>
                <w:szCs w:val="28"/>
              </w:rPr>
              <w:t xml:space="preserve"> №</w:t>
            </w:r>
            <w:r w:rsidR="00490A26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41D22">
              <w:rPr>
                <w:sz w:val="28"/>
                <w:szCs w:val="28"/>
              </w:rPr>
              <w:t>________</w:t>
            </w:r>
          </w:p>
          <w:p w:rsidR="00783DAB" w:rsidRDefault="00783DAB" w:rsidP="00DE2EA4">
            <w:pPr>
              <w:jc w:val="center"/>
            </w:pPr>
            <w:r>
              <w:t>г.</w:t>
            </w:r>
            <w:r w:rsidR="00633E59">
              <w:t xml:space="preserve">о. </w:t>
            </w:r>
            <w:r>
              <w:t>Кинель</w:t>
            </w:r>
          </w:p>
        </w:tc>
      </w:tr>
      <w:tr w:rsidR="00783DAB" w:rsidTr="00F3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849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AB" w:rsidRPr="0098126E" w:rsidRDefault="0001534B" w:rsidP="006455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063A7F">
              <w:rPr>
                <w:sz w:val="28"/>
                <w:szCs w:val="28"/>
              </w:rPr>
              <w:t xml:space="preserve">План мероприятий («дорожная карта») «Структурные изменения, направленные на повышение </w:t>
            </w:r>
            <w:proofErr w:type="gramStart"/>
            <w:r w:rsidR="00063A7F">
              <w:rPr>
                <w:sz w:val="28"/>
                <w:szCs w:val="28"/>
              </w:rPr>
              <w:t>эффективности деятельности учреждений культуры городского о</w:t>
            </w:r>
            <w:r w:rsidR="006455B4">
              <w:rPr>
                <w:sz w:val="28"/>
                <w:szCs w:val="28"/>
              </w:rPr>
              <w:t>круга</w:t>
            </w:r>
            <w:proofErr w:type="gramEnd"/>
            <w:r w:rsidR="006455B4">
              <w:rPr>
                <w:sz w:val="28"/>
                <w:szCs w:val="28"/>
              </w:rPr>
              <w:t xml:space="preserve"> Кинель Самарской области», </w:t>
            </w:r>
            <w:r w:rsidR="00063A7F">
              <w:rPr>
                <w:sz w:val="28"/>
                <w:szCs w:val="28"/>
              </w:rPr>
              <w:t xml:space="preserve">утвержденный   </w:t>
            </w:r>
            <w:r>
              <w:rPr>
                <w:sz w:val="28"/>
                <w:szCs w:val="28"/>
              </w:rPr>
              <w:t>постановление</w:t>
            </w:r>
            <w:r w:rsidR="00063A7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администрации городского округа Кинель </w:t>
            </w:r>
            <w:r w:rsidR="00141D22">
              <w:rPr>
                <w:sz w:val="28"/>
                <w:szCs w:val="28"/>
              </w:rPr>
              <w:t xml:space="preserve">Самарской области </w:t>
            </w:r>
            <w:r w:rsidR="00063A7F">
              <w:rPr>
                <w:sz w:val="28"/>
                <w:szCs w:val="28"/>
              </w:rPr>
              <w:t xml:space="preserve">№ 2620 </w:t>
            </w:r>
            <w:r w:rsidR="00141D22">
              <w:rPr>
                <w:sz w:val="28"/>
                <w:szCs w:val="28"/>
              </w:rPr>
              <w:t>от 17.08.2016</w:t>
            </w:r>
            <w:r>
              <w:rPr>
                <w:sz w:val="28"/>
                <w:szCs w:val="28"/>
              </w:rPr>
              <w:t xml:space="preserve">г. </w:t>
            </w:r>
          </w:p>
        </w:tc>
      </w:tr>
    </w:tbl>
    <w:p w:rsidR="0018604D" w:rsidRDefault="0018604D" w:rsidP="00F34637">
      <w:pPr>
        <w:spacing w:line="360" w:lineRule="auto"/>
        <w:ind w:left="34"/>
        <w:rPr>
          <w:b/>
          <w:sz w:val="24"/>
          <w:szCs w:val="24"/>
        </w:rPr>
      </w:pPr>
    </w:p>
    <w:p w:rsidR="00783DAB" w:rsidRDefault="00DE2EA4" w:rsidP="00F34637">
      <w:pPr>
        <w:spacing w:line="360" w:lineRule="auto"/>
        <w:ind w:left="34"/>
        <w:jc w:val="right"/>
        <w:rPr>
          <w:b/>
          <w:sz w:val="24"/>
          <w:szCs w:val="24"/>
        </w:rPr>
      </w:pPr>
      <w:r w:rsidRPr="00DE2EA4">
        <w:rPr>
          <w:b/>
          <w:sz w:val="24"/>
          <w:szCs w:val="24"/>
        </w:rPr>
        <w:br w:type="textWrapping" w:clear="all"/>
      </w:r>
    </w:p>
    <w:p w:rsidR="00222C30" w:rsidRPr="00DE2EA4" w:rsidRDefault="00222C30" w:rsidP="0018604D">
      <w:pPr>
        <w:spacing w:line="360" w:lineRule="auto"/>
        <w:jc w:val="right"/>
        <w:rPr>
          <w:b/>
          <w:sz w:val="24"/>
          <w:szCs w:val="24"/>
        </w:rPr>
      </w:pPr>
    </w:p>
    <w:p w:rsidR="00783DAB" w:rsidRPr="00CC6919" w:rsidRDefault="00A2735C" w:rsidP="00141D2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дополнительным</w:t>
      </w:r>
      <w:r w:rsidR="00141D22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ем</w:t>
      </w:r>
      <w:r w:rsidR="00141D22">
        <w:rPr>
          <w:sz w:val="28"/>
          <w:szCs w:val="28"/>
        </w:rPr>
        <w:t xml:space="preserve"> № 4 от 23.05.2017г. к Соглашению № 13 от 24.07.2014г. об обеспечении достижения в 2014-2018 годах целевых показателей (нормативов), определенных Планом мероприятий («дорожной картой») «Изменения в отраслях социальной сферы, направленные на повышение эффективности сферы культуры в Самарской области»,</w:t>
      </w:r>
    </w:p>
    <w:p w:rsidR="00783DAB" w:rsidRPr="00E72676" w:rsidRDefault="00783DAB" w:rsidP="00783D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676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D12F57" w:rsidRDefault="00322B9A" w:rsidP="00D12F57">
      <w:pPr>
        <w:spacing w:line="360" w:lineRule="auto"/>
        <w:ind w:firstLine="567"/>
        <w:jc w:val="both"/>
        <w:rPr>
          <w:sz w:val="28"/>
          <w:szCs w:val="28"/>
        </w:rPr>
      </w:pPr>
      <w:r w:rsidRPr="00C2068F">
        <w:rPr>
          <w:sz w:val="28"/>
          <w:szCs w:val="28"/>
        </w:rPr>
        <w:t xml:space="preserve">1. </w:t>
      </w:r>
      <w:r w:rsidR="0001534B">
        <w:rPr>
          <w:sz w:val="28"/>
          <w:szCs w:val="28"/>
        </w:rPr>
        <w:t xml:space="preserve"> </w:t>
      </w:r>
      <w:r w:rsidR="0001534B" w:rsidRPr="00203204">
        <w:rPr>
          <w:sz w:val="28"/>
          <w:szCs w:val="28"/>
        </w:rPr>
        <w:t>Внести в</w:t>
      </w:r>
      <w:r w:rsidR="00063A7F" w:rsidRPr="00063A7F">
        <w:rPr>
          <w:sz w:val="28"/>
          <w:szCs w:val="28"/>
        </w:rPr>
        <w:t xml:space="preserve"> </w:t>
      </w:r>
      <w:r w:rsidR="00063A7F">
        <w:rPr>
          <w:sz w:val="28"/>
          <w:szCs w:val="28"/>
        </w:rPr>
        <w:t xml:space="preserve">План мероприятий («дорожная карта») «Структурные изменения, направленные на повышение </w:t>
      </w:r>
      <w:proofErr w:type="gramStart"/>
      <w:r w:rsidR="00063A7F">
        <w:rPr>
          <w:sz w:val="28"/>
          <w:szCs w:val="28"/>
        </w:rPr>
        <w:t>эффективности деятельности учреждений культуры городского округа</w:t>
      </w:r>
      <w:proofErr w:type="gramEnd"/>
      <w:r w:rsidR="00063A7F">
        <w:rPr>
          <w:sz w:val="28"/>
          <w:szCs w:val="28"/>
        </w:rPr>
        <w:t xml:space="preserve"> Кинель Самарской области», утвержденный  постановлением администрации городского округа Кинель Самарской области № 2620 от 17.08.2016г. </w:t>
      </w:r>
      <w:r w:rsidR="0001534B" w:rsidRPr="00203204">
        <w:rPr>
          <w:sz w:val="28"/>
          <w:szCs w:val="28"/>
        </w:rPr>
        <w:t>следующие изменения:</w:t>
      </w:r>
    </w:p>
    <w:p w:rsidR="00007B21" w:rsidRPr="00853894" w:rsidRDefault="00007B21" w:rsidP="006455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C30" w:rsidRPr="00853894">
        <w:rPr>
          <w:sz w:val="28"/>
          <w:szCs w:val="28"/>
        </w:rPr>
        <w:t>.1</w:t>
      </w:r>
      <w:r w:rsidR="00A2735C">
        <w:rPr>
          <w:sz w:val="28"/>
          <w:szCs w:val="28"/>
        </w:rPr>
        <w:t>.</w:t>
      </w:r>
      <w:r w:rsidR="00222C30" w:rsidRPr="00853894">
        <w:rPr>
          <w:sz w:val="28"/>
          <w:szCs w:val="28"/>
        </w:rPr>
        <w:t xml:space="preserve"> </w:t>
      </w:r>
      <w:r w:rsidR="006455B4">
        <w:rPr>
          <w:sz w:val="28"/>
          <w:szCs w:val="28"/>
        </w:rPr>
        <w:t xml:space="preserve">таблицу в </w:t>
      </w:r>
      <w:r w:rsidR="00063A7F">
        <w:rPr>
          <w:sz w:val="28"/>
          <w:szCs w:val="28"/>
        </w:rPr>
        <w:t>пункт</w:t>
      </w:r>
      <w:r w:rsidR="006455B4">
        <w:rPr>
          <w:sz w:val="28"/>
          <w:szCs w:val="28"/>
        </w:rPr>
        <w:t>е</w:t>
      </w:r>
      <w:r w:rsidR="00063A7F">
        <w:rPr>
          <w:sz w:val="28"/>
          <w:szCs w:val="28"/>
        </w:rPr>
        <w:t xml:space="preserve"> </w:t>
      </w:r>
      <w:r w:rsidR="00AE62B8">
        <w:rPr>
          <w:sz w:val="28"/>
          <w:szCs w:val="28"/>
        </w:rPr>
        <w:t>2 раздела 3</w:t>
      </w:r>
      <w:r w:rsidR="00853894" w:rsidRPr="00853894">
        <w:rPr>
          <w:sz w:val="28"/>
          <w:szCs w:val="28"/>
        </w:rPr>
        <w:t xml:space="preserve"> </w:t>
      </w:r>
      <w:r w:rsidR="00063A7F">
        <w:rPr>
          <w:sz w:val="28"/>
          <w:szCs w:val="28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2"/>
        <w:gridCol w:w="2402"/>
        <w:gridCol w:w="2401"/>
        <w:gridCol w:w="2401"/>
      </w:tblGrid>
      <w:tr w:rsidR="00007B21" w:rsidRPr="00853894" w:rsidTr="00711537">
        <w:tc>
          <w:tcPr>
            <w:tcW w:w="3544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2015 год</w:t>
            </w:r>
          </w:p>
        </w:tc>
        <w:tc>
          <w:tcPr>
            <w:tcW w:w="3544" w:type="dxa"/>
            <w:vAlign w:val="center"/>
          </w:tcPr>
          <w:p w:rsidR="00007B21" w:rsidRPr="00C778BF" w:rsidRDefault="00007B21" w:rsidP="00711537">
            <w:pPr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2016 год</w:t>
            </w:r>
          </w:p>
        </w:tc>
        <w:tc>
          <w:tcPr>
            <w:tcW w:w="3544" w:type="dxa"/>
            <w:vAlign w:val="center"/>
          </w:tcPr>
          <w:p w:rsidR="00007B21" w:rsidRPr="00C778BF" w:rsidRDefault="00007B21" w:rsidP="006455B4">
            <w:pPr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2017 год</w:t>
            </w:r>
          </w:p>
        </w:tc>
        <w:tc>
          <w:tcPr>
            <w:tcW w:w="3544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2018 год</w:t>
            </w:r>
          </w:p>
        </w:tc>
      </w:tr>
      <w:tr w:rsidR="00007B21" w:rsidRPr="00853894" w:rsidTr="00711537">
        <w:trPr>
          <w:trHeight w:val="337"/>
        </w:trPr>
        <w:tc>
          <w:tcPr>
            <w:tcW w:w="3544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4,0</w:t>
            </w:r>
          </w:p>
        </w:tc>
        <w:tc>
          <w:tcPr>
            <w:tcW w:w="3544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4,1</w:t>
            </w:r>
          </w:p>
        </w:tc>
        <w:tc>
          <w:tcPr>
            <w:tcW w:w="3544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7,1</w:t>
            </w:r>
          </w:p>
        </w:tc>
        <w:tc>
          <w:tcPr>
            <w:tcW w:w="3544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7,2</w:t>
            </w:r>
          </w:p>
        </w:tc>
      </w:tr>
    </w:tbl>
    <w:p w:rsidR="00007B21" w:rsidRPr="00203204" w:rsidRDefault="00007B21" w:rsidP="00711537">
      <w:pPr>
        <w:spacing w:line="360" w:lineRule="auto"/>
        <w:ind w:firstLine="567"/>
        <w:jc w:val="both"/>
        <w:rPr>
          <w:sz w:val="28"/>
          <w:szCs w:val="28"/>
        </w:rPr>
      </w:pPr>
    </w:p>
    <w:p w:rsidR="00007B21" w:rsidRPr="00007B21" w:rsidRDefault="00853894" w:rsidP="006455B4">
      <w:pPr>
        <w:spacing w:line="360" w:lineRule="auto"/>
        <w:ind w:firstLine="567"/>
        <w:jc w:val="both"/>
        <w:rPr>
          <w:sz w:val="28"/>
          <w:szCs w:val="28"/>
        </w:rPr>
      </w:pPr>
      <w:r w:rsidRPr="00853894">
        <w:rPr>
          <w:sz w:val="28"/>
          <w:szCs w:val="28"/>
        </w:rPr>
        <w:lastRenderedPageBreak/>
        <w:t>1.2</w:t>
      </w:r>
      <w:r w:rsidR="00490A26" w:rsidRPr="00853894">
        <w:rPr>
          <w:sz w:val="28"/>
          <w:szCs w:val="28"/>
        </w:rPr>
        <w:t xml:space="preserve">. </w:t>
      </w:r>
      <w:r w:rsidR="006455B4">
        <w:rPr>
          <w:sz w:val="28"/>
          <w:szCs w:val="28"/>
        </w:rPr>
        <w:t xml:space="preserve">в </w:t>
      </w:r>
      <w:r w:rsidR="00063A7F">
        <w:rPr>
          <w:sz w:val="28"/>
          <w:szCs w:val="28"/>
        </w:rPr>
        <w:t>пункт</w:t>
      </w:r>
      <w:r w:rsidR="006455B4">
        <w:rPr>
          <w:sz w:val="28"/>
          <w:szCs w:val="28"/>
        </w:rPr>
        <w:t>е</w:t>
      </w:r>
      <w:r w:rsidR="00063A7F">
        <w:rPr>
          <w:sz w:val="28"/>
          <w:szCs w:val="28"/>
        </w:rPr>
        <w:t xml:space="preserve"> </w:t>
      </w:r>
      <w:r w:rsidR="00AE62B8">
        <w:rPr>
          <w:sz w:val="28"/>
          <w:szCs w:val="28"/>
        </w:rPr>
        <w:t>2 раздела 4</w:t>
      </w:r>
      <w:r w:rsidR="006455B4">
        <w:rPr>
          <w:sz w:val="28"/>
          <w:szCs w:val="28"/>
        </w:rPr>
        <w:t>:</w:t>
      </w:r>
      <w:r w:rsidR="00AE62B8" w:rsidRPr="00853894">
        <w:rPr>
          <w:sz w:val="28"/>
          <w:szCs w:val="28"/>
        </w:rPr>
        <w:t xml:space="preserve"> </w:t>
      </w:r>
    </w:p>
    <w:p w:rsidR="00007B21" w:rsidRDefault="00007B21" w:rsidP="00711537">
      <w:pPr>
        <w:ind w:firstLine="567"/>
        <w:jc w:val="center"/>
        <w:rPr>
          <w:b/>
          <w:szCs w:val="28"/>
        </w:rPr>
      </w:pPr>
    </w:p>
    <w:p w:rsidR="006455B4" w:rsidRPr="00853894" w:rsidRDefault="006455B4" w:rsidP="006455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</w:t>
      </w:r>
      <w:r w:rsidR="00007B21" w:rsidRPr="00C778BF">
        <w:rPr>
          <w:sz w:val="28"/>
          <w:szCs w:val="28"/>
        </w:rPr>
        <w:t xml:space="preserve">1) </w:t>
      </w:r>
      <w:r>
        <w:rPr>
          <w:sz w:val="28"/>
          <w:szCs w:val="28"/>
        </w:rPr>
        <w:t>изложить в следующей редакции:</w:t>
      </w:r>
    </w:p>
    <w:p w:rsidR="00007B21" w:rsidRPr="00C778BF" w:rsidRDefault="00007B21" w:rsidP="00711537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21"/>
        <w:gridCol w:w="2000"/>
        <w:gridCol w:w="1842"/>
        <w:gridCol w:w="2000"/>
      </w:tblGrid>
      <w:tr w:rsidR="00007B21" w:rsidRPr="00C778BF" w:rsidTr="00711537">
        <w:tc>
          <w:tcPr>
            <w:tcW w:w="2694" w:type="dxa"/>
            <w:vAlign w:val="center"/>
          </w:tcPr>
          <w:p w:rsidR="00007B21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2014 год</w:t>
            </w:r>
          </w:p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07B21" w:rsidRPr="00C778BF" w:rsidRDefault="00007B21" w:rsidP="00711537">
            <w:pPr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2015 год</w:t>
            </w:r>
          </w:p>
        </w:tc>
        <w:tc>
          <w:tcPr>
            <w:tcW w:w="2977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2016 год</w:t>
            </w:r>
          </w:p>
        </w:tc>
        <w:tc>
          <w:tcPr>
            <w:tcW w:w="2693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2017 год</w:t>
            </w:r>
          </w:p>
        </w:tc>
        <w:tc>
          <w:tcPr>
            <w:tcW w:w="2977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2018 год</w:t>
            </w:r>
          </w:p>
        </w:tc>
      </w:tr>
      <w:tr w:rsidR="00007B21" w:rsidRPr="00C778BF" w:rsidTr="00711537">
        <w:tc>
          <w:tcPr>
            <w:tcW w:w="2694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106</w:t>
            </w:r>
          </w:p>
        </w:tc>
        <w:tc>
          <w:tcPr>
            <w:tcW w:w="2835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106</w:t>
            </w:r>
          </w:p>
        </w:tc>
        <w:tc>
          <w:tcPr>
            <w:tcW w:w="2977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106</w:t>
            </w:r>
          </w:p>
        </w:tc>
        <w:tc>
          <w:tcPr>
            <w:tcW w:w="2693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977" w:type="dxa"/>
            <w:vAlign w:val="center"/>
          </w:tcPr>
          <w:p w:rsidR="00007B21" w:rsidRPr="00C778BF" w:rsidRDefault="00007B21" w:rsidP="00711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</w:tbl>
    <w:p w:rsidR="00007B21" w:rsidRPr="00C778BF" w:rsidRDefault="00007B21" w:rsidP="00711537">
      <w:pPr>
        <w:ind w:firstLine="567"/>
        <w:jc w:val="center"/>
        <w:rPr>
          <w:sz w:val="28"/>
          <w:szCs w:val="28"/>
        </w:rPr>
      </w:pPr>
    </w:p>
    <w:p w:rsidR="006455B4" w:rsidRPr="00853894" w:rsidRDefault="006455B4" w:rsidP="006455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2</w:t>
      </w:r>
      <w:r w:rsidRPr="00C778BF">
        <w:rPr>
          <w:sz w:val="28"/>
          <w:szCs w:val="28"/>
        </w:rPr>
        <w:t xml:space="preserve">) </w:t>
      </w:r>
      <w:r>
        <w:rPr>
          <w:sz w:val="28"/>
          <w:szCs w:val="28"/>
        </w:rPr>
        <w:t>изложить в следующей редакции:</w:t>
      </w:r>
    </w:p>
    <w:p w:rsidR="00007B21" w:rsidRPr="00C778BF" w:rsidRDefault="00007B21" w:rsidP="00007B2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921"/>
        <w:gridCol w:w="2000"/>
        <w:gridCol w:w="1843"/>
        <w:gridCol w:w="2000"/>
      </w:tblGrid>
      <w:tr w:rsidR="00007B21" w:rsidRPr="00C778BF" w:rsidTr="00711537">
        <w:tc>
          <w:tcPr>
            <w:tcW w:w="2694" w:type="dxa"/>
            <w:vAlign w:val="center"/>
          </w:tcPr>
          <w:p w:rsidR="00007B21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C778BF">
              <w:rPr>
                <w:sz w:val="28"/>
                <w:szCs w:val="28"/>
              </w:rPr>
              <w:t xml:space="preserve"> год</w:t>
            </w:r>
          </w:p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2015 год</w:t>
            </w:r>
          </w:p>
        </w:tc>
        <w:tc>
          <w:tcPr>
            <w:tcW w:w="2976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2016 год</w:t>
            </w:r>
          </w:p>
        </w:tc>
        <w:tc>
          <w:tcPr>
            <w:tcW w:w="2694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2017 год</w:t>
            </w:r>
          </w:p>
        </w:tc>
        <w:tc>
          <w:tcPr>
            <w:tcW w:w="2976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 w:rsidRPr="00C778BF">
              <w:rPr>
                <w:sz w:val="28"/>
                <w:szCs w:val="28"/>
              </w:rPr>
              <w:t>2018 год</w:t>
            </w:r>
          </w:p>
        </w:tc>
      </w:tr>
      <w:tr w:rsidR="00007B21" w:rsidRPr="00C778BF" w:rsidTr="00711537">
        <w:tc>
          <w:tcPr>
            <w:tcW w:w="2694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72,1</w:t>
            </w:r>
          </w:p>
        </w:tc>
        <w:tc>
          <w:tcPr>
            <w:tcW w:w="2835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72,1</w:t>
            </w:r>
          </w:p>
        </w:tc>
        <w:tc>
          <w:tcPr>
            <w:tcW w:w="2976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</w:t>
            </w:r>
          </w:p>
        </w:tc>
        <w:tc>
          <w:tcPr>
            <w:tcW w:w="2694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2976" w:type="dxa"/>
            <w:vAlign w:val="center"/>
          </w:tcPr>
          <w:p w:rsidR="00007B21" w:rsidRPr="00C778BF" w:rsidRDefault="00007B21" w:rsidP="0071153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</w:tr>
    </w:tbl>
    <w:p w:rsidR="00007B21" w:rsidRDefault="00007B21" w:rsidP="009520BD">
      <w:pPr>
        <w:spacing w:line="360" w:lineRule="auto"/>
        <w:ind w:firstLine="567"/>
        <w:jc w:val="both"/>
        <w:rPr>
          <w:sz w:val="28"/>
          <w:szCs w:val="28"/>
        </w:rPr>
      </w:pPr>
    </w:p>
    <w:p w:rsidR="006455B4" w:rsidRDefault="00A2735C" w:rsidP="009520B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Руководителю управления культуры и молодежной политики администрации городского округа Кинель Самарской области (Васева И.А.), руководителям учреждений культуры городского округа Кинель Самарской области обеспечить реализацию Плана</w:t>
      </w:r>
      <w:r w:rsidR="006455B4">
        <w:rPr>
          <w:sz w:val="28"/>
          <w:szCs w:val="28"/>
        </w:rPr>
        <w:t xml:space="preserve"> мероприятий («дорожная карта») «Структурные изменения, направленные на повышение </w:t>
      </w:r>
      <w:proofErr w:type="gramStart"/>
      <w:r w:rsidR="006455B4">
        <w:rPr>
          <w:sz w:val="28"/>
          <w:szCs w:val="28"/>
        </w:rPr>
        <w:t>эффективности деятельности учреждений культуры городского округа</w:t>
      </w:r>
      <w:proofErr w:type="gramEnd"/>
      <w:r w:rsidR="006455B4">
        <w:rPr>
          <w:sz w:val="28"/>
          <w:szCs w:val="28"/>
        </w:rPr>
        <w:t xml:space="preserve"> Кинель Самарской области».</w:t>
      </w:r>
    </w:p>
    <w:p w:rsidR="00322B9A" w:rsidRDefault="00A2735C" w:rsidP="009520B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2B9A" w:rsidRPr="00853894">
        <w:rPr>
          <w:sz w:val="28"/>
          <w:szCs w:val="28"/>
        </w:rPr>
        <w:t xml:space="preserve">. </w:t>
      </w:r>
      <w:r w:rsidR="003958F1">
        <w:rPr>
          <w:sz w:val="28"/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3958F1" w:rsidRPr="00853894" w:rsidRDefault="00A2735C" w:rsidP="009520B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58F1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322B9A" w:rsidRDefault="00A2735C" w:rsidP="00322B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2B9A" w:rsidRPr="00853894">
        <w:rPr>
          <w:sz w:val="28"/>
          <w:szCs w:val="28"/>
        </w:rPr>
        <w:t xml:space="preserve">. </w:t>
      </w:r>
      <w:proofErr w:type="gramStart"/>
      <w:r w:rsidR="00322B9A" w:rsidRPr="00853894">
        <w:rPr>
          <w:sz w:val="28"/>
          <w:szCs w:val="28"/>
        </w:rPr>
        <w:t>Контроль за</w:t>
      </w:r>
      <w:proofErr w:type="gramEnd"/>
      <w:r w:rsidR="00322B9A" w:rsidRPr="00853894"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</w:t>
      </w:r>
      <w:r w:rsidR="003958F1">
        <w:rPr>
          <w:sz w:val="28"/>
          <w:szCs w:val="28"/>
        </w:rPr>
        <w:t xml:space="preserve">                  </w:t>
      </w:r>
      <w:r w:rsidR="00322B9A" w:rsidRPr="00853894">
        <w:rPr>
          <w:sz w:val="28"/>
          <w:szCs w:val="28"/>
        </w:rPr>
        <w:t>(Ускова А.А.).</w:t>
      </w:r>
    </w:p>
    <w:p w:rsidR="00711537" w:rsidRPr="00C2068F" w:rsidRDefault="00711537" w:rsidP="00322B9A">
      <w:pPr>
        <w:rPr>
          <w:sz w:val="28"/>
          <w:szCs w:val="28"/>
        </w:rPr>
      </w:pPr>
    </w:p>
    <w:p w:rsidR="00711537" w:rsidRDefault="00322B9A" w:rsidP="006455B4">
      <w:pPr>
        <w:rPr>
          <w:sz w:val="28"/>
          <w:szCs w:val="28"/>
        </w:rPr>
      </w:pPr>
      <w:r w:rsidRPr="00C2068F">
        <w:rPr>
          <w:sz w:val="28"/>
          <w:szCs w:val="28"/>
        </w:rPr>
        <w:t xml:space="preserve">Глава </w:t>
      </w:r>
      <w:r w:rsidR="00AE62B8">
        <w:rPr>
          <w:sz w:val="28"/>
          <w:szCs w:val="28"/>
        </w:rPr>
        <w:t xml:space="preserve">городского округа </w:t>
      </w:r>
      <w:r w:rsidRPr="00C2068F">
        <w:rPr>
          <w:sz w:val="28"/>
          <w:szCs w:val="28"/>
        </w:rPr>
        <w:tab/>
      </w:r>
      <w:r w:rsidRPr="00C2068F">
        <w:rPr>
          <w:sz w:val="28"/>
          <w:szCs w:val="28"/>
        </w:rPr>
        <w:tab/>
      </w:r>
      <w:r w:rsidRPr="00C2068F">
        <w:rPr>
          <w:sz w:val="28"/>
          <w:szCs w:val="28"/>
        </w:rPr>
        <w:tab/>
      </w:r>
      <w:r w:rsidRPr="00C2068F">
        <w:rPr>
          <w:sz w:val="28"/>
          <w:szCs w:val="28"/>
        </w:rPr>
        <w:tab/>
      </w:r>
      <w:r w:rsidR="00AE62B8">
        <w:rPr>
          <w:sz w:val="28"/>
          <w:szCs w:val="28"/>
        </w:rPr>
        <w:t xml:space="preserve">        </w:t>
      </w:r>
      <w:r w:rsidR="006455B4">
        <w:rPr>
          <w:sz w:val="28"/>
          <w:szCs w:val="28"/>
        </w:rPr>
        <w:t xml:space="preserve">                       В.А. Чихирев</w:t>
      </w:r>
    </w:p>
    <w:p w:rsidR="00711537" w:rsidRDefault="00711537" w:rsidP="00322B9A">
      <w:pPr>
        <w:spacing w:line="360" w:lineRule="auto"/>
        <w:rPr>
          <w:sz w:val="28"/>
          <w:szCs w:val="28"/>
        </w:rPr>
      </w:pPr>
    </w:p>
    <w:p w:rsidR="00440E92" w:rsidRDefault="003958F1" w:rsidP="007115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Васева 6363</w:t>
      </w:r>
      <w:r w:rsidR="00711537">
        <w:rPr>
          <w:sz w:val="28"/>
          <w:szCs w:val="28"/>
        </w:rPr>
        <w:t>5</w:t>
      </w:r>
    </w:p>
    <w:p w:rsidR="006455B4" w:rsidRDefault="006455B4" w:rsidP="00711537">
      <w:pPr>
        <w:spacing w:line="360" w:lineRule="auto"/>
        <w:rPr>
          <w:sz w:val="28"/>
          <w:szCs w:val="28"/>
        </w:rPr>
      </w:pPr>
    </w:p>
    <w:p w:rsidR="003958F1" w:rsidRPr="00711537" w:rsidRDefault="003958F1" w:rsidP="00711537">
      <w:pPr>
        <w:spacing w:line="360" w:lineRule="auto"/>
        <w:jc w:val="center"/>
        <w:rPr>
          <w:sz w:val="28"/>
          <w:szCs w:val="28"/>
        </w:rPr>
      </w:pPr>
      <w:r w:rsidRPr="00941C89">
        <w:rPr>
          <w:b/>
          <w:bCs/>
        </w:rPr>
        <w:lastRenderedPageBreak/>
        <w:t>Администрация городского округа Кинель</w:t>
      </w:r>
    </w:p>
    <w:p w:rsidR="003958F1" w:rsidRDefault="003958F1" w:rsidP="003958F1">
      <w:pPr>
        <w:jc w:val="center"/>
      </w:pPr>
    </w:p>
    <w:p w:rsidR="003958F1" w:rsidRDefault="003958F1" w:rsidP="003958F1">
      <w:pPr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3958F1" w:rsidRPr="00275FDA" w:rsidRDefault="003958F1" w:rsidP="003958F1">
      <w:pPr>
        <w:jc w:val="center"/>
        <w:rPr>
          <w:b/>
          <w:bCs/>
          <w:sz w:val="28"/>
          <w:szCs w:val="28"/>
        </w:rPr>
      </w:pPr>
    </w:p>
    <w:p w:rsidR="003958F1" w:rsidRDefault="003958F1" w:rsidP="00063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>
        <w:rPr>
          <w:sz w:val="28"/>
          <w:szCs w:val="28"/>
        </w:rPr>
        <w:t xml:space="preserve">О внесении изменений </w:t>
      </w:r>
      <w:r w:rsidR="00063A7F">
        <w:rPr>
          <w:sz w:val="28"/>
          <w:szCs w:val="28"/>
        </w:rPr>
        <w:t xml:space="preserve">в План мероприятий («дорожная карта») «Структурные изменения, направленные на повышение </w:t>
      </w:r>
      <w:proofErr w:type="gramStart"/>
      <w:r w:rsidR="00063A7F">
        <w:rPr>
          <w:sz w:val="28"/>
          <w:szCs w:val="28"/>
        </w:rPr>
        <w:t>эффективности деятельности учреждений культуры городского округа</w:t>
      </w:r>
      <w:proofErr w:type="gramEnd"/>
      <w:r w:rsidR="00063A7F">
        <w:rPr>
          <w:sz w:val="28"/>
          <w:szCs w:val="28"/>
        </w:rPr>
        <w:t xml:space="preserve"> Кинель Самарской области» в новой редакции», утвержденный   постановлением администрации городского округа Кинель Самарской области № 2620 от 17.08.2016г.</w:t>
      </w:r>
    </w:p>
    <w:p w:rsidR="00063A7F" w:rsidRPr="00867E51" w:rsidRDefault="00063A7F" w:rsidP="00063A7F">
      <w:pPr>
        <w:spacing w:line="276" w:lineRule="auto"/>
        <w:ind w:firstLine="567"/>
        <w:jc w:val="both"/>
        <w:rPr>
          <w:sz w:val="28"/>
          <w:szCs w:val="28"/>
        </w:rPr>
      </w:pPr>
    </w:p>
    <w:p w:rsidR="003958F1" w:rsidRDefault="003958F1" w:rsidP="003958F1">
      <w:pPr>
        <w:ind w:firstLine="30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869"/>
        <w:gridCol w:w="2977"/>
      </w:tblGrid>
      <w:tr w:rsidR="003958F1" w:rsidRPr="003713E3" w:rsidTr="00063A7F">
        <w:tc>
          <w:tcPr>
            <w:tcW w:w="3652" w:type="dxa"/>
            <w:shd w:val="clear" w:color="auto" w:fill="auto"/>
            <w:vAlign w:val="center"/>
          </w:tcPr>
          <w:p w:rsidR="003958F1" w:rsidRPr="00007B21" w:rsidRDefault="003958F1" w:rsidP="00D74EDA">
            <w:pPr>
              <w:jc w:val="center"/>
              <w:rPr>
                <w:b/>
                <w:bCs/>
                <w:sz w:val="28"/>
                <w:szCs w:val="28"/>
              </w:rPr>
            </w:pPr>
            <w:r w:rsidRPr="00007B21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3958F1" w:rsidRPr="00007B21" w:rsidRDefault="003958F1" w:rsidP="00D74EDA">
            <w:pPr>
              <w:jc w:val="center"/>
              <w:rPr>
                <w:b/>
                <w:bCs/>
                <w:sz w:val="28"/>
                <w:szCs w:val="28"/>
              </w:rPr>
            </w:pPr>
            <w:r w:rsidRPr="00007B21">
              <w:rPr>
                <w:b/>
                <w:bCs/>
                <w:sz w:val="28"/>
                <w:szCs w:val="28"/>
              </w:rPr>
              <w:t>Роспись,</w:t>
            </w:r>
          </w:p>
          <w:p w:rsidR="003958F1" w:rsidRPr="00007B21" w:rsidRDefault="003958F1" w:rsidP="00D74EDA">
            <w:pPr>
              <w:jc w:val="center"/>
              <w:rPr>
                <w:b/>
                <w:bCs/>
                <w:sz w:val="28"/>
                <w:szCs w:val="28"/>
              </w:rPr>
            </w:pPr>
            <w:r w:rsidRPr="00007B21">
              <w:rPr>
                <w:b/>
                <w:bCs/>
                <w:sz w:val="28"/>
                <w:szCs w:val="28"/>
              </w:rPr>
              <w:t>дата согласования</w:t>
            </w:r>
          </w:p>
          <w:p w:rsidR="00C778BF" w:rsidRPr="00007B21" w:rsidRDefault="00C778BF" w:rsidP="00D74E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958F1" w:rsidRPr="00007B21" w:rsidRDefault="003958F1" w:rsidP="00D74EDA">
            <w:pPr>
              <w:jc w:val="center"/>
              <w:rPr>
                <w:b/>
                <w:bCs/>
                <w:sz w:val="28"/>
                <w:szCs w:val="28"/>
              </w:rPr>
            </w:pPr>
            <w:r w:rsidRPr="00007B21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3958F1" w:rsidRPr="003713E3" w:rsidTr="00063A7F">
        <w:trPr>
          <w:trHeight w:val="579"/>
        </w:trPr>
        <w:tc>
          <w:tcPr>
            <w:tcW w:w="3652" w:type="dxa"/>
            <w:shd w:val="clear" w:color="auto" w:fill="auto"/>
            <w:vAlign w:val="center"/>
          </w:tcPr>
          <w:p w:rsidR="003958F1" w:rsidRPr="00007B21" w:rsidRDefault="003958F1" w:rsidP="00D74EDA">
            <w:pPr>
              <w:jc w:val="center"/>
              <w:rPr>
                <w:sz w:val="28"/>
                <w:szCs w:val="28"/>
              </w:rPr>
            </w:pPr>
            <w:r w:rsidRPr="00007B21">
              <w:rPr>
                <w:sz w:val="28"/>
                <w:szCs w:val="28"/>
              </w:rPr>
              <w:t>Заместитель Главы городского округа по социальным вопросам</w:t>
            </w:r>
          </w:p>
          <w:p w:rsidR="003958F1" w:rsidRPr="00007B21" w:rsidRDefault="003958F1" w:rsidP="00D74E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3958F1" w:rsidRPr="00007B21" w:rsidRDefault="003958F1" w:rsidP="00D74E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958F1" w:rsidRPr="00007B21" w:rsidRDefault="003958F1" w:rsidP="00D74EDA">
            <w:pPr>
              <w:jc w:val="center"/>
              <w:rPr>
                <w:sz w:val="28"/>
                <w:szCs w:val="28"/>
              </w:rPr>
            </w:pPr>
            <w:r w:rsidRPr="00007B21">
              <w:rPr>
                <w:sz w:val="28"/>
                <w:szCs w:val="28"/>
              </w:rPr>
              <w:t>Ускова А.А.</w:t>
            </w:r>
          </w:p>
        </w:tc>
      </w:tr>
      <w:tr w:rsidR="003958F1" w:rsidRPr="003713E3" w:rsidTr="00063A7F">
        <w:trPr>
          <w:trHeight w:val="579"/>
        </w:trPr>
        <w:tc>
          <w:tcPr>
            <w:tcW w:w="3652" w:type="dxa"/>
            <w:shd w:val="clear" w:color="auto" w:fill="auto"/>
            <w:vAlign w:val="center"/>
          </w:tcPr>
          <w:p w:rsidR="003958F1" w:rsidRPr="00007B21" w:rsidRDefault="003958F1" w:rsidP="00D74EDA">
            <w:pPr>
              <w:jc w:val="center"/>
              <w:rPr>
                <w:sz w:val="28"/>
                <w:szCs w:val="28"/>
              </w:rPr>
            </w:pPr>
            <w:r w:rsidRPr="00007B21">
              <w:rPr>
                <w:sz w:val="28"/>
                <w:szCs w:val="28"/>
              </w:rPr>
              <w:t>Начальник юридического отдела аппарата администрации</w:t>
            </w:r>
          </w:p>
          <w:p w:rsidR="003958F1" w:rsidRPr="00007B21" w:rsidRDefault="003958F1" w:rsidP="00D74E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3958F1" w:rsidRPr="00007B21" w:rsidRDefault="003958F1" w:rsidP="00D74E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958F1" w:rsidRPr="00007B21" w:rsidRDefault="003958F1" w:rsidP="00D74EDA">
            <w:pPr>
              <w:jc w:val="center"/>
              <w:rPr>
                <w:sz w:val="28"/>
                <w:szCs w:val="28"/>
              </w:rPr>
            </w:pPr>
            <w:r w:rsidRPr="00007B21">
              <w:rPr>
                <w:sz w:val="28"/>
                <w:szCs w:val="28"/>
              </w:rPr>
              <w:t>Рысаева С.Р.</w:t>
            </w:r>
          </w:p>
        </w:tc>
      </w:tr>
      <w:tr w:rsidR="003958F1" w:rsidRPr="003713E3" w:rsidTr="00063A7F">
        <w:trPr>
          <w:trHeight w:val="579"/>
        </w:trPr>
        <w:tc>
          <w:tcPr>
            <w:tcW w:w="3652" w:type="dxa"/>
            <w:shd w:val="clear" w:color="auto" w:fill="auto"/>
            <w:vAlign w:val="center"/>
          </w:tcPr>
          <w:p w:rsidR="003958F1" w:rsidRDefault="00C778BF" w:rsidP="00D74EDA">
            <w:pPr>
              <w:jc w:val="center"/>
              <w:rPr>
                <w:sz w:val="28"/>
                <w:szCs w:val="28"/>
              </w:rPr>
            </w:pPr>
            <w:r w:rsidRPr="00007B21">
              <w:rPr>
                <w:sz w:val="28"/>
                <w:szCs w:val="28"/>
              </w:rPr>
              <w:t>И.о. руководителя управления финансами</w:t>
            </w:r>
          </w:p>
          <w:p w:rsidR="00007B21" w:rsidRDefault="00007B21" w:rsidP="00D74EDA">
            <w:pPr>
              <w:jc w:val="center"/>
              <w:rPr>
                <w:sz w:val="28"/>
                <w:szCs w:val="28"/>
              </w:rPr>
            </w:pPr>
          </w:p>
          <w:p w:rsidR="00007B21" w:rsidRPr="00007B21" w:rsidRDefault="00007B21" w:rsidP="00D74E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3958F1" w:rsidRPr="00007B21" w:rsidRDefault="003958F1" w:rsidP="00D74EDA">
            <w:pPr>
              <w:jc w:val="center"/>
              <w:rPr>
                <w:sz w:val="28"/>
                <w:szCs w:val="28"/>
              </w:rPr>
            </w:pPr>
          </w:p>
          <w:p w:rsidR="00C778BF" w:rsidRPr="00007B21" w:rsidRDefault="00C778BF" w:rsidP="00D74EDA">
            <w:pPr>
              <w:jc w:val="center"/>
              <w:rPr>
                <w:sz w:val="28"/>
                <w:szCs w:val="28"/>
              </w:rPr>
            </w:pPr>
          </w:p>
          <w:p w:rsidR="00C778BF" w:rsidRPr="00007B21" w:rsidRDefault="00C778BF" w:rsidP="00D74E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958F1" w:rsidRPr="00007B21" w:rsidRDefault="003958F1" w:rsidP="00D74EDA">
            <w:pPr>
              <w:jc w:val="center"/>
              <w:rPr>
                <w:sz w:val="28"/>
                <w:szCs w:val="28"/>
              </w:rPr>
            </w:pPr>
            <w:r w:rsidRPr="00007B21">
              <w:rPr>
                <w:sz w:val="28"/>
                <w:szCs w:val="28"/>
              </w:rPr>
              <w:t>Новикова Е.К.</w:t>
            </w:r>
          </w:p>
        </w:tc>
      </w:tr>
    </w:tbl>
    <w:p w:rsidR="00322B9A" w:rsidRPr="00C2068F" w:rsidRDefault="00322B9A" w:rsidP="00322B9A">
      <w:pPr>
        <w:rPr>
          <w:sz w:val="28"/>
          <w:szCs w:val="28"/>
        </w:rPr>
      </w:pPr>
    </w:p>
    <w:p w:rsidR="00783DAB" w:rsidRDefault="00783DAB"/>
    <w:p w:rsidR="006913E0" w:rsidRDefault="006913E0"/>
    <w:p w:rsidR="006913E0" w:rsidRDefault="006913E0"/>
    <w:p w:rsidR="00853894" w:rsidRDefault="00853894"/>
    <w:p w:rsidR="00853894" w:rsidRDefault="00853894"/>
    <w:p w:rsidR="00853894" w:rsidRDefault="00853894"/>
    <w:p w:rsidR="00853894" w:rsidRDefault="00853894">
      <w:pPr>
        <w:sectPr w:rsidR="00853894" w:rsidSect="006455B4">
          <w:pgSz w:w="11909" w:h="16834"/>
          <w:pgMar w:top="851" w:right="851" w:bottom="709" w:left="1560" w:header="720" w:footer="720" w:gutter="0"/>
          <w:cols w:space="60"/>
          <w:noEndnote/>
          <w:docGrid w:linePitch="360"/>
        </w:sectPr>
      </w:pPr>
    </w:p>
    <w:p w:rsidR="00C778BF" w:rsidRPr="00C778BF" w:rsidRDefault="00C778BF" w:rsidP="009C37A3">
      <w:pPr>
        <w:ind w:left="9639"/>
        <w:jc w:val="center"/>
        <w:rPr>
          <w:sz w:val="28"/>
          <w:szCs w:val="28"/>
        </w:rPr>
      </w:pPr>
    </w:p>
    <w:sectPr w:rsidR="00C778BF" w:rsidRPr="00C778BF" w:rsidSect="00C778BF">
      <w:pgSz w:w="16834" w:h="11909" w:orient="landscape"/>
      <w:pgMar w:top="1276" w:right="993" w:bottom="851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D73"/>
    <w:multiLevelType w:val="multilevel"/>
    <w:tmpl w:val="42AAF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0B0A0A"/>
    <w:multiLevelType w:val="hybridMultilevel"/>
    <w:tmpl w:val="9BB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E72F3"/>
    <w:multiLevelType w:val="hybridMultilevel"/>
    <w:tmpl w:val="533C9F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91D17"/>
    <w:multiLevelType w:val="hybridMultilevel"/>
    <w:tmpl w:val="C128BDB8"/>
    <w:lvl w:ilvl="0" w:tplc="63981D7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83DAB"/>
    <w:rsid w:val="00007B21"/>
    <w:rsid w:val="0001534B"/>
    <w:rsid w:val="00022D53"/>
    <w:rsid w:val="000524C4"/>
    <w:rsid w:val="00063A7F"/>
    <w:rsid w:val="000743AF"/>
    <w:rsid w:val="000C1D08"/>
    <w:rsid w:val="000C6CF4"/>
    <w:rsid w:val="000E0B90"/>
    <w:rsid w:val="00141D22"/>
    <w:rsid w:val="00150227"/>
    <w:rsid w:val="001814F9"/>
    <w:rsid w:val="0018604D"/>
    <w:rsid w:val="001E0E41"/>
    <w:rsid w:val="00210DD9"/>
    <w:rsid w:val="00222C30"/>
    <w:rsid w:val="00242B41"/>
    <w:rsid w:val="002455FF"/>
    <w:rsid w:val="00313401"/>
    <w:rsid w:val="00322B9A"/>
    <w:rsid w:val="0034022D"/>
    <w:rsid w:val="00346431"/>
    <w:rsid w:val="003958F1"/>
    <w:rsid w:val="003C53F9"/>
    <w:rsid w:val="00410C93"/>
    <w:rsid w:val="00440E92"/>
    <w:rsid w:val="00470600"/>
    <w:rsid w:val="00490A26"/>
    <w:rsid w:val="00495558"/>
    <w:rsid w:val="004F7F40"/>
    <w:rsid w:val="005530E1"/>
    <w:rsid w:val="005A5B5F"/>
    <w:rsid w:val="00633E59"/>
    <w:rsid w:val="006455B4"/>
    <w:rsid w:val="00650058"/>
    <w:rsid w:val="006755CE"/>
    <w:rsid w:val="006913E0"/>
    <w:rsid w:val="006974D7"/>
    <w:rsid w:val="006F46E0"/>
    <w:rsid w:val="00711537"/>
    <w:rsid w:val="00783DAB"/>
    <w:rsid w:val="00811258"/>
    <w:rsid w:val="00853894"/>
    <w:rsid w:val="008B3BDA"/>
    <w:rsid w:val="00946D67"/>
    <w:rsid w:val="009520BD"/>
    <w:rsid w:val="00973F11"/>
    <w:rsid w:val="00983469"/>
    <w:rsid w:val="009C37A3"/>
    <w:rsid w:val="009E0232"/>
    <w:rsid w:val="00A02D0F"/>
    <w:rsid w:val="00A1622B"/>
    <w:rsid w:val="00A2735C"/>
    <w:rsid w:val="00A96A5A"/>
    <w:rsid w:val="00AB60E0"/>
    <w:rsid w:val="00AD12CB"/>
    <w:rsid w:val="00AE62B8"/>
    <w:rsid w:val="00AF1724"/>
    <w:rsid w:val="00B62130"/>
    <w:rsid w:val="00B84CCB"/>
    <w:rsid w:val="00B912C5"/>
    <w:rsid w:val="00BB7ACB"/>
    <w:rsid w:val="00C63C4F"/>
    <w:rsid w:val="00C778BF"/>
    <w:rsid w:val="00D04E57"/>
    <w:rsid w:val="00D12F57"/>
    <w:rsid w:val="00D31721"/>
    <w:rsid w:val="00D765EB"/>
    <w:rsid w:val="00DE2EA4"/>
    <w:rsid w:val="00E477BF"/>
    <w:rsid w:val="00EC4BCA"/>
    <w:rsid w:val="00F07CEA"/>
    <w:rsid w:val="00F34637"/>
    <w:rsid w:val="00FB72BB"/>
    <w:rsid w:val="00FE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DA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3DAB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C6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Anna</cp:lastModifiedBy>
  <cp:revision>45</cp:revision>
  <cp:lastPrinted>2017-05-26T07:21:00Z</cp:lastPrinted>
  <dcterms:created xsi:type="dcterms:W3CDTF">2012-10-18T09:40:00Z</dcterms:created>
  <dcterms:modified xsi:type="dcterms:W3CDTF">2017-05-26T07:21:00Z</dcterms:modified>
</cp:coreProperties>
</file>