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1A" w:rsidRDefault="0095181A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851"/>
        <w:gridCol w:w="4536"/>
      </w:tblGrid>
      <w:tr w:rsidR="0095181A" w:rsidRPr="0095181A" w:rsidTr="00BA1600">
        <w:trPr>
          <w:trHeight w:val="2340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95181A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5181A" w:rsidRPr="0095181A" w:rsidRDefault="00761749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5181A" w:rsidRPr="0095181A" w:rsidTr="00BA1600">
        <w:trPr>
          <w:trHeight w:val="345"/>
        </w:trPr>
        <w:tc>
          <w:tcPr>
            <w:tcW w:w="90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1A" w:rsidRPr="0095181A" w:rsidTr="00BA1600">
        <w:trPr>
          <w:trHeight w:val="365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95181A" w:rsidTr="00BA1600">
        <w:trPr>
          <w:gridAfter w:val="1"/>
          <w:wAfter w:w="4536" w:type="dxa"/>
          <w:trHeight w:val="600"/>
        </w:trPr>
        <w:tc>
          <w:tcPr>
            <w:tcW w:w="4876" w:type="dxa"/>
            <w:gridSpan w:val="5"/>
          </w:tcPr>
          <w:p w:rsidR="0095181A" w:rsidRPr="0095181A" w:rsidRDefault="00084E08" w:rsidP="009518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BF347D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5181A" w:rsidRPr="0095181A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18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181A"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проек</w:t>
            </w:r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="0095181A" w:rsidRPr="0095181A">
              <w:rPr>
                <w:rFonts w:ascii="Times New Roman" w:hAnsi="Times New Roman" w:cs="Times New Roman"/>
                <w:sz w:val="28"/>
                <w:szCs w:val="28"/>
              </w:rPr>
              <w:t>рства, принятия решений о реализации  проек</w:t>
            </w:r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="0095181A" w:rsidRPr="0095181A">
              <w:rPr>
                <w:rFonts w:ascii="Times New Roman" w:hAnsi="Times New Roman" w:cs="Times New Roman"/>
                <w:sz w:val="28"/>
                <w:szCs w:val="28"/>
              </w:rPr>
              <w:t>рства, реализации и мониторинга реализации соглашен</w:t>
            </w:r>
            <w:r w:rsidR="003C13FA">
              <w:rPr>
                <w:rFonts w:ascii="Times New Roman" w:hAnsi="Times New Roman" w:cs="Times New Roman"/>
                <w:sz w:val="28"/>
                <w:szCs w:val="28"/>
              </w:rPr>
              <w:t xml:space="preserve">ий о </w:t>
            </w:r>
            <w:proofErr w:type="spellStart"/>
            <w:r w:rsidR="003C13FA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="003C13FA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="0095181A" w:rsidRPr="0095181A">
              <w:rPr>
                <w:rFonts w:ascii="Times New Roman" w:hAnsi="Times New Roman" w:cs="Times New Roman"/>
                <w:sz w:val="28"/>
                <w:szCs w:val="28"/>
              </w:rPr>
              <w:t>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17.06.2016г. №1964</w:t>
            </w:r>
          </w:p>
          <w:p w:rsidR="0095181A" w:rsidRPr="0095181A" w:rsidRDefault="0095181A" w:rsidP="009518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81A" w:rsidRPr="0095181A" w:rsidRDefault="0095181A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Pr="002A14F0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="00084E08">
        <w:rPr>
          <w:rFonts w:ascii="Times New Roman" w:hAnsi="Times New Roman" w:cs="Times New Roman"/>
          <w:sz w:val="28"/>
          <w:szCs w:val="28"/>
        </w:rPr>
        <w:t xml:space="preserve"> и во исполнение постановления Правительства Самарской области от </w:t>
      </w:r>
      <w:r w:rsidR="007B7263">
        <w:rPr>
          <w:rFonts w:ascii="Times New Roman" w:hAnsi="Times New Roman" w:cs="Times New Roman"/>
          <w:sz w:val="28"/>
          <w:szCs w:val="28"/>
        </w:rPr>
        <w:t>01</w:t>
      </w:r>
      <w:r w:rsidR="00084E08">
        <w:rPr>
          <w:rFonts w:ascii="Times New Roman" w:hAnsi="Times New Roman" w:cs="Times New Roman"/>
          <w:sz w:val="28"/>
          <w:szCs w:val="28"/>
        </w:rPr>
        <w:t>.0</w:t>
      </w:r>
      <w:r w:rsidR="007B7263">
        <w:rPr>
          <w:rFonts w:ascii="Times New Roman" w:hAnsi="Times New Roman" w:cs="Times New Roman"/>
          <w:sz w:val="28"/>
          <w:szCs w:val="28"/>
        </w:rPr>
        <w:t>7</w:t>
      </w:r>
      <w:r w:rsidR="00084E08">
        <w:rPr>
          <w:rFonts w:ascii="Times New Roman" w:hAnsi="Times New Roman" w:cs="Times New Roman"/>
          <w:sz w:val="28"/>
          <w:szCs w:val="28"/>
        </w:rPr>
        <w:t>.201</w:t>
      </w:r>
      <w:r w:rsidR="007B7263">
        <w:rPr>
          <w:rFonts w:ascii="Times New Roman" w:hAnsi="Times New Roman" w:cs="Times New Roman"/>
          <w:sz w:val="28"/>
          <w:szCs w:val="28"/>
        </w:rPr>
        <w:t>6 №338 «</w:t>
      </w:r>
      <w:r w:rsidR="007B7263" w:rsidRPr="007B7263">
        <w:rPr>
          <w:rFonts w:ascii="Times New Roman" w:hAnsi="Times New Roman" w:cs="Times New Roman"/>
          <w:sz w:val="28"/>
          <w:szCs w:val="28"/>
        </w:rPr>
        <w:t>О реализации отдельных</w:t>
      </w:r>
      <w:r w:rsidR="007B7263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="007B7263" w:rsidRPr="007B7263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7B7263" w:rsidRPr="007B726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7B7263" w:rsidRPr="007B7263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7B7263">
        <w:rPr>
          <w:rFonts w:ascii="Times New Roman" w:hAnsi="Times New Roman" w:cs="Times New Roman"/>
          <w:sz w:val="28"/>
          <w:szCs w:val="28"/>
        </w:rPr>
        <w:t>»</w:t>
      </w:r>
      <w:r w:rsidR="007B7263" w:rsidRPr="007B7263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  <w:r w:rsidR="007B7263">
        <w:rPr>
          <w:rFonts w:ascii="Times New Roman" w:hAnsi="Times New Roman" w:cs="Times New Roman"/>
          <w:sz w:val="28"/>
          <w:szCs w:val="28"/>
        </w:rPr>
        <w:t>» (редакция от 10.05.2018г.)</w:t>
      </w:r>
      <w:r w:rsidR="00084E08">
        <w:rPr>
          <w:rFonts w:ascii="Times New Roman" w:hAnsi="Times New Roman" w:cs="Times New Roman"/>
          <w:sz w:val="28"/>
          <w:szCs w:val="28"/>
        </w:rPr>
        <w:t xml:space="preserve"> 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1A" w:rsidRPr="0095181A" w:rsidRDefault="0095181A" w:rsidP="0095181A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BF347D" w:rsidRDefault="00084E08" w:rsidP="00CC30CB">
      <w:pPr>
        <w:pStyle w:val="affff1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CC30CB">
        <w:rPr>
          <w:sz w:val="28"/>
          <w:szCs w:val="28"/>
        </w:rPr>
        <w:t xml:space="preserve">Внести в </w:t>
      </w:r>
      <w:r w:rsidR="0095181A" w:rsidRPr="00CC30CB">
        <w:rPr>
          <w:sz w:val="28"/>
          <w:szCs w:val="28"/>
        </w:rPr>
        <w:t>Порядок подготовки проек</w:t>
      </w:r>
      <w:r w:rsidR="00FD2FE4" w:rsidRPr="00CC30CB">
        <w:rPr>
          <w:sz w:val="28"/>
          <w:szCs w:val="28"/>
        </w:rPr>
        <w:t xml:space="preserve">тов </w:t>
      </w:r>
      <w:proofErr w:type="spellStart"/>
      <w:r w:rsidR="00FD2FE4" w:rsidRPr="00CC30CB">
        <w:rPr>
          <w:sz w:val="28"/>
          <w:szCs w:val="28"/>
        </w:rPr>
        <w:t>муниципально-частного</w:t>
      </w:r>
      <w:proofErr w:type="spellEnd"/>
      <w:r w:rsidR="00FD2FE4" w:rsidRPr="00CC30CB">
        <w:rPr>
          <w:sz w:val="28"/>
          <w:szCs w:val="28"/>
        </w:rPr>
        <w:t xml:space="preserve"> партне</w:t>
      </w:r>
      <w:r w:rsidR="0095181A" w:rsidRPr="00CC30CB">
        <w:rPr>
          <w:sz w:val="28"/>
          <w:szCs w:val="28"/>
        </w:rPr>
        <w:t xml:space="preserve">рства, принятия решений о реализации  проектов </w:t>
      </w:r>
      <w:proofErr w:type="spellStart"/>
      <w:r w:rsidR="0095181A" w:rsidRPr="00CC30CB">
        <w:rPr>
          <w:sz w:val="28"/>
          <w:szCs w:val="28"/>
        </w:rPr>
        <w:t>муниципально-частного</w:t>
      </w:r>
      <w:proofErr w:type="spellEnd"/>
      <w:r w:rsidR="0095181A" w:rsidRPr="00CC30CB">
        <w:rPr>
          <w:sz w:val="28"/>
          <w:szCs w:val="28"/>
        </w:rPr>
        <w:t xml:space="preserve"> партн</w:t>
      </w:r>
      <w:r w:rsidR="00FD2FE4" w:rsidRPr="00CC30CB">
        <w:rPr>
          <w:sz w:val="28"/>
          <w:szCs w:val="28"/>
        </w:rPr>
        <w:t>е</w:t>
      </w:r>
      <w:r w:rsidR="0095181A" w:rsidRPr="00CC30CB">
        <w:rPr>
          <w:sz w:val="28"/>
          <w:szCs w:val="28"/>
        </w:rPr>
        <w:t>рства, реализации и мониторинга реализации соглашен</w:t>
      </w:r>
      <w:r w:rsidR="00FD2FE4" w:rsidRPr="00CC30CB">
        <w:rPr>
          <w:sz w:val="28"/>
          <w:szCs w:val="28"/>
        </w:rPr>
        <w:t xml:space="preserve">ий о </w:t>
      </w:r>
      <w:proofErr w:type="spellStart"/>
      <w:r w:rsidR="00FD2FE4" w:rsidRPr="00CC30CB">
        <w:rPr>
          <w:sz w:val="28"/>
          <w:szCs w:val="28"/>
        </w:rPr>
        <w:t>муниципально-частном</w:t>
      </w:r>
      <w:proofErr w:type="spellEnd"/>
      <w:r w:rsidR="00FD2FE4" w:rsidRPr="00CC30CB">
        <w:rPr>
          <w:sz w:val="28"/>
          <w:szCs w:val="28"/>
        </w:rPr>
        <w:t xml:space="preserve"> партне</w:t>
      </w:r>
      <w:r w:rsidR="0095181A" w:rsidRPr="00CC30CB">
        <w:rPr>
          <w:sz w:val="28"/>
          <w:szCs w:val="28"/>
        </w:rPr>
        <w:t>рстве</w:t>
      </w:r>
      <w:r w:rsidRPr="00CC30CB">
        <w:rPr>
          <w:sz w:val="28"/>
          <w:szCs w:val="28"/>
        </w:rPr>
        <w:t xml:space="preserve">, </w:t>
      </w:r>
      <w:r w:rsidRPr="00CC30CB">
        <w:rPr>
          <w:sz w:val="28"/>
          <w:szCs w:val="28"/>
        </w:rPr>
        <w:lastRenderedPageBreak/>
        <w:t>утвержденный постановлением администрации городского округа Кинель Самарской области от 17.06.2016г. №1964</w:t>
      </w:r>
      <w:r w:rsidR="00CC30CB" w:rsidRPr="00CC30CB">
        <w:rPr>
          <w:sz w:val="28"/>
          <w:szCs w:val="28"/>
        </w:rPr>
        <w:t xml:space="preserve"> </w:t>
      </w:r>
      <w:r w:rsidR="00BF347D">
        <w:rPr>
          <w:sz w:val="28"/>
          <w:szCs w:val="28"/>
        </w:rPr>
        <w:t xml:space="preserve"> следующее </w:t>
      </w:r>
      <w:r w:rsidR="00CC30CB" w:rsidRPr="00CC30CB">
        <w:rPr>
          <w:sz w:val="28"/>
          <w:szCs w:val="28"/>
        </w:rPr>
        <w:t>изменени</w:t>
      </w:r>
      <w:r w:rsidR="00BF347D">
        <w:rPr>
          <w:sz w:val="28"/>
          <w:szCs w:val="28"/>
        </w:rPr>
        <w:t>е:</w:t>
      </w:r>
    </w:p>
    <w:p w:rsidR="00CC30CB" w:rsidRDefault="00BF347D" w:rsidP="00BF347D">
      <w:pPr>
        <w:pStyle w:val="affff1"/>
        <w:tabs>
          <w:tab w:val="left" w:pos="85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CC30CB">
        <w:rPr>
          <w:sz w:val="28"/>
          <w:szCs w:val="28"/>
        </w:rPr>
        <w:t xml:space="preserve"> р</w:t>
      </w:r>
      <w:r w:rsidR="00084E08" w:rsidRPr="00CC30CB">
        <w:rPr>
          <w:sz w:val="28"/>
          <w:szCs w:val="28"/>
        </w:rPr>
        <w:t>аздел 2</w:t>
      </w:r>
      <w:r w:rsidR="00CC3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CC30CB">
        <w:rPr>
          <w:sz w:val="28"/>
          <w:szCs w:val="28"/>
        </w:rPr>
        <w:t>пункт</w:t>
      </w:r>
      <w:r w:rsidR="00FD4090">
        <w:rPr>
          <w:sz w:val="28"/>
          <w:szCs w:val="28"/>
        </w:rPr>
        <w:t xml:space="preserve">ом </w:t>
      </w:r>
      <w:r w:rsidR="00CC30CB">
        <w:rPr>
          <w:sz w:val="28"/>
          <w:szCs w:val="28"/>
        </w:rPr>
        <w:t>2.</w:t>
      </w:r>
      <w:r w:rsidR="00FD4090">
        <w:rPr>
          <w:sz w:val="28"/>
          <w:szCs w:val="28"/>
        </w:rPr>
        <w:t>4.</w:t>
      </w:r>
      <w:r w:rsidR="00CC30CB">
        <w:rPr>
          <w:sz w:val="28"/>
          <w:szCs w:val="28"/>
        </w:rPr>
        <w:t xml:space="preserve"> следующего содержания</w:t>
      </w:r>
      <w:r w:rsidR="00CC30CB" w:rsidRPr="00CC30CB">
        <w:rPr>
          <w:sz w:val="28"/>
          <w:szCs w:val="28"/>
        </w:rPr>
        <w:t>:</w:t>
      </w:r>
    </w:p>
    <w:p w:rsidR="00FD4090" w:rsidRPr="00FD4090" w:rsidRDefault="00FD4090" w:rsidP="00FD40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proofErr w:type="gramStart"/>
      <w:r w:rsidRPr="00FD4090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FD4090">
        <w:rPr>
          <w:rFonts w:ascii="Times New Roman" w:hAnsi="Times New Roman" w:cs="Times New Roman"/>
          <w:sz w:val="28"/>
          <w:szCs w:val="28"/>
        </w:rPr>
        <w:t>о-частном</w:t>
      </w:r>
      <w:proofErr w:type="spellEnd"/>
      <w:r w:rsidRPr="00FD4090">
        <w:rPr>
          <w:rFonts w:ascii="Times New Roman" w:hAnsi="Times New Roman" w:cs="Times New Roman"/>
          <w:sz w:val="28"/>
          <w:szCs w:val="28"/>
        </w:rPr>
        <w:t xml:space="preserve"> партнерстве, публичным партнером по которому выступает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Кинель Самарской</w:t>
      </w:r>
      <w:r w:rsidRPr="00FD4090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090">
        <w:rPr>
          <w:rFonts w:ascii="Times New Roman" w:hAnsi="Times New Roman" w:cs="Times New Roman"/>
          <w:sz w:val="28"/>
          <w:szCs w:val="28"/>
        </w:rPr>
        <w:t>, предусматривающее использование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E1D71"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FD4090">
        <w:rPr>
          <w:rFonts w:ascii="Times New Roman" w:hAnsi="Times New Roman" w:cs="Times New Roman"/>
          <w:sz w:val="28"/>
          <w:szCs w:val="28"/>
        </w:rPr>
        <w:t xml:space="preserve"> Самарской области, может заключаться на срок, превышающий срок действия утвержденных лимитов бюджетных обязательств, на основании решения о реализации проекта, принимаемого в соответствии с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D4090">
        <w:rPr>
          <w:rFonts w:ascii="Times New Roman" w:hAnsi="Times New Roman" w:cs="Times New Roman"/>
          <w:sz w:val="28"/>
          <w:szCs w:val="28"/>
        </w:rPr>
        <w:t>-частном</w:t>
      </w:r>
      <w:proofErr w:type="spellEnd"/>
      <w:r w:rsidRPr="00FD4090">
        <w:rPr>
          <w:rFonts w:ascii="Times New Roman" w:hAnsi="Times New Roman" w:cs="Times New Roman"/>
          <w:sz w:val="28"/>
          <w:szCs w:val="28"/>
        </w:rPr>
        <w:t xml:space="preserve"> партнерстве,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D409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FD4090">
        <w:rPr>
          <w:rFonts w:ascii="Times New Roman" w:hAnsi="Times New Roman" w:cs="Times New Roman"/>
          <w:sz w:val="28"/>
          <w:szCs w:val="28"/>
        </w:rPr>
        <w:t>Самарской области на</w:t>
      </w:r>
      <w:proofErr w:type="gramEnd"/>
      <w:r w:rsidRPr="00FD4090">
        <w:rPr>
          <w:rFonts w:ascii="Times New Roman" w:hAnsi="Times New Roman" w:cs="Times New Roman"/>
          <w:sz w:val="28"/>
          <w:szCs w:val="28"/>
        </w:rPr>
        <w:t xml:space="preserve"> срок и в пределах средств, которые предусмотрены соответствующими мероприятиями указанных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FD4090">
        <w:rPr>
          <w:rFonts w:ascii="Times New Roman" w:hAnsi="Times New Roman" w:cs="Times New Roman"/>
          <w:sz w:val="28"/>
          <w:szCs w:val="28"/>
        </w:rPr>
        <w:t>ых программ.</w:t>
      </w:r>
    </w:p>
    <w:p w:rsidR="00FD4090" w:rsidRPr="00FD4090" w:rsidRDefault="00FD4090" w:rsidP="00FD40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D4090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D4090">
        <w:rPr>
          <w:rFonts w:ascii="Times New Roman" w:hAnsi="Times New Roman" w:cs="Times New Roman"/>
          <w:sz w:val="28"/>
          <w:szCs w:val="28"/>
        </w:rPr>
        <w:t>но-частном</w:t>
      </w:r>
      <w:proofErr w:type="spellEnd"/>
      <w:r w:rsidRPr="00FD4090">
        <w:rPr>
          <w:rFonts w:ascii="Times New Roman" w:hAnsi="Times New Roman" w:cs="Times New Roman"/>
          <w:sz w:val="28"/>
          <w:szCs w:val="28"/>
        </w:rPr>
        <w:t xml:space="preserve"> партнерстве, предусматривающего использование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в рамках муниципаль</w:t>
      </w:r>
      <w:r w:rsidRPr="00FD4090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FD4090">
        <w:rPr>
          <w:rFonts w:ascii="Times New Roman" w:hAnsi="Times New Roman" w:cs="Times New Roman"/>
          <w:sz w:val="28"/>
          <w:szCs w:val="28"/>
        </w:rPr>
        <w:t xml:space="preserve"> Самарской области, превышает срок реализации указанной программы, использование таких средств по истечении срока реализации указанной программы предусматривается отдельным постановлением </w:t>
      </w:r>
      <w:r w:rsidR="00F869EF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FD4090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CC30CB" w:rsidRPr="00FD4090" w:rsidRDefault="00FD4090" w:rsidP="00FD4090">
      <w:pPr>
        <w:pStyle w:val="affff1"/>
        <w:tabs>
          <w:tab w:val="left" w:pos="851"/>
        </w:tabs>
        <w:ind w:left="0" w:firstLine="709"/>
        <w:rPr>
          <w:sz w:val="28"/>
          <w:szCs w:val="28"/>
        </w:rPr>
      </w:pPr>
      <w:r w:rsidRPr="00FD4090">
        <w:rPr>
          <w:sz w:val="28"/>
          <w:szCs w:val="28"/>
        </w:rPr>
        <w:t xml:space="preserve">Проект </w:t>
      </w:r>
      <w:r w:rsidR="00F869EF">
        <w:rPr>
          <w:sz w:val="28"/>
          <w:szCs w:val="28"/>
        </w:rPr>
        <w:t>р</w:t>
      </w:r>
      <w:r w:rsidR="00FA0CDA">
        <w:rPr>
          <w:sz w:val="28"/>
          <w:szCs w:val="28"/>
        </w:rPr>
        <w:t>ешения</w:t>
      </w:r>
      <w:r w:rsidR="00F869EF">
        <w:rPr>
          <w:sz w:val="28"/>
          <w:szCs w:val="28"/>
        </w:rPr>
        <w:t xml:space="preserve"> предусмотренн</w:t>
      </w:r>
      <w:r w:rsidR="00FA0CDA">
        <w:rPr>
          <w:sz w:val="28"/>
          <w:szCs w:val="28"/>
        </w:rPr>
        <w:t xml:space="preserve">ого </w:t>
      </w:r>
      <w:r w:rsidR="00F869EF">
        <w:rPr>
          <w:sz w:val="28"/>
          <w:szCs w:val="28"/>
        </w:rPr>
        <w:t xml:space="preserve"> п.2.3.5</w:t>
      </w:r>
      <w:r w:rsidR="00307462">
        <w:rPr>
          <w:sz w:val="28"/>
          <w:szCs w:val="28"/>
        </w:rPr>
        <w:t>.</w:t>
      </w:r>
      <w:r w:rsidR="00F869EF">
        <w:rPr>
          <w:sz w:val="28"/>
          <w:szCs w:val="28"/>
        </w:rPr>
        <w:t xml:space="preserve"> Порядка</w:t>
      </w:r>
      <w:r w:rsidRPr="00FD4090">
        <w:rPr>
          <w:sz w:val="28"/>
          <w:szCs w:val="28"/>
        </w:rPr>
        <w:t xml:space="preserve">, содержащий решение о заключении соглашения о </w:t>
      </w:r>
      <w:proofErr w:type="spellStart"/>
      <w:r w:rsidR="00F869EF">
        <w:rPr>
          <w:sz w:val="28"/>
          <w:szCs w:val="28"/>
        </w:rPr>
        <w:t>муниципаль</w:t>
      </w:r>
      <w:r w:rsidRPr="00FD4090">
        <w:rPr>
          <w:sz w:val="28"/>
          <w:szCs w:val="28"/>
        </w:rPr>
        <w:t>но-частном</w:t>
      </w:r>
      <w:proofErr w:type="spellEnd"/>
      <w:r w:rsidRPr="00FD4090">
        <w:rPr>
          <w:sz w:val="28"/>
          <w:szCs w:val="28"/>
        </w:rPr>
        <w:t xml:space="preserve"> партнерстве на срок, превышающий срок действия утвержденных лимитов бюджетных обязательств, согласовывается с  управлени</w:t>
      </w:r>
      <w:r w:rsidR="00F869EF">
        <w:rPr>
          <w:sz w:val="28"/>
          <w:szCs w:val="28"/>
        </w:rPr>
        <w:t>ем</w:t>
      </w:r>
      <w:r w:rsidRPr="00FD4090">
        <w:rPr>
          <w:sz w:val="28"/>
          <w:szCs w:val="28"/>
        </w:rPr>
        <w:t xml:space="preserve"> финансами </w:t>
      </w:r>
      <w:r w:rsidR="00F869EF">
        <w:rPr>
          <w:sz w:val="28"/>
          <w:szCs w:val="28"/>
        </w:rPr>
        <w:t xml:space="preserve">администрации городского округа Кинель </w:t>
      </w:r>
      <w:r w:rsidRPr="00FD4090">
        <w:rPr>
          <w:sz w:val="28"/>
          <w:szCs w:val="28"/>
        </w:rPr>
        <w:t>Самарской области</w:t>
      </w:r>
      <w:proofErr w:type="gramStart"/>
      <w:r w:rsidR="00BF347D">
        <w:rPr>
          <w:sz w:val="28"/>
          <w:szCs w:val="28"/>
        </w:rPr>
        <w:t>.</w:t>
      </w:r>
      <w:r w:rsidR="00882908">
        <w:rPr>
          <w:sz w:val="28"/>
          <w:szCs w:val="28"/>
        </w:rPr>
        <w:t>»</w:t>
      </w:r>
      <w:r w:rsidR="00BF347D">
        <w:rPr>
          <w:sz w:val="28"/>
          <w:szCs w:val="28"/>
        </w:rPr>
        <w:t>.</w:t>
      </w:r>
      <w:proofErr w:type="gramEnd"/>
    </w:p>
    <w:p w:rsidR="00FA0CDA" w:rsidRPr="00FA0CDA" w:rsidRDefault="0095181A" w:rsidP="00FA0CD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CDA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0970A5" w:rsidRPr="00FA0CDA">
        <w:rPr>
          <w:rFonts w:ascii="Times New Roman" w:hAnsi="Times New Roman" w:cs="Times New Roman"/>
          <w:sz w:val="28"/>
          <w:szCs w:val="28"/>
        </w:rPr>
        <w:t xml:space="preserve"> в газетах</w:t>
      </w:r>
      <w:r w:rsidRPr="00FA0CDA">
        <w:rPr>
          <w:rFonts w:ascii="Times New Roman" w:hAnsi="Times New Roman" w:cs="Times New Roman"/>
          <w:sz w:val="28"/>
          <w:szCs w:val="28"/>
        </w:rPr>
        <w:t xml:space="preserve"> «Кинельская жизнь» или  «Неделя Кинеля»</w:t>
      </w:r>
      <w:r w:rsidR="00FA0CDA">
        <w:rPr>
          <w:rFonts w:ascii="Times New Roman" w:hAnsi="Times New Roman" w:cs="Times New Roman"/>
          <w:sz w:val="28"/>
          <w:szCs w:val="28"/>
        </w:rPr>
        <w:t xml:space="preserve"> и</w:t>
      </w:r>
      <w:r w:rsidR="00FA0CDA" w:rsidRPr="00FA0CD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городского округа Кинель Самарской области </w:t>
      </w:r>
      <w:r w:rsidR="007B7263" w:rsidRPr="00FA0CDA">
        <w:rPr>
          <w:rFonts w:ascii="Times New Roman" w:hAnsi="Times New Roman" w:cs="Times New Roman"/>
          <w:sz w:val="28"/>
          <w:szCs w:val="28"/>
        </w:rPr>
        <w:t xml:space="preserve">в </w:t>
      </w:r>
      <w:r w:rsidR="007B7263" w:rsidRPr="00FA0CDA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</w:t>
      </w:r>
      <w:r w:rsidR="007B72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7263">
        <w:rPr>
          <w:rFonts w:ascii="Times New Roman" w:hAnsi="Times New Roman" w:cs="Times New Roman"/>
          <w:sz w:val="28"/>
          <w:szCs w:val="28"/>
        </w:rPr>
        <w:t>к</w:t>
      </w:r>
      <w:r w:rsidR="00FA0CDA" w:rsidRPr="00FA0CDA">
        <w:rPr>
          <w:rFonts w:ascii="Times New Roman" w:hAnsi="Times New Roman" w:cs="Times New Roman"/>
          <w:sz w:val="28"/>
          <w:szCs w:val="28"/>
        </w:rPr>
        <w:t>инельгород</w:t>
      </w:r>
      <w:proofErr w:type="gramStart"/>
      <w:r w:rsidR="00FA0CDA" w:rsidRPr="00FA0C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0CDA" w:rsidRPr="00FA0CD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A0CDA" w:rsidRPr="00FA0CDA">
        <w:rPr>
          <w:rFonts w:ascii="Times New Roman" w:hAnsi="Times New Roman" w:cs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Контроль за выполнением настоящего постановления возложить на</w:t>
      </w:r>
      <w:proofErr w:type="gramStart"/>
      <w:r w:rsidRPr="0095181A">
        <w:rPr>
          <w:sz w:val="28"/>
          <w:szCs w:val="28"/>
        </w:rPr>
        <w:t xml:space="preserve"> П</w:t>
      </w:r>
      <w:proofErr w:type="gramEnd"/>
      <w:r w:rsidRPr="0095181A">
        <w:rPr>
          <w:sz w:val="28"/>
          <w:szCs w:val="28"/>
        </w:rPr>
        <w:t>ервого заместителя Главы городского округа (Прокудин</w:t>
      </w:r>
      <w:r w:rsidR="00BF347D">
        <w:rPr>
          <w:sz w:val="28"/>
          <w:szCs w:val="28"/>
        </w:rPr>
        <w:t xml:space="preserve"> А.А.</w:t>
      </w:r>
      <w:r w:rsidRPr="0095181A">
        <w:rPr>
          <w:sz w:val="28"/>
          <w:szCs w:val="28"/>
        </w:rPr>
        <w:t>).</w:t>
      </w:r>
    </w:p>
    <w:p w:rsid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1600" w:rsidRDefault="00BA1600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Pr="0095181A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81A" w:rsidRP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0970A5">
        <w:rPr>
          <w:rFonts w:ascii="Times New Roman" w:hAnsi="Times New Roman" w:cs="Times New Roman"/>
          <w:sz w:val="28"/>
          <w:szCs w:val="28"/>
        </w:rPr>
        <w:t xml:space="preserve"> 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B716CE">
        <w:rPr>
          <w:rFonts w:ascii="Times New Roman" w:hAnsi="Times New Roman" w:cs="Times New Roman"/>
          <w:sz w:val="28"/>
          <w:szCs w:val="28"/>
        </w:rPr>
        <w:t xml:space="preserve"> </w:t>
      </w:r>
      <w:r w:rsidR="007B7263">
        <w:rPr>
          <w:rFonts w:ascii="Times New Roman" w:hAnsi="Times New Roman" w:cs="Times New Roman"/>
          <w:sz w:val="28"/>
          <w:szCs w:val="28"/>
        </w:rPr>
        <w:t xml:space="preserve">    </w:t>
      </w:r>
      <w:r w:rsidR="00B716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81A">
        <w:rPr>
          <w:rFonts w:ascii="Times New Roman" w:hAnsi="Times New Roman" w:cs="Times New Roman"/>
          <w:sz w:val="28"/>
          <w:szCs w:val="28"/>
        </w:rPr>
        <w:t>В.А.Чихирев</w:t>
      </w:r>
    </w:p>
    <w:p w:rsidR="0095181A" w:rsidRDefault="0095181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Pr="0095181A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5181A" w:rsidRDefault="0095181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95181A">
        <w:rPr>
          <w:sz w:val="28"/>
          <w:szCs w:val="28"/>
        </w:rPr>
        <w:t>П</w:t>
      </w:r>
      <w:r w:rsidR="007B7263">
        <w:rPr>
          <w:sz w:val="28"/>
          <w:szCs w:val="28"/>
        </w:rPr>
        <w:t>етропавлова 61459</w:t>
      </w:r>
    </w:p>
    <w:p w:rsidR="009D02FA" w:rsidRDefault="009D02FA" w:rsidP="007B7263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882908">
        <w:rPr>
          <w:rFonts w:ascii="Times New Roman" w:hAnsi="Times New Roman" w:cs="Times New Roman"/>
          <w:b/>
          <w:bCs/>
          <w:sz w:val="20"/>
        </w:rPr>
        <w:lastRenderedPageBreak/>
        <w:t>Администрация городского округа Кинель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</w:rPr>
      </w:pP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882908">
        <w:rPr>
          <w:rFonts w:ascii="Times New Roman" w:hAnsi="Times New Roman" w:cs="Times New Roman"/>
          <w:b/>
          <w:bCs/>
          <w:szCs w:val="28"/>
        </w:rPr>
        <w:t xml:space="preserve">ЛИСТ СОГЛАСОВАНИЯ 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9D02FA" w:rsidRPr="00882908" w:rsidRDefault="009D02FA" w:rsidP="009D0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908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882908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</w:t>
      </w:r>
      <w:r w:rsidRPr="00882908">
        <w:rPr>
          <w:rFonts w:ascii="Times New Roman" w:hAnsi="Times New Roman" w:cs="Times New Roman"/>
          <w:sz w:val="28"/>
          <w:szCs w:val="28"/>
        </w:rPr>
        <w:t xml:space="preserve"> «О внесении измене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82908">
        <w:rPr>
          <w:rFonts w:ascii="Times New Roman" w:hAnsi="Times New Roman" w:cs="Times New Roman"/>
          <w:sz w:val="28"/>
          <w:szCs w:val="28"/>
        </w:rPr>
        <w:t xml:space="preserve"> в Порядок подготовки проектов </w:t>
      </w:r>
      <w:proofErr w:type="spellStart"/>
      <w:r w:rsidRPr="0088290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882908">
        <w:rPr>
          <w:rFonts w:ascii="Times New Roman" w:hAnsi="Times New Roman" w:cs="Times New Roman"/>
          <w:sz w:val="28"/>
          <w:szCs w:val="28"/>
        </w:rPr>
        <w:t xml:space="preserve"> партнерства, принятия решений о реализации  проектов </w:t>
      </w:r>
      <w:proofErr w:type="spellStart"/>
      <w:r w:rsidRPr="0088290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882908">
        <w:rPr>
          <w:rFonts w:ascii="Times New Roman" w:hAnsi="Times New Roman" w:cs="Times New Roman"/>
          <w:sz w:val="28"/>
          <w:szCs w:val="28"/>
        </w:rPr>
        <w:t xml:space="preserve"> партнерства, реализации и мониторинга реализации соглашений о </w:t>
      </w:r>
      <w:proofErr w:type="spellStart"/>
      <w:r w:rsidRPr="0088290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82908">
        <w:rPr>
          <w:rFonts w:ascii="Times New Roman" w:hAnsi="Times New Roman" w:cs="Times New Roman"/>
          <w:sz w:val="28"/>
          <w:szCs w:val="28"/>
        </w:rPr>
        <w:t xml:space="preserve"> партнерстве, утвержденный постановлением администрации городского округа Кинель Самарской области от 17.06.2016г. №1964»</w:t>
      </w:r>
    </w:p>
    <w:p w:rsidR="009D02FA" w:rsidRDefault="009D02FA" w:rsidP="009D02FA">
      <w:pPr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9D02FA" w:rsidRDefault="009D02FA" w:rsidP="009D02FA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9D02FA" w:rsidTr="006E76E3"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9D02FA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</w:t>
            </w:r>
          </w:p>
        </w:tc>
      </w:tr>
      <w:tr w:rsidR="009D02FA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Прокудин А.А.</w:t>
            </w:r>
          </w:p>
        </w:tc>
      </w:tr>
      <w:tr w:rsidR="009D02FA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Рысаева</w:t>
            </w:r>
            <w:proofErr w:type="spellEnd"/>
            <w:r w:rsidRPr="00882908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</w:tbl>
    <w:p w:rsidR="009D02FA" w:rsidRDefault="009D02F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D02FA" w:rsidRDefault="009D02F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sectPr w:rsidR="009D02FA" w:rsidSect="007B7263">
      <w:pgSz w:w="11900" w:h="1680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50448DA"/>
    <w:multiLevelType w:val="multilevel"/>
    <w:tmpl w:val="49A0143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B3B"/>
    <w:rsid w:val="000049FF"/>
    <w:rsid w:val="00015EE9"/>
    <w:rsid w:val="000175CD"/>
    <w:rsid w:val="00017FCA"/>
    <w:rsid w:val="0004502D"/>
    <w:rsid w:val="00084E08"/>
    <w:rsid w:val="00095B4F"/>
    <w:rsid w:val="000970A5"/>
    <w:rsid w:val="000A6F59"/>
    <w:rsid w:val="000A74B3"/>
    <w:rsid w:val="000B40F8"/>
    <w:rsid w:val="000B7AA6"/>
    <w:rsid w:val="000C069E"/>
    <w:rsid w:val="000D37C8"/>
    <w:rsid w:val="000E018A"/>
    <w:rsid w:val="000E51D7"/>
    <w:rsid w:val="000F5310"/>
    <w:rsid w:val="00102335"/>
    <w:rsid w:val="001035C3"/>
    <w:rsid w:val="00103DB5"/>
    <w:rsid w:val="001045EC"/>
    <w:rsid w:val="00104CA5"/>
    <w:rsid w:val="00120021"/>
    <w:rsid w:val="00141848"/>
    <w:rsid w:val="001542EA"/>
    <w:rsid w:val="00154943"/>
    <w:rsid w:val="0016190F"/>
    <w:rsid w:val="00161C84"/>
    <w:rsid w:val="00165123"/>
    <w:rsid w:val="00175AFC"/>
    <w:rsid w:val="001823DA"/>
    <w:rsid w:val="00184F0E"/>
    <w:rsid w:val="001B7650"/>
    <w:rsid w:val="001C5244"/>
    <w:rsid w:val="001C52D7"/>
    <w:rsid w:val="001E4432"/>
    <w:rsid w:val="001F0E03"/>
    <w:rsid w:val="00203D68"/>
    <w:rsid w:val="00223354"/>
    <w:rsid w:val="00243D47"/>
    <w:rsid w:val="00246FB5"/>
    <w:rsid w:val="002A14F0"/>
    <w:rsid w:val="002A434D"/>
    <w:rsid w:val="002A6C11"/>
    <w:rsid w:val="002C303E"/>
    <w:rsid w:val="002C743E"/>
    <w:rsid w:val="002E101D"/>
    <w:rsid w:val="002E7A8D"/>
    <w:rsid w:val="003010D8"/>
    <w:rsid w:val="00307462"/>
    <w:rsid w:val="003104C2"/>
    <w:rsid w:val="00316A1D"/>
    <w:rsid w:val="003209FF"/>
    <w:rsid w:val="00337D1C"/>
    <w:rsid w:val="00363BA4"/>
    <w:rsid w:val="003802B4"/>
    <w:rsid w:val="00382361"/>
    <w:rsid w:val="00395894"/>
    <w:rsid w:val="003A5CA3"/>
    <w:rsid w:val="003C04DB"/>
    <w:rsid w:val="003C13FA"/>
    <w:rsid w:val="003C45B7"/>
    <w:rsid w:val="003C5CAD"/>
    <w:rsid w:val="003D18BF"/>
    <w:rsid w:val="003E07EE"/>
    <w:rsid w:val="003E0874"/>
    <w:rsid w:val="003E1480"/>
    <w:rsid w:val="003F7121"/>
    <w:rsid w:val="00405590"/>
    <w:rsid w:val="00437BFE"/>
    <w:rsid w:val="0045477D"/>
    <w:rsid w:val="004634B5"/>
    <w:rsid w:val="00474495"/>
    <w:rsid w:val="00476B5F"/>
    <w:rsid w:val="004771D7"/>
    <w:rsid w:val="00481807"/>
    <w:rsid w:val="004A33F0"/>
    <w:rsid w:val="00525384"/>
    <w:rsid w:val="00545475"/>
    <w:rsid w:val="005503EB"/>
    <w:rsid w:val="00573EAA"/>
    <w:rsid w:val="00574A34"/>
    <w:rsid w:val="005804E3"/>
    <w:rsid w:val="005933DD"/>
    <w:rsid w:val="005A3745"/>
    <w:rsid w:val="005C3411"/>
    <w:rsid w:val="005D0027"/>
    <w:rsid w:val="005D1843"/>
    <w:rsid w:val="005E0CE1"/>
    <w:rsid w:val="005E7D21"/>
    <w:rsid w:val="005F2C31"/>
    <w:rsid w:val="00605474"/>
    <w:rsid w:val="00610C5F"/>
    <w:rsid w:val="00612135"/>
    <w:rsid w:val="0065169E"/>
    <w:rsid w:val="006574A6"/>
    <w:rsid w:val="00657FE6"/>
    <w:rsid w:val="006972A4"/>
    <w:rsid w:val="006A01D3"/>
    <w:rsid w:val="006A28FD"/>
    <w:rsid w:val="006C71D4"/>
    <w:rsid w:val="006D524E"/>
    <w:rsid w:val="0070105D"/>
    <w:rsid w:val="007252D4"/>
    <w:rsid w:val="007266B4"/>
    <w:rsid w:val="007505CE"/>
    <w:rsid w:val="00761749"/>
    <w:rsid w:val="00781D5B"/>
    <w:rsid w:val="00791FBB"/>
    <w:rsid w:val="007A045A"/>
    <w:rsid w:val="007A233B"/>
    <w:rsid w:val="007A31C0"/>
    <w:rsid w:val="007A44F5"/>
    <w:rsid w:val="007B7263"/>
    <w:rsid w:val="007C3154"/>
    <w:rsid w:val="007E25A6"/>
    <w:rsid w:val="007F1CED"/>
    <w:rsid w:val="0082227E"/>
    <w:rsid w:val="00822ACE"/>
    <w:rsid w:val="008625B7"/>
    <w:rsid w:val="00871B3B"/>
    <w:rsid w:val="008800B9"/>
    <w:rsid w:val="00882908"/>
    <w:rsid w:val="008B74ED"/>
    <w:rsid w:val="008E2101"/>
    <w:rsid w:val="008E3E2B"/>
    <w:rsid w:val="00905C5A"/>
    <w:rsid w:val="009065DF"/>
    <w:rsid w:val="00906C95"/>
    <w:rsid w:val="009102B2"/>
    <w:rsid w:val="009301B6"/>
    <w:rsid w:val="00944B79"/>
    <w:rsid w:val="0095181A"/>
    <w:rsid w:val="00955114"/>
    <w:rsid w:val="00961876"/>
    <w:rsid w:val="0097254F"/>
    <w:rsid w:val="00973556"/>
    <w:rsid w:val="00973A29"/>
    <w:rsid w:val="009906AC"/>
    <w:rsid w:val="009A41D6"/>
    <w:rsid w:val="009C29B5"/>
    <w:rsid w:val="009C5AC6"/>
    <w:rsid w:val="009C705D"/>
    <w:rsid w:val="009D02FA"/>
    <w:rsid w:val="009D5A1B"/>
    <w:rsid w:val="009E3AC3"/>
    <w:rsid w:val="009F462C"/>
    <w:rsid w:val="00A12879"/>
    <w:rsid w:val="00A170E0"/>
    <w:rsid w:val="00A47DBF"/>
    <w:rsid w:val="00A66CC1"/>
    <w:rsid w:val="00AB160A"/>
    <w:rsid w:val="00AB1DDD"/>
    <w:rsid w:val="00AB4AF7"/>
    <w:rsid w:val="00AB5F90"/>
    <w:rsid w:val="00AC1404"/>
    <w:rsid w:val="00AD4ECD"/>
    <w:rsid w:val="00AE027D"/>
    <w:rsid w:val="00AE3397"/>
    <w:rsid w:val="00AF595F"/>
    <w:rsid w:val="00B125E1"/>
    <w:rsid w:val="00B2011E"/>
    <w:rsid w:val="00B2050E"/>
    <w:rsid w:val="00B363D4"/>
    <w:rsid w:val="00B50B00"/>
    <w:rsid w:val="00B716CE"/>
    <w:rsid w:val="00B72FBA"/>
    <w:rsid w:val="00B80145"/>
    <w:rsid w:val="00B93EEE"/>
    <w:rsid w:val="00BA1600"/>
    <w:rsid w:val="00BA622D"/>
    <w:rsid w:val="00BC5E4C"/>
    <w:rsid w:val="00BC652E"/>
    <w:rsid w:val="00BE5C47"/>
    <w:rsid w:val="00BF01FE"/>
    <w:rsid w:val="00BF2060"/>
    <w:rsid w:val="00BF347D"/>
    <w:rsid w:val="00C12574"/>
    <w:rsid w:val="00C56AE3"/>
    <w:rsid w:val="00C57485"/>
    <w:rsid w:val="00C579DA"/>
    <w:rsid w:val="00C96508"/>
    <w:rsid w:val="00CC1399"/>
    <w:rsid w:val="00CC30CB"/>
    <w:rsid w:val="00CC4B94"/>
    <w:rsid w:val="00CC7A02"/>
    <w:rsid w:val="00CF312A"/>
    <w:rsid w:val="00CF40BD"/>
    <w:rsid w:val="00D678A7"/>
    <w:rsid w:val="00D727A5"/>
    <w:rsid w:val="00D9064E"/>
    <w:rsid w:val="00D94215"/>
    <w:rsid w:val="00D966DB"/>
    <w:rsid w:val="00DB177D"/>
    <w:rsid w:val="00DD1FF3"/>
    <w:rsid w:val="00DD600F"/>
    <w:rsid w:val="00DE1D71"/>
    <w:rsid w:val="00E0091C"/>
    <w:rsid w:val="00E14E4F"/>
    <w:rsid w:val="00E2671A"/>
    <w:rsid w:val="00E33849"/>
    <w:rsid w:val="00E57BA5"/>
    <w:rsid w:val="00E66340"/>
    <w:rsid w:val="00E9776A"/>
    <w:rsid w:val="00EB19C1"/>
    <w:rsid w:val="00EC1AE2"/>
    <w:rsid w:val="00F0596E"/>
    <w:rsid w:val="00F10083"/>
    <w:rsid w:val="00F32389"/>
    <w:rsid w:val="00F85DF4"/>
    <w:rsid w:val="00F86071"/>
    <w:rsid w:val="00F869EF"/>
    <w:rsid w:val="00F923FB"/>
    <w:rsid w:val="00FA0CDA"/>
    <w:rsid w:val="00FA225E"/>
    <w:rsid w:val="00FB372D"/>
    <w:rsid w:val="00FC4351"/>
    <w:rsid w:val="00FD2FE4"/>
    <w:rsid w:val="00F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F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72F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2F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2F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2F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FB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72FBA"/>
    <w:rPr>
      <w:u w:val="single"/>
    </w:rPr>
  </w:style>
  <w:style w:type="paragraph" w:customStyle="1" w:styleId="a6">
    <w:name w:val="Внимание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72FBA"/>
  </w:style>
  <w:style w:type="paragraph" w:customStyle="1" w:styleId="a8">
    <w:name w:val="Внимание: недобросовестность!"/>
    <w:basedOn w:val="a6"/>
    <w:next w:val="a"/>
    <w:uiPriority w:val="99"/>
    <w:rsid w:val="00B72FBA"/>
  </w:style>
  <w:style w:type="character" w:customStyle="1" w:styleId="a9">
    <w:name w:val="Выделение для Базового Поиска"/>
    <w:basedOn w:val="a3"/>
    <w:uiPriority w:val="99"/>
    <w:rsid w:val="00B72FB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72FB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72FB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72FB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72FB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B72F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FB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72FB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72FB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72FB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72FBA"/>
  </w:style>
  <w:style w:type="paragraph" w:customStyle="1" w:styleId="af2">
    <w:name w:val="Заголовок статьи"/>
    <w:basedOn w:val="a"/>
    <w:next w:val="a"/>
    <w:uiPriority w:val="99"/>
    <w:rsid w:val="00B72FB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72FB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72FB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72FB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72FB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72FB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72F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72FB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72F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72FB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72FB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72FB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72FB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72F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72F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72FBA"/>
  </w:style>
  <w:style w:type="paragraph" w:customStyle="1" w:styleId="aff2">
    <w:name w:val="Моноширинный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72FB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72FB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72FB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72FB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72FB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72FBA"/>
    <w:pPr>
      <w:ind w:left="140"/>
    </w:pPr>
  </w:style>
  <w:style w:type="character" w:customStyle="1" w:styleId="affa">
    <w:name w:val="Опечатки"/>
    <w:uiPriority w:val="99"/>
    <w:rsid w:val="00B72FB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72FB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72FB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72FB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72FB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72FB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72FB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72FBA"/>
  </w:style>
  <w:style w:type="paragraph" w:customStyle="1" w:styleId="afff2">
    <w:name w:val="Примечание."/>
    <w:basedOn w:val="a6"/>
    <w:next w:val="a"/>
    <w:uiPriority w:val="99"/>
    <w:rsid w:val="00B72FBA"/>
  </w:style>
  <w:style w:type="character" w:customStyle="1" w:styleId="afff3">
    <w:name w:val="Продолжение ссылки"/>
    <w:basedOn w:val="a4"/>
    <w:uiPriority w:val="99"/>
    <w:rsid w:val="00B72FBA"/>
  </w:style>
  <w:style w:type="paragraph" w:customStyle="1" w:styleId="afff4">
    <w:name w:val="Словарная статья"/>
    <w:basedOn w:val="a"/>
    <w:next w:val="a"/>
    <w:uiPriority w:val="99"/>
    <w:rsid w:val="00B72FB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72FBA"/>
  </w:style>
  <w:style w:type="character" w:customStyle="1" w:styleId="afff6">
    <w:name w:val="Сравнение редакций. Добавленный фрагмент"/>
    <w:uiPriority w:val="99"/>
    <w:rsid w:val="00B72F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72F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72FBA"/>
  </w:style>
  <w:style w:type="character" w:customStyle="1" w:styleId="afff9">
    <w:name w:val="Ссылка на утративший силу документ"/>
    <w:basedOn w:val="a4"/>
    <w:uiPriority w:val="99"/>
    <w:rsid w:val="00B72FB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72FB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72FB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72FB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72FB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72F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2FBA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05C5A"/>
    <w:rPr>
      <w:color w:val="0000FF"/>
      <w:u w:val="single"/>
    </w:rPr>
  </w:style>
  <w:style w:type="paragraph" w:styleId="affff1">
    <w:name w:val="List Paragraph"/>
    <w:basedOn w:val="a"/>
    <w:uiPriority w:val="34"/>
    <w:qFormat/>
    <w:rsid w:val="0095181A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5181A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181A"/>
    <w:rPr>
      <w:rFonts w:ascii="Times New Roman" w:hAnsi="Times New Roman"/>
      <w:sz w:val="28"/>
    </w:rPr>
  </w:style>
  <w:style w:type="paragraph" w:styleId="affff2">
    <w:name w:val="footer"/>
    <w:basedOn w:val="a"/>
    <w:link w:val="affff3"/>
    <w:uiPriority w:val="99"/>
    <w:unhideWhenUsed/>
    <w:rsid w:val="0095181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basedOn w:val="a0"/>
    <w:link w:val="affff2"/>
    <w:uiPriority w:val="99"/>
    <w:rsid w:val="0095181A"/>
    <w:rPr>
      <w:rFonts w:ascii="Times New Roman" w:hAnsi="Times New Roman"/>
      <w:sz w:val="24"/>
      <w:szCs w:val="24"/>
    </w:rPr>
  </w:style>
  <w:style w:type="table" w:styleId="affff4">
    <w:name w:val="Table Grid"/>
    <w:basedOn w:val="a1"/>
    <w:rsid w:val="00605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0D25-FD0A-4843-A2CF-A4755C50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69</cp:revision>
  <cp:lastPrinted>2018-06-18T06:02:00Z</cp:lastPrinted>
  <dcterms:created xsi:type="dcterms:W3CDTF">2016-04-15T08:24:00Z</dcterms:created>
  <dcterms:modified xsi:type="dcterms:W3CDTF">2018-06-18T06:05:00Z</dcterms:modified>
</cp:coreProperties>
</file>