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320"/>
      </w:tblGrid>
      <w:tr w:rsidR="00F43215" w:rsidTr="006012CB">
        <w:tc>
          <w:tcPr>
            <w:tcW w:w="5670" w:type="dxa"/>
          </w:tcPr>
          <w:p w:rsidR="00F43215" w:rsidRDefault="007576CD" w:rsidP="007576CD">
            <w:pPr>
              <w:ind w:left="3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</w:t>
            </w:r>
            <w:r w:rsidR="00676FB3">
              <w:rPr>
                <w:sz w:val="18"/>
              </w:rPr>
              <w:t xml:space="preserve">             </w:t>
            </w:r>
            <w:r>
              <w:rPr>
                <w:sz w:val="18"/>
              </w:rPr>
              <w:t xml:space="preserve"> </w:t>
            </w:r>
            <w:r w:rsidR="00F43215"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D142B2" w:rsidRPr="008E76B8" w:rsidRDefault="00E80D5C" w:rsidP="00615EC0">
            <w:pPr>
              <w:ind w:left="34"/>
              <w:jc w:val="center"/>
              <w:rPr>
                <w:u w:val="single"/>
              </w:rPr>
            </w:pPr>
            <w:r>
              <w:t>о</w:t>
            </w:r>
            <w:r w:rsidR="00F43215">
              <w:t>т</w:t>
            </w:r>
            <w:r>
              <w:t>_______________</w:t>
            </w:r>
            <w:r w:rsidR="00FA2AFD">
              <w:t xml:space="preserve"> </w:t>
            </w:r>
            <w:r w:rsidR="00F43215">
              <w:t>№</w:t>
            </w:r>
            <w:r w:rsidR="00615EC0">
              <w:t xml:space="preserve"> </w:t>
            </w:r>
            <w:r>
              <w:t>_______</w:t>
            </w:r>
            <w:r w:rsidR="00D142B2" w:rsidRPr="008E76B8">
              <w:rPr>
                <w:u w:val="single"/>
              </w:rPr>
              <w:t xml:space="preserve"> 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566695" w:rsidRPr="00480514" w:rsidRDefault="003317DA" w:rsidP="00150222">
            <w:pPr>
              <w:rPr>
                <w:szCs w:val="28"/>
              </w:rPr>
            </w:pPr>
            <w:r>
              <w:rPr>
                <w:sz w:val="52"/>
                <w:szCs w:val="52"/>
              </w:rPr>
              <w:t xml:space="preserve">   </w:t>
            </w:r>
            <w:r w:rsidR="00480514">
              <w:rPr>
                <w:sz w:val="52"/>
                <w:szCs w:val="52"/>
              </w:rPr>
              <w:t xml:space="preserve">        </w:t>
            </w:r>
            <w:r>
              <w:rPr>
                <w:sz w:val="52"/>
                <w:szCs w:val="52"/>
              </w:rPr>
              <w:t xml:space="preserve">   </w:t>
            </w:r>
            <w:r w:rsidR="00480514" w:rsidRPr="00480514">
              <w:rPr>
                <w:szCs w:val="28"/>
              </w:rPr>
              <w:t>Проект</w:t>
            </w:r>
          </w:p>
        </w:tc>
      </w:tr>
      <w:tr w:rsidR="00F43215" w:rsidTr="00601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DD5030">
            <w:pPr>
              <w:spacing w:line="276" w:lineRule="auto"/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D5030">
              <w:rPr>
                <w:szCs w:val="28"/>
              </w:rPr>
              <w:t xml:space="preserve"> внесении изменений в постановление администрации городского округа Кинель Самарской области от 08.08.2017 № 2443 «Об утверждении</w:t>
            </w:r>
            <w:r w:rsidR="00F43215" w:rsidRPr="00DD4DD1">
              <w:rPr>
                <w:szCs w:val="28"/>
              </w:rPr>
              <w:t xml:space="preserve"> </w:t>
            </w:r>
            <w:r w:rsidR="008354A0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 xml:space="preserve">программы </w:t>
            </w:r>
            <w:r w:rsidR="00DF6628">
              <w:rPr>
                <w:szCs w:val="28"/>
              </w:rPr>
              <w:t xml:space="preserve">городского округа Кинель Самарской области 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«Развитие информационного общества в   городско</w:t>
            </w:r>
            <w:r w:rsidR="00DF6628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</w:t>
            </w:r>
            <w:r w:rsidR="00DF6628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 Кинель </w:t>
            </w:r>
            <w:r w:rsidR="00DF6628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Самарской области на 2018 - 2022 годы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0B54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( в редакции от </w:t>
            </w:r>
            <w:r w:rsidR="00480514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17.01.2018 г. № 81)</w:t>
            </w:r>
          </w:p>
        </w:tc>
      </w:tr>
    </w:tbl>
    <w:p w:rsidR="001D4B77" w:rsidRDefault="001D4B77"/>
    <w:p w:rsidR="00DF6628" w:rsidRPr="006443F2" w:rsidRDefault="002B1CB6" w:rsidP="00DF6628">
      <w:pPr>
        <w:spacing w:before="120" w:after="120" w:line="360" w:lineRule="auto"/>
        <w:ind w:firstLine="720"/>
        <w:jc w:val="both"/>
        <w:rPr>
          <w:szCs w:val="28"/>
        </w:rPr>
      </w:pPr>
      <w:r w:rsidRPr="006443F2">
        <w:rPr>
          <w:rStyle w:val="FontStyle11"/>
          <w:sz w:val="28"/>
          <w:szCs w:val="28"/>
        </w:rPr>
        <w:t>В</w:t>
      </w:r>
      <w:r w:rsidR="000B548A">
        <w:rPr>
          <w:rStyle w:val="FontStyle11"/>
          <w:sz w:val="28"/>
          <w:szCs w:val="28"/>
        </w:rPr>
        <w:t xml:space="preserve"> соответствии с решением Думы городского округа Кинель Самарской области от 25.10.2018г. № 384 «О внесении изменений в решение Думы городского округа Кинель</w:t>
      </w:r>
      <w:r w:rsidRPr="006443F2">
        <w:rPr>
          <w:rStyle w:val="FontStyle11"/>
          <w:sz w:val="28"/>
          <w:szCs w:val="28"/>
        </w:rPr>
        <w:t xml:space="preserve"> </w:t>
      </w:r>
      <w:r w:rsidR="000B548A">
        <w:rPr>
          <w:rStyle w:val="FontStyle11"/>
          <w:sz w:val="28"/>
          <w:szCs w:val="28"/>
        </w:rPr>
        <w:t>Самарской области от 12.12.2017 г. № 317 «О бюджете городского округа Кинель Самарской области на 2018 год и на плановый период 2019 и 2020 годов»</w:t>
      </w:r>
      <w:r w:rsidR="008A1B7F">
        <w:rPr>
          <w:rStyle w:val="FontStyle11"/>
          <w:sz w:val="28"/>
          <w:szCs w:val="28"/>
        </w:rPr>
        <w:t xml:space="preserve"> </w:t>
      </w:r>
      <w:r w:rsidR="000B548A">
        <w:rPr>
          <w:rStyle w:val="FontStyle11"/>
          <w:sz w:val="28"/>
          <w:szCs w:val="28"/>
        </w:rPr>
        <w:t>(с изменениями от 25.01.2048г. № 328, от 01.03.2018г. № 333, от 29.03.2018</w:t>
      </w:r>
      <w:r w:rsidR="008A1B7F">
        <w:rPr>
          <w:rStyle w:val="FontStyle11"/>
          <w:sz w:val="28"/>
          <w:szCs w:val="28"/>
        </w:rPr>
        <w:t xml:space="preserve">г. № 337,от 10.04.2018г. № 340,от 26.04.2018г. № 341,от 31.05.2018г. № 351, от 28.06.2018 г. № 360, от 10.07.2018г. № 367, от 26.07.2018 г. № 371,от 20.08.2018 г. №377, от 20.09.2018г. № 379), в </w:t>
      </w:r>
      <w:r w:rsidRPr="006443F2">
        <w:rPr>
          <w:rStyle w:val="FontStyle11"/>
          <w:sz w:val="28"/>
          <w:szCs w:val="28"/>
        </w:rPr>
        <w:t xml:space="preserve">целях </w:t>
      </w:r>
      <w:r w:rsidR="00763C17">
        <w:rPr>
          <w:rStyle w:val="FontStyle11"/>
          <w:sz w:val="28"/>
          <w:szCs w:val="28"/>
        </w:rPr>
        <w:t>уточнения направлений расходования средств городского бюджета,</w:t>
      </w:r>
    </w:p>
    <w:p w:rsidR="00C93598" w:rsidRDefault="00772C26" w:rsidP="00073136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7C65DA" w:rsidRPr="00763C17" w:rsidRDefault="00763C17" w:rsidP="00127CB0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09"/>
        <w:jc w:val="both"/>
        <w:rPr>
          <w:rStyle w:val="FontStyle36"/>
          <w:rFonts w:ascii="Times New Roman" w:hAnsi="Times New Roman" w:cs="Times New Roman"/>
          <w:b w:val="0"/>
          <w:bCs w:val="0"/>
          <w:sz w:val="28"/>
        </w:rPr>
      </w:pPr>
      <w:r>
        <w:rPr>
          <w:szCs w:val="28"/>
        </w:rPr>
        <w:t xml:space="preserve">Внести в постановление администрации городского округа Кинель Самарской области от 08.08.2017 года № 2443 «Об утверждении  </w:t>
      </w:r>
      <w:r w:rsidR="00332B23" w:rsidRPr="007C65DA">
        <w:rPr>
          <w:szCs w:val="28"/>
        </w:rPr>
        <w:t>муниципальн</w:t>
      </w:r>
      <w:r>
        <w:rPr>
          <w:szCs w:val="28"/>
        </w:rPr>
        <w:t>ой</w:t>
      </w:r>
      <w:r w:rsidR="00332B23" w:rsidRPr="007C65DA">
        <w:rPr>
          <w:szCs w:val="28"/>
        </w:rPr>
        <w:t xml:space="preserve"> программ</w:t>
      </w:r>
      <w:r>
        <w:rPr>
          <w:szCs w:val="28"/>
        </w:rPr>
        <w:t>ы</w:t>
      </w:r>
      <w:r w:rsidR="00332B23" w:rsidRPr="007C65DA">
        <w:rPr>
          <w:szCs w:val="28"/>
        </w:rPr>
        <w:t xml:space="preserve"> </w:t>
      </w:r>
      <w:r w:rsidR="007C65DA">
        <w:rPr>
          <w:szCs w:val="28"/>
        </w:rPr>
        <w:t xml:space="preserve">городского округа Кинель Самарской области </w:t>
      </w:r>
      <w:r w:rsidR="007C65DA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</w:t>
      </w:r>
      <w:r w:rsidR="00611A7F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мационного общества в   городском округе </w:t>
      </w:r>
      <w:r w:rsidR="007C65DA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Кинель </w:t>
      </w:r>
      <w:r w:rsidR="007C65DA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Самарской области на </w:t>
      </w:r>
      <w:r w:rsidR="007C65DA">
        <w:rPr>
          <w:rStyle w:val="FontStyle36"/>
          <w:rFonts w:ascii="Times New Roman" w:hAnsi="Times New Roman" w:cs="Times New Roman"/>
          <w:b w:val="0"/>
          <w:sz w:val="28"/>
          <w:szCs w:val="28"/>
        </w:rPr>
        <w:lastRenderedPageBreak/>
        <w:t>2018 - 2022 годы</w:t>
      </w:r>
      <w:r w:rsidR="007C65DA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»</w:t>
      </w:r>
      <w:r w:rsidR="00611A7F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1B7F">
        <w:rPr>
          <w:rStyle w:val="FontStyle36"/>
          <w:rFonts w:ascii="Times New Roman" w:hAnsi="Times New Roman" w:cs="Times New Roman"/>
          <w:b w:val="0"/>
          <w:sz w:val="28"/>
          <w:szCs w:val="28"/>
        </w:rPr>
        <w:t>(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в редакции от 08.08.2017 года № 2443</w:t>
      </w:r>
      <w:r w:rsidR="008A1B7F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17.01.2018 г. № 81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)следующие изменения:</w:t>
      </w:r>
    </w:p>
    <w:p w:rsidR="00763C17" w:rsidRDefault="00763C17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11A7F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54BB8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1.1 в паспорте программы:</w:t>
      </w:r>
    </w:p>
    <w:p w:rsidR="00763C17" w:rsidRDefault="00763C17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6"/>
          <w:rFonts w:ascii="Times New Roman" w:hAnsi="Times New Roman" w:cs="Times New Roman"/>
          <w:b w:val="0"/>
          <w:sz w:val="28"/>
          <w:szCs w:val="28"/>
        </w:rPr>
        <w:t>- в пункте «Объем и источники финансирования Программы» таблицу изложить в новой редакции:</w:t>
      </w:r>
    </w:p>
    <w:p w:rsidR="00E15F45" w:rsidRDefault="00E15F45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0"/>
        <w:gridCol w:w="7440"/>
      </w:tblGrid>
      <w:tr w:rsidR="00D5793D" w:rsidRPr="00D5793D" w:rsidTr="005652C5">
        <w:trPr>
          <w:trHeight w:val="895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93D" w:rsidRPr="00D5793D" w:rsidRDefault="00D5793D" w:rsidP="00D579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793D">
              <w:rPr>
                <w:sz w:val="24"/>
                <w:szCs w:val="24"/>
              </w:rPr>
              <w:t>Объемы и источники финансирования мероприятий, определённых Программой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93D" w:rsidRPr="00D5793D" w:rsidRDefault="00D5793D" w:rsidP="00D5793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D5793D">
              <w:rPr>
                <w:sz w:val="24"/>
                <w:szCs w:val="24"/>
              </w:rPr>
              <w:t>Общий объем финансирования программных мероприятий составляет 8</w:t>
            </w:r>
            <w:r w:rsidR="00AC21F3">
              <w:rPr>
                <w:sz w:val="24"/>
                <w:szCs w:val="24"/>
              </w:rPr>
              <w:t>7631</w:t>
            </w:r>
            <w:r w:rsidRPr="00D5793D">
              <w:rPr>
                <w:sz w:val="24"/>
                <w:szCs w:val="24"/>
              </w:rPr>
              <w:t>,</w:t>
            </w:r>
            <w:r w:rsidR="00AC21F3">
              <w:rPr>
                <w:sz w:val="24"/>
                <w:szCs w:val="24"/>
              </w:rPr>
              <w:t>31</w:t>
            </w:r>
            <w:r w:rsidRPr="00D5793D">
              <w:rPr>
                <w:sz w:val="24"/>
                <w:szCs w:val="24"/>
              </w:rPr>
              <w:t xml:space="preserve"> тыс.рублей, в том числе за счет средств бюджета городского округа – 7</w:t>
            </w:r>
            <w:r w:rsidR="00AC21F3">
              <w:rPr>
                <w:sz w:val="24"/>
                <w:szCs w:val="24"/>
              </w:rPr>
              <w:t>3141</w:t>
            </w:r>
            <w:r w:rsidRPr="00D5793D">
              <w:rPr>
                <w:sz w:val="24"/>
                <w:szCs w:val="24"/>
              </w:rPr>
              <w:t>,</w:t>
            </w:r>
            <w:r w:rsidR="00AC21F3">
              <w:rPr>
                <w:sz w:val="24"/>
                <w:szCs w:val="24"/>
              </w:rPr>
              <w:t>89</w:t>
            </w:r>
            <w:r w:rsidRPr="00D5793D">
              <w:rPr>
                <w:sz w:val="24"/>
                <w:szCs w:val="24"/>
              </w:rPr>
              <w:t xml:space="preserve"> тыс.рублей, из них:</w:t>
            </w:r>
          </w:p>
          <w:p w:rsidR="00D5793D" w:rsidRPr="00D5793D" w:rsidRDefault="00D5793D" w:rsidP="00D5793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D5793D">
              <w:rPr>
                <w:sz w:val="24"/>
                <w:szCs w:val="24"/>
              </w:rPr>
              <w:t>в 2018 году – 1</w:t>
            </w:r>
            <w:r w:rsidR="00AC21F3">
              <w:rPr>
                <w:sz w:val="24"/>
                <w:szCs w:val="24"/>
              </w:rPr>
              <w:t>6568</w:t>
            </w:r>
            <w:r w:rsidRPr="00D5793D">
              <w:rPr>
                <w:sz w:val="24"/>
                <w:szCs w:val="24"/>
              </w:rPr>
              <w:t>,</w:t>
            </w:r>
            <w:r w:rsidR="00AC21F3">
              <w:rPr>
                <w:sz w:val="24"/>
                <w:szCs w:val="24"/>
              </w:rPr>
              <w:t>31</w:t>
            </w:r>
            <w:r w:rsidRPr="00D5793D">
              <w:rPr>
                <w:sz w:val="24"/>
                <w:szCs w:val="24"/>
              </w:rPr>
              <w:t xml:space="preserve"> тыс.рублей;</w:t>
            </w:r>
          </w:p>
          <w:p w:rsidR="00D5793D" w:rsidRPr="00D5793D" w:rsidRDefault="00D5793D" w:rsidP="00D5793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D5793D">
              <w:rPr>
                <w:sz w:val="24"/>
                <w:szCs w:val="24"/>
              </w:rPr>
              <w:t>в 2019 году – 12207,0 тыс.рублей;</w:t>
            </w:r>
          </w:p>
          <w:p w:rsidR="00D5793D" w:rsidRPr="00D5793D" w:rsidRDefault="00D5793D" w:rsidP="00D5793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D5793D">
              <w:rPr>
                <w:sz w:val="24"/>
                <w:szCs w:val="24"/>
              </w:rPr>
              <w:t>в 2020 году – 12267,0 тыс.рублей;</w:t>
            </w:r>
          </w:p>
          <w:p w:rsidR="00D5793D" w:rsidRPr="00D5793D" w:rsidRDefault="00D5793D" w:rsidP="00D5793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D5793D">
              <w:rPr>
                <w:sz w:val="24"/>
                <w:szCs w:val="24"/>
              </w:rPr>
              <w:t>в 2021 году – 23182,0 тыс.рублей;</w:t>
            </w:r>
          </w:p>
          <w:p w:rsidR="00D5793D" w:rsidRPr="00D5793D" w:rsidRDefault="00D5793D" w:rsidP="00D5793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D5793D">
              <w:rPr>
                <w:sz w:val="24"/>
                <w:szCs w:val="24"/>
              </w:rPr>
              <w:t>в 2022 году – 23407,0 тыс.рублей.</w:t>
            </w:r>
          </w:p>
        </w:tc>
      </w:tr>
    </w:tbl>
    <w:p w:rsidR="00E15F45" w:rsidRDefault="0063510D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bCs w:val="0"/>
          <w:sz w:val="28"/>
        </w:rPr>
      </w:pP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 xml:space="preserve">   </w:t>
      </w:r>
    </w:p>
    <w:p w:rsidR="0063510D" w:rsidRDefault="0063510D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bCs w:val="0"/>
          <w:sz w:val="28"/>
        </w:rPr>
      </w:pP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 xml:space="preserve"> - в пункте </w:t>
      </w:r>
      <w:r w:rsidR="00CA2196">
        <w:rPr>
          <w:rStyle w:val="FontStyle36"/>
          <w:rFonts w:ascii="Times New Roman" w:hAnsi="Times New Roman" w:cs="Times New Roman"/>
          <w:b w:val="0"/>
          <w:bCs w:val="0"/>
          <w:sz w:val="28"/>
        </w:rPr>
        <w:t>«Обоснование  ресурсного обеспечения Программы» о</w:t>
      </w: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>бщий объем финансирования Программы» сумму «</w:t>
      </w:r>
      <w:r w:rsidR="00AC21F3">
        <w:rPr>
          <w:rStyle w:val="FontStyle36"/>
          <w:rFonts w:ascii="Times New Roman" w:hAnsi="Times New Roman" w:cs="Times New Roman"/>
          <w:b w:val="0"/>
          <w:bCs w:val="0"/>
          <w:sz w:val="28"/>
        </w:rPr>
        <w:t>86475</w:t>
      </w: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>,0» заменить на сумму «8</w:t>
      </w:r>
      <w:r w:rsidR="00AC21F3">
        <w:rPr>
          <w:rStyle w:val="FontStyle36"/>
          <w:rFonts w:ascii="Times New Roman" w:hAnsi="Times New Roman" w:cs="Times New Roman"/>
          <w:b w:val="0"/>
          <w:bCs w:val="0"/>
          <w:sz w:val="28"/>
        </w:rPr>
        <w:t>7631</w:t>
      </w: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>,</w:t>
      </w:r>
      <w:r w:rsidR="00AC21F3">
        <w:rPr>
          <w:rStyle w:val="FontStyle36"/>
          <w:rFonts w:ascii="Times New Roman" w:hAnsi="Times New Roman" w:cs="Times New Roman"/>
          <w:b w:val="0"/>
          <w:bCs w:val="0"/>
          <w:sz w:val="28"/>
        </w:rPr>
        <w:t>31</w:t>
      </w: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>»</w:t>
      </w:r>
      <w:r w:rsidR="00CA2196">
        <w:rPr>
          <w:rStyle w:val="FontStyle36"/>
          <w:rFonts w:ascii="Times New Roman" w:hAnsi="Times New Roman" w:cs="Times New Roman"/>
          <w:b w:val="0"/>
          <w:bCs w:val="0"/>
          <w:sz w:val="28"/>
        </w:rPr>
        <w:t>, таблицу изложить в новой редакции:</w:t>
      </w:r>
    </w:p>
    <w:p w:rsidR="00E15F45" w:rsidRDefault="00E15F45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bCs w:val="0"/>
          <w:sz w:val="2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1111"/>
        <w:gridCol w:w="992"/>
        <w:gridCol w:w="1134"/>
        <w:gridCol w:w="1276"/>
        <w:gridCol w:w="1276"/>
        <w:gridCol w:w="1275"/>
      </w:tblGrid>
      <w:tr w:rsidR="0063510D" w:rsidRPr="0063510D" w:rsidTr="00AC21F3">
        <w:trPr>
          <w:cantSplit/>
          <w:trHeight w:val="360"/>
        </w:trPr>
        <w:tc>
          <w:tcPr>
            <w:tcW w:w="2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 xml:space="preserve">Источник финансирования    </w:t>
            </w:r>
          </w:p>
        </w:tc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 xml:space="preserve">Ориентировочные объемы финансирования по годам, тыс. рублей </w:t>
            </w:r>
          </w:p>
        </w:tc>
      </w:tr>
      <w:tr w:rsidR="0063510D" w:rsidRPr="0063510D" w:rsidTr="00AC21F3">
        <w:trPr>
          <w:cantSplit/>
          <w:trHeight w:val="240"/>
        </w:trPr>
        <w:tc>
          <w:tcPr>
            <w:tcW w:w="27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 xml:space="preserve">Итого </w:t>
            </w:r>
          </w:p>
        </w:tc>
      </w:tr>
      <w:tr w:rsidR="0063510D" w:rsidRPr="0063510D" w:rsidTr="00AC21F3">
        <w:trPr>
          <w:cantSplit/>
          <w:trHeight w:val="240"/>
        </w:trPr>
        <w:tc>
          <w:tcPr>
            <w:tcW w:w="9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Всего по Программе</w:t>
            </w:r>
          </w:p>
        </w:tc>
      </w:tr>
      <w:tr w:rsidR="0063510D" w:rsidRPr="0063510D" w:rsidTr="00AC21F3">
        <w:trPr>
          <w:cantSplit/>
          <w:trHeight w:val="240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 xml:space="preserve">бюджет </w:t>
            </w:r>
            <w:r w:rsidRPr="0063510D">
              <w:rPr>
                <w:rFonts w:cs="Arial"/>
                <w:color w:val="000000"/>
                <w:sz w:val="24"/>
                <w:szCs w:val="24"/>
              </w:rPr>
              <w:t>городского округа Кинель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AC21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12</w:t>
            </w:r>
            <w:r w:rsidR="00AC21F3">
              <w:rPr>
                <w:color w:val="000000"/>
                <w:sz w:val="24"/>
                <w:szCs w:val="24"/>
              </w:rPr>
              <w:t>078,89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7207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7267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23182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23407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AC21F3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87631,31</w:t>
            </w:r>
          </w:p>
        </w:tc>
      </w:tr>
      <w:tr w:rsidR="0063510D" w:rsidRPr="0063510D" w:rsidTr="00AC21F3">
        <w:trPr>
          <w:cantSplit/>
          <w:trHeight w:val="240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AC21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4</w:t>
            </w:r>
            <w:r w:rsidR="00AC21F3">
              <w:rPr>
                <w:color w:val="000000"/>
                <w:sz w:val="24"/>
                <w:szCs w:val="24"/>
              </w:rPr>
              <w:t>489,42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0D" w:rsidRPr="0063510D" w:rsidRDefault="0063510D" w:rsidP="0063510D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3510D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3510D" w:rsidRDefault="00611A7F" w:rsidP="00763C17">
      <w:pPr>
        <w:tabs>
          <w:tab w:val="left" w:pos="1080"/>
        </w:tabs>
        <w:spacing w:line="360" w:lineRule="auto"/>
        <w:jc w:val="both"/>
        <w:rPr>
          <w:rStyle w:val="FontStyle36"/>
          <w:rFonts w:ascii="Times New Roman" w:hAnsi="Times New Roman" w:cs="Times New Roman"/>
          <w:b w:val="0"/>
          <w:bCs w:val="0"/>
          <w:sz w:val="28"/>
        </w:rPr>
      </w:pP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 xml:space="preserve"> </w:t>
      </w:r>
      <w:r w:rsidR="0063510D">
        <w:rPr>
          <w:rStyle w:val="FontStyle36"/>
          <w:rFonts w:ascii="Times New Roman" w:hAnsi="Times New Roman" w:cs="Times New Roman"/>
          <w:b w:val="0"/>
          <w:bCs w:val="0"/>
          <w:sz w:val="28"/>
        </w:rPr>
        <w:t xml:space="preserve"> </w:t>
      </w:r>
    </w:p>
    <w:p w:rsidR="00763C17" w:rsidRPr="007C65DA" w:rsidRDefault="0063510D" w:rsidP="00763C17">
      <w:pPr>
        <w:tabs>
          <w:tab w:val="left" w:pos="1080"/>
        </w:tabs>
        <w:spacing w:line="360" w:lineRule="auto"/>
        <w:jc w:val="both"/>
      </w:pP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 xml:space="preserve">       </w:t>
      </w:r>
      <w:r w:rsidR="00A54BB8">
        <w:rPr>
          <w:rStyle w:val="FontStyle36"/>
          <w:rFonts w:ascii="Times New Roman" w:hAnsi="Times New Roman" w:cs="Times New Roman"/>
          <w:b w:val="0"/>
          <w:bCs w:val="0"/>
          <w:sz w:val="28"/>
        </w:rPr>
        <w:t xml:space="preserve">   </w:t>
      </w: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 xml:space="preserve"> </w:t>
      </w:r>
      <w:r w:rsidR="00611A7F">
        <w:rPr>
          <w:rStyle w:val="FontStyle36"/>
          <w:rFonts w:ascii="Times New Roman" w:hAnsi="Times New Roman" w:cs="Times New Roman"/>
          <w:b w:val="0"/>
          <w:bCs w:val="0"/>
          <w:sz w:val="28"/>
        </w:rPr>
        <w:t>1.</w:t>
      </w:r>
      <w:r>
        <w:rPr>
          <w:rStyle w:val="FontStyle36"/>
          <w:rFonts w:ascii="Times New Roman" w:hAnsi="Times New Roman" w:cs="Times New Roman"/>
          <w:b w:val="0"/>
          <w:bCs w:val="0"/>
          <w:sz w:val="28"/>
        </w:rPr>
        <w:t>2</w:t>
      </w:r>
      <w:r w:rsidR="00611A7F">
        <w:rPr>
          <w:rStyle w:val="FontStyle36"/>
          <w:rFonts w:ascii="Times New Roman" w:hAnsi="Times New Roman" w:cs="Times New Roman"/>
          <w:b w:val="0"/>
          <w:bCs w:val="0"/>
          <w:sz w:val="28"/>
        </w:rPr>
        <w:t>. приложение 2 к муниципальной программе городского округа Кинель «Развитие информационного общества в  городском округе Кинель Самарской области на 2018-2022 годы» изложить в новой редакции согласно Приложению.</w:t>
      </w:r>
    </w:p>
    <w:p w:rsidR="00F666B4" w:rsidRDefault="00322937" w:rsidP="003A20A7">
      <w:pPr>
        <w:tabs>
          <w:tab w:val="left" w:pos="1080"/>
        </w:tabs>
        <w:spacing w:line="360" w:lineRule="auto"/>
        <w:ind w:firstLine="709"/>
        <w:jc w:val="both"/>
      </w:pPr>
      <w:r w:rsidRPr="007C65DA">
        <w:rPr>
          <w:szCs w:val="28"/>
        </w:rPr>
        <w:t xml:space="preserve">2. </w:t>
      </w:r>
      <w:r>
        <w:t>О</w:t>
      </w:r>
      <w:r w:rsidR="00602D39">
        <w:t>фициально о</w:t>
      </w:r>
      <w:r>
        <w:t xml:space="preserve">публиковать настоящее постановление </w:t>
      </w:r>
      <w:r w:rsidR="002D0EA8">
        <w:t xml:space="preserve">путем размещения </w:t>
      </w:r>
      <w:r w:rsidR="00B74CE3" w:rsidRPr="007C65DA">
        <w:rPr>
          <w:szCs w:val="28"/>
        </w:rPr>
        <w:t>на официальном сайте а</w:t>
      </w:r>
      <w:r w:rsidR="00CE01F5" w:rsidRPr="007C65DA">
        <w:rPr>
          <w:szCs w:val="28"/>
        </w:rPr>
        <w:t xml:space="preserve">дминистрации городского округа Кинель Самарской области </w:t>
      </w:r>
      <w:r w:rsidR="005D5546" w:rsidRPr="007C65DA">
        <w:rPr>
          <w:szCs w:val="28"/>
        </w:rPr>
        <w:t xml:space="preserve">в информационно-телекоммуникационной сети «Интернет» </w:t>
      </w:r>
      <w:r w:rsidR="00CE01F5" w:rsidRPr="007C65DA">
        <w:rPr>
          <w:szCs w:val="28"/>
        </w:rPr>
        <w:t>(</w:t>
      </w:r>
      <w:r w:rsidR="005D5546" w:rsidRPr="007C65DA">
        <w:rPr>
          <w:szCs w:val="28"/>
        </w:rPr>
        <w:t>к</w:t>
      </w:r>
      <w:r w:rsidR="00CE01F5" w:rsidRPr="007C65DA">
        <w:rPr>
          <w:szCs w:val="28"/>
        </w:rPr>
        <w:t>и</w:t>
      </w:r>
      <w:r w:rsidR="00CE01F5" w:rsidRPr="007C65DA">
        <w:rPr>
          <w:szCs w:val="28"/>
        </w:rPr>
        <w:lastRenderedPageBreak/>
        <w:t>нельгород.рф) в подразделе «Официальное опубликование» раздела «Информация».</w:t>
      </w:r>
    </w:p>
    <w:p w:rsidR="003C3954" w:rsidRDefault="003C3954" w:rsidP="006E7F18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55521F" w:rsidRDefault="003C3954" w:rsidP="006E7F18">
      <w:pPr>
        <w:spacing w:line="360" w:lineRule="auto"/>
        <w:ind w:firstLine="709"/>
        <w:jc w:val="both"/>
      </w:pPr>
      <w:r>
        <w:t>4</w:t>
      </w:r>
      <w:r w:rsidR="00512BA5">
        <w:t>.</w:t>
      </w:r>
      <w:r w:rsidR="00855A95">
        <w:t xml:space="preserve"> 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 xml:space="preserve">руководителя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906DA9" w:rsidRDefault="00906DA9" w:rsidP="00E574D0">
      <w:pPr>
        <w:jc w:val="both"/>
      </w:pPr>
    </w:p>
    <w:p w:rsidR="006443F2" w:rsidRDefault="006443F2" w:rsidP="003C3954">
      <w:pPr>
        <w:jc w:val="both"/>
      </w:pPr>
    </w:p>
    <w:p w:rsidR="006443F2" w:rsidRDefault="00E15F45" w:rsidP="00DF6628">
      <w:pPr>
        <w:jc w:val="both"/>
        <w:rPr>
          <w:szCs w:val="28"/>
        </w:rPr>
      </w:pPr>
      <w:r>
        <w:t>И.о.</w:t>
      </w:r>
      <w:r w:rsidR="00772C26">
        <w:t>Глав</w:t>
      </w:r>
      <w:r>
        <w:t>ы</w:t>
      </w:r>
      <w:r w:rsidR="00903158">
        <w:t xml:space="preserve"> </w:t>
      </w:r>
      <w:r w:rsidR="00D43A9E">
        <w:t>городского</w:t>
      </w:r>
      <w:r>
        <w:t xml:space="preserve"> </w:t>
      </w:r>
      <w:r w:rsidR="00903158">
        <w:t xml:space="preserve"> </w:t>
      </w:r>
      <w:r w:rsidR="00D43A9E">
        <w:t xml:space="preserve">округа                                          </w:t>
      </w:r>
      <w:r w:rsidR="00E62CA0">
        <w:t xml:space="preserve">     </w:t>
      </w:r>
      <w:r w:rsidR="00DF6628">
        <w:t xml:space="preserve">     </w:t>
      </w:r>
      <w:r>
        <w:t xml:space="preserve">  </w:t>
      </w:r>
      <w:r w:rsidR="00DF6628">
        <w:t xml:space="preserve"> </w:t>
      </w:r>
      <w:r>
        <w:t>А</w:t>
      </w:r>
      <w:r w:rsidR="00E62CA0">
        <w:t>.А.</w:t>
      </w:r>
      <w:r>
        <w:t>Прокудин</w:t>
      </w:r>
    </w:p>
    <w:p w:rsidR="006443F2" w:rsidRDefault="006443F2" w:rsidP="00DF6628">
      <w:pPr>
        <w:jc w:val="both"/>
        <w:rPr>
          <w:szCs w:val="28"/>
        </w:rPr>
      </w:pPr>
    </w:p>
    <w:p w:rsidR="006443F2" w:rsidRDefault="006443F2" w:rsidP="00DF6628">
      <w:pPr>
        <w:jc w:val="both"/>
        <w:rPr>
          <w:szCs w:val="28"/>
        </w:rPr>
      </w:pPr>
    </w:p>
    <w:p w:rsidR="005C6D89" w:rsidRDefault="005C6D89" w:rsidP="005C6D89">
      <w:pPr>
        <w:tabs>
          <w:tab w:val="left" w:pos="1557"/>
          <w:tab w:val="center" w:pos="4678"/>
        </w:tabs>
        <w:rPr>
          <w:szCs w:val="28"/>
        </w:rPr>
      </w:pPr>
    </w:p>
    <w:p w:rsidR="005C6D89" w:rsidRPr="002B6413" w:rsidRDefault="005C6D89" w:rsidP="005C6D89">
      <w:pPr>
        <w:tabs>
          <w:tab w:val="left" w:pos="1557"/>
          <w:tab w:val="center" w:pos="4678"/>
        </w:tabs>
        <w:jc w:val="right"/>
        <w:rPr>
          <w:szCs w:val="28"/>
        </w:rPr>
      </w:pPr>
      <w:r>
        <w:rPr>
          <w:szCs w:val="28"/>
        </w:rPr>
        <w:t>ПРИЛОЖЕНИЕ</w:t>
      </w:r>
    </w:p>
    <w:p w:rsidR="005C6D89" w:rsidRDefault="005C6D89" w:rsidP="005C6D89">
      <w:pPr>
        <w:tabs>
          <w:tab w:val="left" w:pos="1557"/>
          <w:tab w:val="center" w:pos="4678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к постановлению администрации</w:t>
      </w:r>
    </w:p>
    <w:p w:rsidR="005C6D89" w:rsidRDefault="005C6D89" w:rsidP="005C6D89">
      <w:pPr>
        <w:tabs>
          <w:tab w:val="left" w:pos="1557"/>
          <w:tab w:val="center" w:pos="4678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городского округа Кинель</w:t>
      </w:r>
    </w:p>
    <w:p w:rsidR="005C6D89" w:rsidRDefault="005C6D89" w:rsidP="005C6D89">
      <w:pPr>
        <w:tabs>
          <w:tab w:val="left" w:pos="1557"/>
          <w:tab w:val="center" w:pos="4678"/>
        </w:tabs>
        <w:jc w:val="right"/>
        <w:rPr>
          <w:szCs w:val="28"/>
        </w:rPr>
      </w:pPr>
      <w:r>
        <w:rPr>
          <w:szCs w:val="28"/>
        </w:rPr>
        <w:t>Самарской области</w:t>
      </w:r>
    </w:p>
    <w:p w:rsidR="005C6D89" w:rsidRPr="00C55F16" w:rsidRDefault="005C6D89" w:rsidP="005C6D89">
      <w:pPr>
        <w:tabs>
          <w:tab w:val="left" w:pos="1557"/>
          <w:tab w:val="center" w:pos="4678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от 08.08.2017 г. № 2443</w:t>
      </w:r>
    </w:p>
    <w:p w:rsidR="005C6D89" w:rsidRPr="0093719F" w:rsidRDefault="005C6D89" w:rsidP="005C6D89">
      <w:pPr>
        <w:tabs>
          <w:tab w:val="left" w:pos="1557"/>
          <w:tab w:val="center" w:pos="4678"/>
        </w:tabs>
        <w:jc w:val="right"/>
        <w:rPr>
          <w:b/>
          <w:szCs w:val="28"/>
        </w:rPr>
      </w:pPr>
    </w:p>
    <w:p w:rsidR="005C6D89" w:rsidRPr="0093719F" w:rsidRDefault="005C6D89" w:rsidP="005C6D89">
      <w:pPr>
        <w:tabs>
          <w:tab w:val="left" w:pos="1557"/>
          <w:tab w:val="center" w:pos="4678"/>
        </w:tabs>
        <w:rPr>
          <w:b/>
          <w:szCs w:val="28"/>
        </w:rPr>
      </w:pPr>
    </w:p>
    <w:p w:rsidR="005C6D89" w:rsidRPr="00034220" w:rsidRDefault="005C6D89" w:rsidP="005C6D89">
      <w:pPr>
        <w:tabs>
          <w:tab w:val="left" w:pos="1557"/>
          <w:tab w:val="center" w:pos="4678"/>
        </w:tabs>
        <w:rPr>
          <w:b/>
          <w:sz w:val="40"/>
          <w:szCs w:val="40"/>
        </w:rPr>
      </w:pPr>
    </w:p>
    <w:p w:rsidR="005C6D89" w:rsidRPr="00034220" w:rsidRDefault="005C6D89" w:rsidP="005C6D89">
      <w:pPr>
        <w:tabs>
          <w:tab w:val="left" w:pos="1557"/>
          <w:tab w:val="center" w:pos="4678"/>
        </w:tabs>
        <w:rPr>
          <w:b/>
          <w:sz w:val="40"/>
          <w:szCs w:val="40"/>
        </w:rPr>
      </w:pPr>
    </w:p>
    <w:p w:rsidR="005C6D89" w:rsidRDefault="005C6D89" w:rsidP="005C6D89">
      <w:pPr>
        <w:tabs>
          <w:tab w:val="left" w:pos="1557"/>
          <w:tab w:val="center" w:pos="4678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034220">
        <w:rPr>
          <w:b/>
          <w:sz w:val="40"/>
          <w:szCs w:val="40"/>
        </w:rPr>
        <w:t xml:space="preserve"> программа</w:t>
      </w:r>
      <w:r>
        <w:rPr>
          <w:b/>
          <w:sz w:val="40"/>
          <w:szCs w:val="40"/>
        </w:rPr>
        <w:t xml:space="preserve"> </w:t>
      </w:r>
    </w:p>
    <w:p w:rsidR="005C6D89" w:rsidRPr="007C1C25" w:rsidRDefault="005C6D89" w:rsidP="005C6D89">
      <w:pPr>
        <w:tabs>
          <w:tab w:val="left" w:pos="1557"/>
          <w:tab w:val="center" w:pos="4678"/>
        </w:tabs>
        <w:jc w:val="center"/>
        <w:rPr>
          <w:b/>
          <w:sz w:val="40"/>
          <w:szCs w:val="40"/>
        </w:rPr>
      </w:pPr>
      <w:r w:rsidRPr="007C1C25">
        <w:rPr>
          <w:b/>
          <w:sz w:val="40"/>
          <w:szCs w:val="40"/>
        </w:rPr>
        <w:t>городского округа Кинель Самарской области</w:t>
      </w:r>
    </w:p>
    <w:p w:rsidR="005C6D89" w:rsidRDefault="005C6D89" w:rsidP="005C6D89">
      <w:pPr>
        <w:tabs>
          <w:tab w:val="left" w:pos="1557"/>
          <w:tab w:val="center" w:pos="4678"/>
        </w:tabs>
        <w:jc w:val="center"/>
        <w:rPr>
          <w:b/>
          <w:bCs/>
          <w:sz w:val="40"/>
          <w:szCs w:val="40"/>
        </w:rPr>
      </w:pPr>
      <w:r w:rsidRPr="000B0425">
        <w:rPr>
          <w:b/>
          <w:bCs/>
          <w:sz w:val="40"/>
          <w:szCs w:val="40"/>
        </w:rPr>
        <w:t>«Развитие информационного общества</w:t>
      </w:r>
      <w:r>
        <w:rPr>
          <w:b/>
          <w:bCs/>
          <w:sz w:val="40"/>
          <w:szCs w:val="40"/>
        </w:rPr>
        <w:t xml:space="preserve"> в </w:t>
      </w:r>
    </w:p>
    <w:p w:rsidR="005C6D89" w:rsidRDefault="005C6D89" w:rsidP="005C6D89">
      <w:pPr>
        <w:tabs>
          <w:tab w:val="left" w:pos="1557"/>
          <w:tab w:val="center" w:pos="4678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</w:t>
      </w:r>
      <w:r w:rsidRPr="000B0425">
        <w:rPr>
          <w:b/>
          <w:bCs/>
          <w:sz w:val="40"/>
          <w:szCs w:val="40"/>
        </w:rPr>
        <w:t>ород</w:t>
      </w:r>
      <w:r>
        <w:rPr>
          <w:b/>
          <w:bCs/>
          <w:sz w:val="40"/>
          <w:szCs w:val="40"/>
        </w:rPr>
        <w:t>ском округе</w:t>
      </w:r>
      <w:r w:rsidRPr="000B0425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Кинель</w:t>
      </w:r>
      <w:r w:rsidRPr="000B0425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Самарской области</w:t>
      </w:r>
    </w:p>
    <w:p w:rsidR="005C6D89" w:rsidRPr="00AF0D71" w:rsidRDefault="005C6D89" w:rsidP="005C6D89">
      <w:pPr>
        <w:tabs>
          <w:tab w:val="left" w:pos="1557"/>
          <w:tab w:val="center" w:pos="4678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на </w:t>
      </w:r>
      <w:r w:rsidRPr="000B0425">
        <w:rPr>
          <w:b/>
          <w:bCs/>
          <w:sz w:val="40"/>
          <w:szCs w:val="40"/>
        </w:rPr>
        <w:t>201</w:t>
      </w:r>
      <w:r>
        <w:rPr>
          <w:b/>
          <w:bCs/>
          <w:sz w:val="40"/>
          <w:szCs w:val="40"/>
        </w:rPr>
        <w:t>8</w:t>
      </w:r>
      <w:r w:rsidRPr="000B0425">
        <w:rPr>
          <w:b/>
          <w:bCs/>
          <w:sz w:val="40"/>
          <w:szCs w:val="40"/>
        </w:rPr>
        <w:t xml:space="preserve"> - 20</w:t>
      </w:r>
      <w:r>
        <w:rPr>
          <w:b/>
          <w:bCs/>
          <w:sz w:val="40"/>
          <w:szCs w:val="40"/>
        </w:rPr>
        <w:t>22 годы</w:t>
      </w:r>
      <w:r w:rsidRPr="000B0425">
        <w:rPr>
          <w:b/>
          <w:bCs/>
          <w:sz w:val="40"/>
          <w:szCs w:val="40"/>
        </w:rPr>
        <w:t>»</w:t>
      </w:r>
      <w:bookmarkStart w:id="0" w:name="_Toc275254794"/>
    </w:p>
    <w:p w:rsidR="005C6D89" w:rsidRDefault="005C6D89" w:rsidP="005C6D89"/>
    <w:p w:rsidR="005C6D89" w:rsidRDefault="005C6D89" w:rsidP="005C6D89"/>
    <w:p w:rsidR="005C6D89" w:rsidRDefault="005C6D89" w:rsidP="005C6D89"/>
    <w:p w:rsidR="005C6D89" w:rsidRDefault="005C6D89" w:rsidP="005C6D89">
      <w:pPr>
        <w:rPr>
          <w:rStyle w:val="FontStyle39"/>
          <w:szCs w:val="28"/>
        </w:rPr>
      </w:pPr>
    </w:p>
    <w:p w:rsidR="005C6D89" w:rsidRPr="00BC56D7" w:rsidRDefault="005C6D89" w:rsidP="005C6D89">
      <w:pPr>
        <w:jc w:val="center"/>
      </w:pPr>
      <w:r>
        <w:rPr>
          <w:rStyle w:val="FontStyle39"/>
          <w:szCs w:val="28"/>
        </w:rPr>
        <w:t>Паспорт П</w:t>
      </w:r>
      <w:r w:rsidRPr="005D16C1">
        <w:rPr>
          <w:rStyle w:val="FontStyle39"/>
          <w:szCs w:val="28"/>
        </w:rPr>
        <w:t>рограммы</w:t>
      </w:r>
      <w:bookmarkEnd w:id="0"/>
    </w:p>
    <w:p w:rsidR="005C6D89" w:rsidRPr="005D16C1" w:rsidRDefault="005C6D89" w:rsidP="005C6D89">
      <w:pPr>
        <w:tabs>
          <w:tab w:val="num" w:pos="-851"/>
        </w:tabs>
        <w:rPr>
          <w:lang w:eastAsia="ar-SA"/>
        </w:rPr>
      </w:pPr>
      <w:r>
        <w:rPr>
          <w:lang w:eastAsia="ar-SA"/>
        </w:rPr>
        <w:t xml:space="preserve"> </w:t>
      </w:r>
    </w:p>
    <w:tbl>
      <w:tblPr>
        <w:tblW w:w="95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0"/>
        <w:gridCol w:w="7440"/>
      </w:tblGrid>
      <w:tr w:rsidR="005C6D89" w:rsidRPr="00AD221B" w:rsidTr="001D0C97">
        <w:trPr>
          <w:trHeight w:val="65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9" w:rsidRPr="00AD221B" w:rsidRDefault="005C6D89" w:rsidP="001D0C97">
            <w:pPr>
              <w:pStyle w:val="Style11"/>
              <w:widowControl/>
              <w:tabs>
                <w:tab w:val="num" w:pos="-851"/>
              </w:tabs>
              <w:jc w:val="both"/>
              <w:rPr>
                <w:rStyle w:val="FontStyle37"/>
                <w:rFonts w:ascii="Times New Roman" w:hAnsi="Times New Roman"/>
              </w:rPr>
            </w:pPr>
            <w:r w:rsidRPr="00AD221B">
              <w:rPr>
                <w:rStyle w:val="FontStyle37"/>
                <w:rFonts w:ascii="Times New Roman" w:hAnsi="Times New Roman"/>
              </w:rPr>
              <w:t xml:space="preserve">Наименование </w:t>
            </w:r>
          </w:p>
          <w:p w:rsidR="005C6D89" w:rsidRPr="00AD221B" w:rsidRDefault="005C6D89" w:rsidP="001D0C97">
            <w:pPr>
              <w:pStyle w:val="Style11"/>
              <w:widowControl/>
              <w:tabs>
                <w:tab w:val="num" w:pos="-851"/>
              </w:tabs>
              <w:jc w:val="both"/>
              <w:rPr>
                <w:rStyle w:val="FontStyle37"/>
                <w:rFonts w:ascii="Times New Roman" w:hAnsi="Times New Roman"/>
              </w:rPr>
            </w:pPr>
            <w:r w:rsidRPr="00AD221B">
              <w:rPr>
                <w:rStyle w:val="FontStyle37"/>
                <w:rFonts w:ascii="Times New Roman" w:hAnsi="Times New Roman"/>
              </w:rPr>
              <w:t>Программы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9" w:rsidRPr="00AD221B" w:rsidRDefault="005C6D89" w:rsidP="001D0C97">
            <w:pPr>
              <w:pStyle w:val="Style10"/>
              <w:widowControl/>
              <w:tabs>
                <w:tab w:val="num" w:pos="-851"/>
              </w:tabs>
              <w:spacing w:line="240" w:lineRule="auto"/>
              <w:ind w:firstLine="0"/>
              <w:rPr>
                <w:rStyle w:val="FontStyle37"/>
                <w:rFonts w:ascii="Times New Roman" w:hAnsi="Times New Roman"/>
              </w:rPr>
            </w:pPr>
            <w:r w:rsidRPr="00AD221B">
              <w:rPr>
                <w:rStyle w:val="FontStyle36"/>
                <w:rFonts w:ascii="Times New Roman" w:hAnsi="Times New Roman"/>
              </w:rPr>
              <w:t xml:space="preserve">«Развитие информационного общества в  </w:t>
            </w:r>
            <w:r>
              <w:rPr>
                <w:rStyle w:val="FontStyle36"/>
                <w:rFonts w:ascii="Times New Roman" w:hAnsi="Times New Roman"/>
              </w:rPr>
              <w:t>г</w:t>
            </w:r>
            <w:r w:rsidRPr="00AD221B">
              <w:rPr>
                <w:rStyle w:val="FontStyle36"/>
                <w:rFonts w:ascii="Times New Roman" w:hAnsi="Times New Roman"/>
              </w:rPr>
              <w:t>ород</w:t>
            </w:r>
            <w:r>
              <w:rPr>
                <w:rStyle w:val="FontStyle36"/>
                <w:rFonts w:ascii="Times New Roman" w:hAnsi="Times New Roman"/>
              </w:rPr>
              <w:t>ском округе</w:t>
            </w:r>
            <w:r w:rsidRPr="00AD221B">
              <w:rPr>
                <w:rStyle w:val="FontStyle36"/>
                <w:rFonts w:ascii="Times New Roman" w:hAnsi="Times New Roman"/>
              </w:rPr>
              <w:t xml:space="preserve"> </w:t>
            </w:r>
            <w:r>
              <w:rPr>
                <w:rStyle w:val="FontStyle36"/>
                <w:rFonts w:ascii="Times New Roman" w:hAnsi="Times New Roman"/>
              </w:rPr>
              <w:t>Кинель</w:t>
            </w:r>
            <w:r w:rsidRPr="00AD221B">
              <w:rPr>
                <w:rStyle w:val="FontStyle36"/>
                <w:rFonts w:ascii="Times New Roman" w:hAnsi="Times New Roman"/>
              </w:rPr>
              <w:t xml:space="preserve"> </w:t>
            </w:r>
            <w:r>
              <w:rPr>
                <w:rStyle w:val="FontStyle36"/>
                <w:rFonts w:ascii="Times New Roman" w:hAnsi="Times New Roman"/>
              </w:rPr>
              <w:t xml:space="preserve">Самарской области  на </w:t>
            </w:r>
            <w:r w:rsidRPr="00AD221B">
              <w:rPr>
                <w:rStyle w:val="FontStyle36"/>
                <w:rFonts w:ascii="Times New Roman" w:hAnsi="Times New Roman"/>
              </w:rPr>
              <w:t>201</w:t>
            </w:r>
            <w:r>
              <w:rPr>
                <w:rStyle w:val="FontStyle36"/>
                <w:rFonts w:ascii="Times New Roman" w:hAnsi="Times New Roman"/>
              </w:rPr>
              <w:t>8</w:t>
            </w:r>
            <w:r w:rsidRPr="00AD221B">
              <w:rPr>
                <w:rStyle w:val="FontStyle36"/>
                <w:rFonts w:ascii="Times New Roman" w:hAnsi="Times New Roman"/>
              </w:rPr>
              <w:t xml:space="preserve"> - 20</w:t>
            </w:r>
            <w:r>
              <w:rPr>
                <w:rStyle w:val="FontStyle36"/>
                <w:rFonts w:ascii="Times New Roman" w:hAnsi="Times New Roman"/>
              </w:rPr>
              <w:t>22</w:t>
            </w:r>
            <w:r w:rsidRPr="00AD221B">
              <w:rPr>
                <w:rStyle w:val="FontStyle36"/>
                <w:rFonts w:ascii="Times New Roman" w:hAnsi="Times New Roman"/>
              </w:rPr>
              <w:t xml:space="preserve"> годы»</w:t>
            </w:r>
            <w:r w:rsidRPr="00AD221B">
              <w:rPr>
                <w:rStyle w:val="FontStyle37"/>
                <w:rFonts w:ascii="Times New Roman" w:hAnsi="Times New Roman"/>
              </w:rPr>
              <w:t xml:space="preserve"> (далее - Программа)</w:t>
            </w:r>
          </w:p>
        </w:tc>
      </w:tr>
      <w:tr w:rsidR="005C6D89" w:rsidRPr="00AD221B" w:rsidTr="001D0C97">
        <w:trPr>
          <w:trHeight w:val="65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9" w:rsidRPr="001413E3" w:rsidRDefault="005C6D89" w:rsidP="001D0C97">
            <w:pPr>
              <w:jc w:val="both"/>
              <w:rPr>
                <w:szCs w:val="28"/>
              </w:rPr>
            </w:pPr>
            <w:r w:rsidRPr="001413E3">
              <w:rPr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9" w:rsidRPr="001413E3" w:rsidRDefault="005C6D89" w:rsidP="001D0C97">
            <w:pPr>
              <w:ind w:firstLine="317"/>
              <w:jc w:val="both"/>
              <w:rPr>
                <w:szCs w:val="28"/>
              </w:rPr>
            </w:pPr>
            <w:r w:rsidRPr="001413E3">
              <w:rPr>
                <w:szCs w:val="28"/>
              </w:rPr>
              <w:t>Распоряжение администрации городского округа Кинель</w:t>
            </w:r>
            <w:r>
              <w:rPr>
                <w:szCs w:val="28"/>
              </w:rPr>
              <w:t xml:space="preserve"> Самарской области</w:t>
            </w:r>
            <w:r w:rsidRPr="001413E3">
              <w:rPr>
                <w:szCs w:val="28"/>
              </w:rPr>
              <w:t xml:space="preserve"> от 30.06.2017г. № 157</w:t>
            </w:r>
          </w:p>
        </w:tc>
      </w:tr>
      <w:tr w:rsidR="005C6D89" w:rsidRPr="00AD221B" w:rsidTr="001D0C97">
        <w:trPr>
          <w:trHeight w:val="65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9" w:rsidRPr="00AD221B" w:rsidRDefault="005C6D89" w:rsidP="001D0C97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/>
              </w:rPr>
            </w:pPr>
            <w:r w:rsidRPr="00AD221B">
              <w:rPr>
                <w:rStyle w:val="FontStyle37"/>
                <w:rFonts w:ascii="Times New Roman" w:hAnsi="Times New Roman"/>
              </w:rPr>
              <w:lastRenderedPageBreak/>
              <w:t>Заказчик Программы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9" w:rsidRPr="00AD221B" w:rsidRDefault="005C6D89" w:rsidP="001D0C97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hAnsi="Times New Roman"/>
              </w:rPr>
            </w:pPr>
            <w:r w:rsidRPr="00AD221B">
              <w:rPr>
                <w:rStyle w:val="FontStyle39"/>
                <w:rFonts w:ascii="Times New Roman" w:hAnsi="Times New Roman"/>
              </w:rPr>
              <w:t xml:space="preserve">Администрация </w:t>
            </w:r>
            <w:r>
              <w:rPr>
                <w:rStyle w:val="FontStyle39"/>
                <w:rFonts w:ascii="Times New Roman" w:hAnsi="Times New Roman"/>
              </w:rPr>
              <w:t>г</w:t>
            </w:r>
            <w:r w:rsidRPr="00AD221B">
              <w:rPr>
                <w:rStyle w:val="FontStyle39"/>
                <w:rFonts w:ascii="Times New Roman" w:hAnsi="Times New Roman"/>
              </w:rPr>
              <w:t>ород</w:t>
            </w:r>
            <w:r>
              <w:rPr>
                <w:rStyle w:val="FontStyle39"/>
                <w:rFonts w:ascii="Times New Roman" w:hAnsi="Times New Roman"/>
              </w:rPr>
              <w:t>ского округа</w:t>
            </w:r>
            <w:r w:rsidRPr="00AD221B">
              <w:rPr>
                <w:rStyle w:val="FontStyle39"/>
                <w:rFonts w:ascii="Times New Roman" w:hAnsi="Times New Roman"/>
              </w:rPr>
              <w:t xml:space="preserve"> </w:t>
            </w:r>
            <w:r>
              <w:rPr>
                <w:rStyle w:val="FontStyle39"/>
                <w:rFonts w:ascii="Times New Roman" w:hAnsi="Times New Roman"/>
              </w:rPr>
              <w:t>Кинель</w:t>
            </w:r>
            <w:r w:rsidRPr="00AD221B">
              <w:rPr>
                <w:rStyle w:val="FontStyle37"/>
                <w:rFonts w:ascii="Times New Roman" w:hAnsi="Times New Roman"/>
              </w:rPr>
              <w:t xml:space="preserve"> </w:t>
            </w:r>
            <w:r>
              <w:rPr>
                <w:rStyle w:val="FontStyle37"/>
                <w:rFonts w:ascii="Times New Roman" w:hAnsi="Times New Roman"/>
              </w:rPr>
              <w:t xml:space="preserve">Самарской области </w:t>
            </w:r>
          </w:p>
        </w:tc>
      </w:tr>
      <w:tr w:rsidR="005C6D89" w:rsidRPr="00AD221B" w:rsidTr="001D0C97"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/>
              </w:rPr>
            </w:pPr>
            <w:r w:rsidRPr="00AD221B">
              <w:rPr>
                <w:rStyle w:val="FontStyle37"/>
                <w:rFonts w:ascii="Times New Roman" w:hAnsi="Times New Roman"/>
              </w:rPr>
              <w:t>Разработчик Программы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hAnsi="Times New Roman"/>
              </w:rPr>
            </w:pPr>
            <w:r>
              <w:rPr>
                <w:rStyle w:val="FontStyle37"/>
                <w:rFonts w:ascii="Times New Roman" w:hAnsi="Times New Roman"/>
              </w:rPr>
              <w:t xml:space="preserve"> Аппарат </w:t>
            </w:r>
            <w:r>
              <w:rPr>
                <w:rFonts w:ascii="Times New Roman" w:hAnsi="Times New Roman"/>
              </w:rPr>
              <w:t>администрации городского округа</w:t>
            </w:r>
            <w:r w:rsidRPr="00AD221B">
              <w:rPr>
                <w:rStyle w:val="FontStyle37"/>
                <w:rFonts w:ascii="Times New Roman" w:hAnsi="Times New Roman"/>
              </w:rPr>
              <w:t xml:space="preserve"> </w:t>
            </w:r>
            <w:r>
              <w:rPr>
                <w:rStyle w:val="FontStyle37"/>
                <w:rFonts w:ascii="Times New Roman" w:hAnsi="Times New Roman"/>
              </w:rPr>
              <w:t xml:space="preserve">Кинель Самарской области </w:t>
            </w:r>
          </w:p>
        </w:tc>
      </w:tr>
      <w:tr w:rsidR="005C6D89" w:rsidRPr="00AD221B" w:rsidTr="001D0C97"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/>
              </w:rPr>
            </w:pPr>
            <w:r>
              <w:rPr>
                <w:rStyle w:val="FontStyle37"/>
                <w:rFonts w:ascii="Times New Roman" w:hAnsi="Times New Roman"/>
              </w:rPr>
              <w:t>Ответственный и</w:t>
            </w:r>
            <w:r w:rsidRPr="00AD221B">
              <w:rPr>
                <w:rStyle w:val="FontStyle37"/>
                <w:rFonts w:ascii="Times New Roman" w:hAnsi="Times New Roman"/>
              </w:rPr>
              <w:t>сполнител</w:t>
            </w:r>
            <w:r>
              <w:rPr>
                <w:rStyle w:val="FontStyle37"/>
                <w:rFonts w:ascii="Times New Roman" w:hAnsi="Times New Roman"/>
              </w:rPr>
              <w:t>ь</w:t>
            </w:r>
            <w:r w:rsidRPr="00AD221B">
              <w:rPr>
                <w:rStyle w:val="FontStyle37"/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AD221B">
              <w:rPr>
                <w:rFonts w:ascii="Times New Roman" w:hAnsi="Times New Roman"/>
                <w:color w:val="000000"/>
              </w:rPr>
              <w:t>дминистраци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Pr="00AD221B">
              <w:rPr>
                <w:rFonts w:ascii="Times New Roman" w:hAnsi="Times New Roman"/>
                <w:color w:val="000000"/>
              </w:rPr>
              <w:t xml:space="preserve"> город</w:t>
            </w:r>
            <w:r>
              <w:rPr>
                <w:rFonts w:ascii="Times New Roman" w:hAnsi="Times New Roman"/>
                <w:color w:val="000000"/>
              </w:rPr>
              <w:t>ского округа Кинель Самарской области</w:t>
            </w:r>
          </w:p>
        </w:tc>
      </w:tr>
      <w:tr w:rsidR="005C6D89" w:rsidRPr="00AD221B" w:rsidTr="001D0C97"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/>
              </w:rPr>
            </w:pPr>
            <w:r w:rsidRPr="00AD221B">
              <w:rPr>
                <w:rStyle w:val="FontStyle37"/>
                <w:rFonts w:ascii="Times New Roman" w:hAnsi="Times New Roman"/>
              </w:rPr>
              <w:t>Цел</w:t>
            </w:r>
            <w:r>
              <w:rPr>
                <w:rStyle w:val="FontStyle37"/>
                <w:rFonts w:ascii="Times New Roman" w:hAnsi="Times New Roman"/>
              </w:rPr>
              <w:t>ь</w:t>
            </w:r>
            <w:r w:rsidRPr="00AD221B">
              <w:rPr>
                <w:rStyle w:val="FontStyle37"/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C5682" w:rsidRDefault="005C6D89" w:rsidP="001D0C97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8C5682">
              <w:rPr>
                <w:rFonts w:ascii="Times New Roman" w:hAnsi="Times New Roman"/>
              </w:rPr>
              <w:t>Повышение уровня взаимодействия граждан, организаций</w:t>
            </w:r>
            <w:r>
              <w:rPr>
                <w:rFonts w:ascii="Times New Roman" w:hAnsi="Times New Roman"/>
              </w:rPr>
              <w:t>,</w:t>
            </w:r>
            <w:r w:rsidRPr="008C5682">
              <w:rPr>
                <w:rFonts w:ascii="Times New Roman" w:hAnsi="Times New Roman"/>
              </w:rPr>
              <w:t xml:space="preserve"> органов власти </w:t>
            </w:r>
            <w:r>
              <w:rPr>
                <w:rFonts w:ascii="Times New Roman" w:hAnsi="Times New Roman"/>
              </w:rPr>
              <w:t xml:space="preserve">и органов местного самоуправления </w:t>
            </w:r>
            <w:r w:rsidRPr="008C5682">
              <w:rPr>
                <w:rFonts w:ascii="Times New Roman" w:hAnsi="Times New Roman"/>
              </w:rPr>
              <w:t>на основе информационных и телекоммуникационных технологий</w:t>
            </w:r>
          </w:p>
          <w:p w:rsidR="005C6D89" w:rsidRPr="00AD221B" w:rsidRDefault="005C6D89" w:rsidP="001D0C97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hAnsi="Times New Roman"/>
              </w:rPr>
            </w:pPr>
          </w:p>
        </w:tc>
      </w:tr>
      <w:tr w:rsidR="005C6D89" w:rsidRPr="00AD221B" w:rsidTr="001D0C97">
        <w:trPr>
          <w:trHeight w:val="3941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/>
              </w:rPr>
            </w:pPr>
            <w:r w:rsidRPr="00AD221B">
              <w:rPr>
                <w:rStyle w:val="FontStyle37"/>
                <w:rFonts w:ascii="Times New Roman" w:hAnsi="Times New Roman"/>
              </w:rPr>
              <w:t>Задачи Программы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82B4E" w:rsidRDefault="005C6D89" w:rsidP="001D0C97">
            <w:pPr>
              <w:spacing w:line="276" w:lineRule="auto"/>
              <w:ind w:firstLine="709"/>
              <w:jc w:val="both"/>
              <w:rPr>
                <w:rStyle w:val="FontStyle39"/>
                <w:sz w:val="24"/>
                <w:szCs w:val="24"/>
              </w:rPr>
            </w:pPr>
            <w:r>
              <w:t>1. О</w:t>
            </w:r>
            <w:r w:rsidRPr="00882B4E">
              <w:t>беспечение предоставления государственных и муниципальных услуг в электронном виде,</w:t>
            </w:r>
            <w:r w:rsidRPr="00882B4E">
              <w:rPr>
                <w:rStyle w:val="FontStyle39"/>
                <w:sz w:val="24"/>
                <w:szCs w:val="24"/>
              </w:rPr>
              <w:t xml:space="preserve"> в т.ч. посредством межведомственного взаимодействия;</w:t>
            </w:r>
          </w:p>
          <w:p w:rsidR="005C6D89" w:rsidRPr="00882B4E" w:rsidRDefault="005C6D89" w:rsidP="001D0C97">
            <w:pPr>
              <w:spacing w:line="276" w:lineRule="auto"/>
              <w:ind w:firstLine="709"/>
              <w:jc w:val="both"/>
            </w:pPr>
            <w:r>
              <w:rPr>
                <w:rStyle w:val="FontStyle39"/>
              </w:rPr>
              <w:t>2. С</w:t>
            </w:r>
            <w:r w:rsidRPr="00882B4E">
              <w:t>овершенствование информационно-технической инфраструктуры в органах местного самоуправления городского округа Кинель;</w:t>
            </w:r>
          </w:p>
          <w:p w:rsidR="005C6D89" w:rsidRPr="00882B4E" w:rsidRDefault="005C6D89" w:rsidP="001D0C97">
            <w:pPr>
              <w:spacing w:line="276" w:lineRule="auto"/>
              <w:ind w:firstLine="709"/>
              <w:jc w:val="both"/>
            </w:pPr>
            <w:r>
              <w:t>3. О</w:t>
            </w:r>
            <w:r w:rsidRPr="00882B4E">
              <w:t>беспечение предоставления государственных и муниципальных услуг на базе муниципального бюджетного учреждения городского округа Кинель Самарской области «Многофункциональный центр  предоставления государственных  и муниципальных услуг»;</w:t>
            </w:r>
          </w:p>
          <w:p w:rsidR="005C6D89" w:rsidRPr="00882B4E" w:rsidRDefault="005C6D89" w:rsidP="001D0C97">
            <w:pPr>
              <w:spacing w:line="276" w:lineRule="auto"/>
              <w:ind w:firstLine="709"/>
              <w:jc w:val="both"/>
            </w:pPr>
            <w:r>
              <w:t>4. В</w:t>
            </w:r>
            <w:r w:rsidRPr="00882B4E">
              <w:t>недрение элементов системы защиты информации, муниципальных информационных систем.</w:t>
            </w:r>
          </w:p>
          <w:p w:rsidR="005C6D89" w:rsidRPr="00AD221B" w:rsidRDefault="005C6D89" w:rsidP="001D0C97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Style w:val="FontStyle37"/>
                <w:rFonts w:ascii="Times New Roman" w:hAnsi="Times New Roman"/>
              </w:rPr>
            </w:pPr>
          </w:p>
        </w:tc>
      </w:tr>
      <w:tr w:rsidR="005C6D89" w:rsidRPr="00AD221B" w:rsidTr="001D0C97">
        <w:trPr>
          <w:trHeight w:val="514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rStyle w:val="FontStyle37"/>
                <w:rFonts w:ascii="Times New Roman" w:hAnsi="Times New Roman"/>
              </w:rPr>
            </w:pPr>
            <w:r w:rsidRPr="00AD221B">
              <w:rPr>
                <w:rStyle w:val="FontStyle37"/>
                <w:rFonts w:ascii="Times New Roman" w:hAnsi="Times New Roman"/>
              </w:rPr>
              <w:t>Сроки и этапы реализации Программы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Style9"/>
              <w:widowControl/>
              <w:tabs>
                <w:tab w:val="num" w:pos="-851"/>
              </w:tabs>
              <w:spacing w:line="240" w:lineRule="auto"/>
              <w:rPr>
                <w:color w:val="000000"/>
              </w:rPr>
            </w:pPr>
            <w:r>
              <w:rPr>
                <w:rStyle w:val="FontStyle37"/>
                <w:rFonts w:ascii="Times New Roman" w:hAnsi="Times New Roman"/>
              </w:rPr>
              <w:t>Срок реализации Программы: 2018</w:t>
            </w:r>
            <w:r w:rsidRPr="00AD221B">
              <w:rPr>
                <w:rStyle w:val="FontStyle37"/>
                <w:rFonts w:ascii="Times New Roman" w:hAnsi="Times New Roman"/>
              </w:rPr>
              <w:t xml:space="preserve"> – 20</w:t>
            </w:r>
            <w:r>
              <w:rPr>
                <w:rStyle w:val="FontStyle37"/>
                <w:rFonts w:ascii="Times New Roman" w:hAnsi="Times New Roman"/>
              </w:rPr>
              <w:t>22</w:t>
            </w:r>
            <w:r w:rsidRPr="00AD221B">
              <w:rPr>
                <w:rStyle w:val="FontStyle37"/>
                <w:rFonts w:ascii="Times New Roman" w:hAnsi="Times New Roman"/>
              </w:rPr>
              <w:t xml:space="preserve"> годы. Отдельные этапы реализации Программы не выделяются.</w:t>
            </w:r>
          </w:p>
        </w:tc>
      </w:tr>
      <w:tr w:rsidR="005C6D89" w:rsidRPr="00AD221B" w:rsidTr="001D0C97">
        <w:trPr>
          <w:trHeight w:val="514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DB162F" w:rsidRDefault="005C6D89" w:rsidP="001D0C97">
            <w:pPr>
              <w:jc w:val="both"/>
              <w:rPr>
                <w:szCs w:val="28"/>
              </w:rPr>
            </w:pPr>
            <w:r w:rsidRPr="00DB162F">
              <w:rPr>
                <w:szCs w:val="28"/>
              </w:rPr>
              <w:t>Показатели (индикаторы) Программы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82B4E" w:rsidRDefault="005C6D89" w:rsidP="001D0C97">
            <w:pPr>
              <w:pStyle w:val="ConsPlusNonformat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B4E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органов местного самоуправления  городского округа Кинель</w:t>
            </w:r>
            <w:r w:rsidRPr="00882B4E">
              <w:rPr>
                <w:rFonts w:ascii="Times New Roman" w:hAnsi="Times New Roman" w:cs="Times New Roman"/>
                <w:sz w:val="24"/>
                <w:szCs w:val="24"/>
              </w:rPr>
              <w:t xml:space="preserve">  техническими средствами и программным обеспечением для предоставления государственных и муниципальных услуг в электронном виде, </w:t>
            </w:r>
            <w:r w:rsidRPr="00882B4E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в т.ч. посредсвом межведомственного взаимодействия</w:t>
            </w:r>
            <w:r w:rsidRPr="00882B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6D89" w:rsidRPr="00882B4E" w:rsidRDefault="005C6D89" w:rsidP="001D0C97">
            <w:pPr>
              <w:pStyle w:val="ConsPlusNonformat"/>
              <w:spacing w:line="276" w:lineRule="auto"/>
              <w:ind w:firstLine="720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- </w:t>
            </w:r>
            <w:r w:rsidRPr="00882B4E">
              <w:rPr>
                <w:rStyle w:val="FontStyle11"/>
                <w:sz w:val="24"/>
                <w:szCs w:val="24"/>
              </w:rPr>
              <w:t>обеспечен</w:t>
            </w:r>
            <w:r>
              <w:rPr>
                <w:rStyle w:val="FontStyle11"/>
                <w:sz w:val="24"/>
                <w:szCs w:val="24"/>
              </w:rPr>
              <w:t xml:space="preserve">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 городского округа Кинель</w:t>
            </w:r>
            <w:r w:rsidRPr="00882B4E">
              <w:rPr>
                <w:rStyle w:val="FontStyle11"/>
                <w:sz w:val="24"/>
                <w:szCs w:val="24"/>
              </w:rPr>
              <w:t xml:space="preserve"> рабочими местами, отвечающими программно-техническим требованиям для ведения электронного документооборота;</w:t>
            </w:r>
          </w:p>
          <w:p w:rsidR="005C6D89" w:rsidRPr="00882B4E" w:rsidRDefault="005C6D89" w:rsidP="001D0C97">
            <w:pPr>
              <w:pStyle w:val="ConsPlusNonformat"/>
              <w:spacing w:line="276" w:lineRule="auto"/>
              <w:ind w:firstLine="720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выполнения</w:t>
            </w:r>
            <w:r w:rsidRPr="00882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B4E">
              <w:rPr>
                <w:rFonts w:ascii="Times New Roman" w:hAnsi="Times New Roman"/>
                <w:sz w:val="24"/>
                <w:szCs w:val="24"/>
              </w:rPr>
              <w:t>муниципального задания муниципального бюджетного учреждения городского округа Кинель Самарской области «Многофункциональный центр предоставления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государственных  и муниципальных услуг»;</w:t>
            </w:r>
          </w:p>
          <w:p w:rsidR="005C6D89" w:rsidRPr="00882B4E" w:rsidRDefault="005C6D89" w:rsidP="001D0C97">
            <w:pPr>
              <w:pStyle w:val="ConsPlusNonformat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2B4E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рабочих мест </w:t>
            </w:r>
            <w:r w:rsidRPr="00882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2B4E">
              <w:rPr>
                <w:rStyle w:val="FontStyle11"/>
                <w:sz w:val="24"/>
                <w:szCs w:val="24"/>
              </w:rPr>
              <w:t>персональных компьютеров</w:t>
            </w:r>
            <w:r>
              <w:rPr>
                <w:rStyle w:val="FontStyle11"/>
                <w:sz w:val="24"/>
                <w:szCs w:val="24"/>
              </w:rPr>
              <w:t>)</w:t>
            </w:r>
            <w:r w:rsidRPr="00882B4E">
              <w:rPr>
                <w:rStyle w:val="FontStyle11"/>
                <w:sz w:val="24"/>
                <w:szCs w:val="24"/>
              </w:rPr>
              <w:t xml:space="preserve"> средствами защиты информации для обработки персональных данных</w:t>
            </w:r>
            <w:r w:rsidRPr="00882B4E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D89" w:rsidRPr="00744231" w:rsidRDefault="005C6D89" w:rsidP="001D0C97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89" w:rsidRPr="00AD221B" w:rsidTr="001D0C97">
        <w:trPr>
          <w:trHeight w:val="514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2463D1" w:rsidRDefault="005C6D89" w:rsidP="001D0C97">
            <w:pPr>
              <w:jc w:val="both"/>
              <w:rPr>
                <w:szCs w:val="28"/>
              </w:rPr>
            </w:pPr>
            <w:r w:rsidRPr="002463D1">
              <w:rPr>
                <w:szCs w:val="28"/>
              </w:rPr>
              <w:t>Перечень подпрограмм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2463D1" w:rsidRDefault="005C6D89" w:rsidP="001D0C9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3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отсутствуют </w:t>
            </w:r>
          </w:p>
        </w:tc>
      </w:tr>
      <w:tr w:rsidR="005C6D89" w:rsidRPr="00AD221B" w:rsidTr="001D0C97">
        <w:trPr>
          <w:trHeight w:val="895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jc w:val="both"/>
            </w:pPr>
            <w:r w:rsidRPr="008E1A09">
              <w:lastRenderedPageBreak/>
              <w:t>Объемы и источники финансирования мероприятий, определённых Программой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программных мероприятий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87631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тыс.рублей, в том числе за счет средств бюджета городского округа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73141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тыс.рублей, из них:</w:t>
            </w:r>
          </w:p>
          <w:p w:rsidR="005C6D89" w:rsidRPr="008E1A09" w:rsidRDefault="005C6D89" w:rsidP="001D0C9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16568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тыс.рублей;</w:t>
            </w:r>
          </w:p>
          <w:p w:rsidR="005C6D89" w:rsidRPr="008E1A09" w:rsidRDefault="005C6D89" w:rsidP="001D0C9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12207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>,0 тыс.рублей;</w:t>
            </w:r>
          </w:p>
          <w:p w:rsidR="005C6D89" w:rsidRDefault="005C6D89" w:rsidP="001D0C9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12267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>,0 тыс.рублей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6D89" w:rsidRDefault="005C6D89" w:rsidP="001D0C9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– 23182,0 тыс.рублей;</w:t>
            </w:r>
          </w:p>
          <w:p w:rsidR="005C6D89" w:rsidRPr="008E1A09" w:rsidRDefault="005C6D89" w:rsidP="001D0C97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– 23407,0 тыс.рублей</w:t>
            </w:r>
            <w:r w:rsidRPr="008E1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D89" w:rsidRPr="00AD221B" w:rsidTr="001D0C97"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0C4C47" w:rsidRDefault="005C6D89" w:rsidP="001D0C97">
            <w:pPr>
              <w:pStyle w:val="Style15"/>
              <w:widowControl/>
              <w:tabs>
                <w:tab w:val="num" w:pos="-851"/>
              </w:tabs>
              <w:spacing w:before="14" w:line="240" w:lineRule="auto"/>
              <w:rPr>
                <w:rStyle w:val="FontStyle37"/>
                <w:rFonts w:ascii="Times New Roman" w:hAnsi="Times New Roman"/>
              </w:rPr>
            </w:pPr>
            <w:r w:rsidRPr="000C4C47">
              <w:rPr>
                <w:rFonts w:ascii="Times New Roman" w:hAnsi="Times New Roman"/>
                <w:szCs w:val="28"/>
              </w:rPr>
              <w:t>Показатели социально-экономической эффективности реализации Программы</w:t>
            </w:r>
            <w:r w:rsidRPr="000C4C47">
              <w:rPr>
                <w:rStyle w:val="FontStyle37"/>
                <w:rFonts w:ascii="Times New Roman" w:hAnsi="Times New Roman"/>
              </w:rPr>
              <w:t xml:space="preserve"> 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3022E" w:rsidRDefault="005C6D89" w:rsidP="001D0C97">
            <w:pPr>
              <w:ind w:firstLine="317"/>
              <w:jc w:val="both"/>
              <w:rPr>
                <w:szCs w:val="28"/>
              </w:rPr>
            </w:pPr>
            <w:r w:rsidRPr="0018795A">
              <w:rPr>
                <w:szCs w:val="28"/>
              </w:rPr>
              <w:t xml:space="preserve">Реализация мероприятий Программы </w:t>
            </w:r>
            <w:r>
              <w:rPr>
                <w:szCs w:val="28"/>
              </w:rPr>
              <w:t xml:space="preserve">приведет к формированию новых форм взаимодействия населения с органами </w:t>
            </w:r>
            <w:r>
              <w:t xml:space="preserve">местного самоуправления </w:t>
            </w:r>
            <w:r w:rsidRPr="00CF1D42">
              <w:t>городского округа Кинель Самарской области</w:t>
            </w:r>
            <w:r>
              <w:t>, позволит предоставление</w:t>
            </w:r>
            <w:r w:rsidRPr="00CF1D42">
              <w:t xml:space="preserve"> государственных и муниципальных услуг на основе широкого применения информационных технологий, обеспечивающ</w:t>
            </w:r>
            <w:r>
              <w:t>их</w:t>
            </w:r>
            <w:r w:rsidRPr="00CF1D42">
              <w:t xml:space="preserve"> качественно новый уровень оперативности и удобства их получения гражданами и организациями, а также получения информации о результатах деятельности органов местного самоуправления городского округа Кинель Самарской области.</w:t>
            </w:r>
          </w:p>
          <w:p w:rsidR="005C6D89" w:rsidRPr="00CF1D42" w:rsidRDefault="005C6D89" w:rsidP="001D0C97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  <w:p w:rsidR="005C6D89" w:rsidRPr="00AD221B" w:rsidRDefault="005C6D89" w:rsidP="001D0C97">
            <w:pPr>
              <w:pStyle w:val="af"/>
              <w:jc w:val="both"/>
              <w:rPr>
                <w:rStyle w:val="FontStyle37"/>
                <w:rFonts w:ascii="Times New Roman" w:hAnsi="Times New Roman" w:cs="Times New Roman"/>
              </w:rPr>
            </w:pPr>
          </w:p>
        </w:tc>
      </w:tr>
    </w:tbl>
    <w:p w:rsidR="005C6D89" w:rsidRPr="00621DA2" w:rsidRDefault="005C6D89" w:rsidP="005C6D89">
      <w:pPr>
        <w:pStyle w:val="1"/>
      </w:pPr>
      <w:bookmarkStart w:id="1" w:name="sub_20101"/>
      <w:bookmarkStart w:id="2" w:name="_Toc275254795"/>
      <w:r w:rsidRPr="00055AA7">
        <w:t>1</w:t>
      </w:r>
      <w:r w:rsidRPr="00621DA2">
        <w:t>. Характеристика проблемы, на решение которой направлена П</w:t>
      </w:r>
      <w:r>
        <w:t xml:space="preserve">рограмма </w:t>
      </w:r>
    </w:p>
    <w:bookmarkEnd w:id="1"/>
    <w:p w:rsidR="005C6D89" w:rsidRDefault="005C6D89" w:rsidP="005C6D89"/>
    <w:p w:rsidR="005C6D89" w:rsidRPr="00621DA2" w:rsidRDefault="005C6D89" w:rsidP="005C6D89">
      <w:pPr>
        <w:spacing w:line="360" w:lineRule="auto"/>
        <w:ind w:firstLine="567"/>
        <w:jc w:val="both"/>
        <w:rPr>
          <w:szCs w:val="28"/>
        </w:rPr>
      </w:pPr>
      <w:r w:rsidRPr="00621DA2">
        <w:rPr>
          <w:szCs w:val="28"/>
        </w:rPr>
        <w:t xml:space="preserve">Программа  разработана в соответствии с основными направлениями </w:t>
      </w:r>
      <w:hyperlink r:id="rId8" w:history="1">
        <w:r w:rsidRPr="00621DA2">
          <w:rPr>
            <w:rStyle w:val="af0"/>
            <w:szCs w:val="28"/>
          </w:rPr>
          <w:t>государственной программы</w:t>
        </w:r>
      </w:hyperlink>
      <w:r w:rsidRPr="00621DA2">
        <w:rPr>
          <w:szCs w:val="28"/>
        </w:rPr>
        <w:t xml:space="preserve"> Российской Федерации </w:t>
      </w:r>
      <w:r>
        <w:rPr>
          <w:szCs w:val="28"/>
        </w:rPr>
        <w:t>«</w:t>
      </w:r>
      <w:r w:rsidRPr="00621DA2">
        <w:rPr>
          <w:szCs w:val="28"/>
        </w:rPr>
        <w:t>Информаци</w:t>
      </w:r>
      <w:r>
        <w:rPr>
          <w:szCs w:val="28"/>
        </w:rPr>
        <w:t>онное общество (2011-2020 годы)»</w:t>
      </w:r>
      <w:r w:rsidRPr="00621DA2">
        <w:rPr>
          <w:szCs w:val="28"/>
        </w:rPr>
        <w:t xml:space="preserve">, утвержденной </w:t>
      </w:r>
      <w:hyperlink r:id="rId9" w:history="1">
        <w:r w:rsidRPr="00621DA2">
          <w:rPr>
            <w:rStyle w:val="af0"/>
            <w:szCs w:val="28"/>
          </w:rPr>
          <w:t>постановлением</w:t>
        </w:r>
      </w:hyperlink>
      <w:r w:rsidRPr="00621DA2">
        <w:rPr>
          <w:szCs w:val="28"/>
        </w:rPr>
        <w:t xml:space="preserve"> Правительства Российской Федерации от 15.04.2014 № 313, </w:t>
      </w:r>
      <w:hyperlink r:id="rId10" w:history="1">
        <w:r w:rsidRPr="00621DA2">
          <w:rPr>
            <w:rStyle w:val="af0"/>
            <w:szCs w:val="28"/>
          </w:rPr>
          <w:t>Указа</w:t>
        </w:r>
      </w:hyperlink>
      <w:r w:rsidRPr="00621DA2">
        <w:rPr>
          <w:szCs w:val="28"/>
        </w:rPr>
        <w:t xml:space="preserve"> Президента Российской Фе</w:t>
      </w:r>
      <w:r>
        <w:rPr>
          <w:szCs w:val="28"/>
        </w:rPr>
        <w:t>дерации от 07.05.2012 № 601 «</w:t>
      </w:r>
      <w:r w:rsidRPr="00621DA2">
        <w:rPr>
          <w:szCs w:val="28"/>
        </w:rPr>
        <w:t>Об основных направлениях совершенствования сист</w:t>
      </w:r>
      <w:r>
        <w:rPr>
          <w:szCs w:val="28"/>
        </w:rPr>
        <w:t>емы государственного управления»</w:t>
      </w:r>
      <w:r w:rsidRPr="00621DA2">
        <w:rPr>
          <w:szCs w:val="28"/>
        </w:rPr>
        <w:t xml:space="preserve">, </w:t>
      </w:r>
      <w:hyperlink r:id="rId11" w:history="1">
        <w:r w:rsidRPr="00621DA2">
          <w:rPr>
            <w:szCs w:val="28"/>
          </w:rPr>
          <w:t>Стратегии</w:t>
        </w:r>
      </w:hyperlink>
      <w:r w:rsidRPr="00621DA2">
        <w:rPr>
          <w:szCs w:val="28"/>
        </w:rPr>
        <w:t xml:space="preserve"> развития информационного общества в Российской Федерации, утвержденной Президентом Российской Федерации 07.02.2008 </w:t>
      </w:r>
      <w:r>
        <w:rPr>
          <w:szCs w:val="28"/>
        </w:rPr>
        <w:t>№</w:t>
      </w:r>
      <w:r w:rsidRPr="00621DA2">
        <w:rPr>
          <w:szCs w:val="28"/>
        </w:rPr>
        <w:t xml:space="preserve"> Пр-212, </w:t>
      </w:r>
      <w:hyperlink r:id="rId12" w:history="1">
        <w:r w:rsidRPr="00621DA2">
          <w:rPr>
            <w:szCs w:val="28"/>
          </w:rPr>
          <w:t>Стратегии</w:t>
        </w:r>
      </w:hyperlink>
      <w:r w:rsidRPr="00621DA2">
        <w:rPr>
          <w:szCs w:val="28"/>
        </w:rPr>
        <w:t xml:space="preserve"> инновационного развития Российской Федерации на период до 2020 года, утвержденной </w:t>
      </w:r>
      <w:hyperlink r:id="rId13" w:history="1">
        <w:r w:rsidRPr="00621DA2">
          <w:rPr>
            <w:szCs w:val="28"/>
          </w:rPr>
          <w:t>распоряжением</w:t>
        </w:r>
      </w:hyperlink>
      <w:r w:rsidRPr="00621DA2">
        <w:rPr>
          <w:szCs w:val="28"/>
        </w:rPr>
        <w:t xml:space="preserve"> Правительства Российской Федерации от 08.12.2011</w:t>
      </w:r>
      <w:r>
        <w:rPr>
          <w:szCs w:val="28"/>
        </w:rPr>
        <w:t>г.</w:t>
      </w:r>
      <w:r w:rsidRPr="00621DA2">
        <w:rPr>
          <w:szCs w:val="28"/>
        </w:rPr>
        <w:t xml:space="preserve"> </w:t>
      </w:r>
      <w:r>
        <w:rPr>
          <w:szCs w:val="28"/>
        </w:rPr>
        <w:t>№</w:t>
      </w:r>
      <w:r w:rsidRPr="00621DA2">
        <w:rPr>
          <w:szCs w:val="28"/>
        </w:rPr>
        <w:t xml:space="preserve"> 2227-р, </w:t>
      </w:r>
      <w:hyperlink r:id="rId14" w:history="1">
        <w:r w:rsidRPr="00621DA2">
          <w:rPr>
            <w:szCs w:val="28"/>
          </w:rPr>
          <w:t>Стратегии</w:t>
        </w:r>
      </w:hyperlink>
      <w:r w:rsidRPr="00621DA2">
        <w:rPr>
          <w:szCs w:val="28"/>
        </w:rPr>
        <w:t xml:space="preserve"> развития отрасли информационных технологий в Российской Федерации на 2014-2020 годы и на перспективу до 2025 года, утвержденной </w:t>
      </w:r>
      <w:hyperlink r:id="rId15" w:history="1">
        <w:r w:rsidRPr="00621DA2">
          <w:rPr>
            <w:szCs w:val="28"/>
          </w:rPr>
          <w:t>распоряжением</w:t>
        </w:r>
      </w:hyperlink>
      <w:r w:rsidRPr="00621DA2">
        <w:rPr>
          <w:szCs w:val="28"/>
        </w:rPr>
        <w:t xml:space="preserve"> Правительства Российско</w:t>
      </w:r>
      <w:r>
        <w:rPr>
          <w:szCs w:val="28"/>
        </w:rPr>
        <w:t>й Федерации от 01.11.2013 № 203</w:t>
      </w:r>
      <w:r w:rsidRPr="00621DA2">
        <w:rPr>
          <w:szCs w:val="28"/>
        </w:rPr>
        <w:t>6-р</w:t>
      </w:r>
      <w:r>
        <w:rPr>
          <w:szCs w:val="28"/>
        </w:rPr>
        <w:t xml:space="preserve">, </w:t>
      </w:r>
      <w:r w:rsidRPr="00621DA2">
        <w:rPr>
          <w:szCs w:val="28"/>
        </w:rPr>
        <w:t xml:space="preserve">а также </w:t>
      </w:r>
      <w:hyperlink w:anchor="sub_1000" w:history="1">
        <w:r w:rsidRPr="00011A03">
          <w:rPr>
            <w:rStyle w:val="af0"/>
            <w:szCs w:val="28"/>
          </w:rPr>
          <w:t>государственной программы</w:t>
        </w:r>
      </w:hyperlink>
      <w:r w:rsidRPr="00011A03">
        <w:rPr>
          <w:szCs w:val="28"/>
        </w:rPr>
        <w:t xml:space="preserve"> Самарской области "Развитие информационно-телекоммуникационной инфраструктуры Самарской области" на 2014-2020 годы</w:t>
      </w:r>
      <w:r>
        <w:t xml:space="preserve"> </w:t>
      </w:r>
      <w:r w:rsidRPr="00621DA2">
        <w:rPr>
          <w:szCs w:val="28"/>
        </w:rPr>
        <w:t xml:space="preserve">которые обозначили новые технологические задачи органов местного самоуправления  по созданию </w:t>
      </w:r>
      <w:r w:rsidRPr="00621DA2">
        <w:rPr>
          <w:szCs w:val="28"/>
        </w:rPr>
        <w:lastRenderedPageBreak/>
        <w:t>принципиально нового механизма удовлетворения потребностей населения в государственных и муниципальных услугах.</w:t>
      </w:r>
    </w:p>
    <w:p w:rsidR="005C6D89" w:rsidRPr="00621DA2" w:rsidRDefault="005C6D89" w:rsidP="005C6D89">
      <w:pPr>
        <w:spacing w:line="360" w:lineRule="auto"/>
        <w:ind w:firstLine="567"/>
        <w:jc w:val="both"/>
        <w:rPr>
          <w:szCs w:val="28"/>
        </w:rPr>
      </w:pPr>
      <w:r w:rsidRPr="00621DA2">
        <w:rPr>
          <w:szCs w:val="28"/>
        </w:rPr>
        <w:t xml:space="preserve">Интеграция информационных технологий в различные сферы жизнедеятельности человека является глобальной тенденцией развития мирового сообщества. Стремительные темпы развития инновационных технологий, постоянно возрастающие требования к качеству предоставления и оказания услуг, в том числе в электронной форме, в совокупности определяют тенденцию развития современного общества, включая повышение качества жизни населения и развитие социальной сферы, эффективное функционирование органов местного самоуправления </w:t>
      </w:r>
      <w:r>
        <w:rPr>
          <w:szCs w:val="28"/>
        </w:rPr>
        <w:t xml:space="preserve">городского округа Кинель </w:t>
      </w:r>
      <w:r w:rsidRPr="00621DA2">
        <w:rPr>
          <w:szCs w:val="28"/>
        </w:rPr>
        <w:t xml:space="preserve"> Самарской области.</w:t>
      </w:r>
    </w:p>
    <w:p w:rsidR="005C6D89" w:rsidRPr="00621DA2" w:rsidRDefault="005C6D89" w:rsidP="005C6D89">
      <w:pPr>
        <w:spacing w:line="360" w:lineRule="auto"/>
        <w:ind w:firstLine="567"/>
        <w:jc w:val="both"/>
        <w:rPr>
          <w:szCs w:val="28"/>
        </w:rPr>
      </w:pPr>
      <w:r w:rsidRPr="00621DA2">
        <w:rPr>
          <w:szCs w:val="28"/>
        </w:rPr>
        <w:t xml:space="preserve">Прогресс и модернизация в современном обществе тесно связаны с применением информационных технологий. Это касается всех сфер деятельности, включая вопросы управления развитием информационного общества и становления электронного </w:t>
      </w:r>
      <w:r>
        <w:rPr>
          <w:szCs w:val="28"/>
        </w:rPr>
        <w:t>документооборота</w:t>
      </w:r>
      <w:r w:rsidRPr="00621DA2">
        <w:rPr>
          <w:szCs w:val="28"/>
        </w:rPr>
        <w:t>.</w:t>
      </w:r>
    </w:p>
    <w:p w:rsidR="005C6D89" w:rsidRPr="00621DA2" w:rsidRDefault="005C6D89" w:rsidP="005C6D89">
      <w:pPr>
        <w:spacing w:line="360" w:lineRule="auto"/>
        <w:ind w:firstLine="567"/>
        <w:jc w:val="both"/>
        <w:rPr>
          <w:szCs w:val="28"/>
        </w:rPr>
      </w:pPr>
      <w:r w:rsidRPr="00621DA2">
        <w:rPr>
          <w:szCs w:val="28"/>
        </w:rPr>
        <w:t xml:space="preserve">Информационное общество характеризуется высоким уровнем развития информационных технологий и их интенсивным использованием гражданами, бизнесом и органами </w:t>
      </w:r>
      <w:r>
        <w:rPr>
          <w:szCs w:val="28"/>
        </w:rPr>
        <w:t>местного самоуправления</w:t>
      </w:r>
      <w:r w:rsidRPr="00621DA2">
        <w:rPr>
          <w:szCs w:val="28"/>
        </w:rPr>
        <w:t xml:space="preserve">. Необходимым условием для создания в </w:t>
      </w:r>
      <w:r>
        <w:rPr>
          <w:szCs w:val="28"/>
        </w:rPr>
        <w:t xml:space="preserve">городском округе Кинель </w:t>
      </w:r>
      <w:r w:rsidRPr="00621DA2">
        <w:rPr>
          <w:szCs w:val="28"/>
        </w:rPr>
        <w:t>Самарской области информационного общества является высокий уровень развития информационных технологий. Для его достижения необходимо обеспечить возможность внедрения современных технологий и сформировать привычку их использования в повседневной жизни. Поскольку информационное общество по своей природе не может быть локальным, то для всех граждан Российской Федерации независимо от места их проживания и социального статуса должны соблюдаться единые стандарты доступности информационных технологий.</w:t>
      </w:r>
    </w:p>
    <w:p w:rsidR="005C6D89" w:rsidRPr="00621DA2" w:rsidRDefault="005C6D89" w:rsidP="005C6D89">
      <w:pPr>
        <w:spacing w:line="360" w:lineRule="auto"/>
        <w:ind w:firstLine="567"/>
        <w:jc w:val="both"/>
        <w:rPr>
          <w:szCs w:val="28"/>
        </w:rPr>
      </w:pPr>
      <w:r w:rsidRPr="00621DA2">
        <w:rPr>
          <w:szCs w:val="28"/>
        </w:rPr>
        <w:t xml:space="preserve">Для достижения указанной цели необходимо решить целый ряд проблем, главной из которых является существенное информационное неравенство как среди органов  местного самоуправления </w:t>
      </w:r>
      <w:r>
        <w:rPr>
          <w:szCs w:val="28"/>
        </w:rPr>
        <w:t>городского округа Кинель</w:t>
      </w:r>
      <w:r w:rsidRPr="00621DA2">
        <w:rPr>
          <w:szCs w:val="28"/>
        </w:rPr>
        <w:t xml:space="preserve"> Самарской области, так и среди населения </w:t>
      </w:r>
      <w:r>
        <w:rPr>
          <w:szCs w:val="28"/>
        </w:rPr>
        <w:t xml:space="preserve">городского округа Кинель </w:t>
      </w:r>
      <w:r w:rsidRPr="00621DA2">
        <w:rPr>
          <w:szCs w:val="28"/>
        </w:rPr>
        <w:t>Самарской области.</w:t>
      </w:r>
    </w:p>
    <w:p w:rsidR="005C6D89" w:rsidRPr="00621DA2" w:rsidRDefault="005C6D89" w:rsidP="005C6D89">
      <w:pPr>
        <w:spacing w:line="360" w:lineRule="auto"/>
        <w:ind w:firstLine="709"/>
        <w:jc w:val="both"/>
        <w:rPr>
          <w:szCs w:val="28"/>
        </w:rPr>
      </w:pPr>
      <w:r w:rsidRPr="00621DA2">
        <w:rPr>
          <w:szCs w:val="28"/>
        </w:rPr>
        <w:lastRenderedPageBreak/>
        <w:t xml:space="preserve">Развитие информационного общества и формирование электронного </w:t>
      </w:r>
      <w:r>
        <w:rPr>
          <w:szCs w:val="28"/>
        </w:rPr>
        <w:t xml:space="preserve">документооборота </w:t>
      </w:r>
      <w:r w:rsidRPr="00621DA2">
        <w:rPr>
          <w:szCs w:val="28"/>
        </w:rPr>
        <w:t xml:space="preserve"> обеспечат:</w:t>
      </w:r>
    </w:p>
    <w:p w:rsidR="005C6D89" w:rsidRDefault="005C6D89" w:rsidP="005C6D89">
      <w:pPr>
        <w:spacing w:line="360" w:lineRule="auto"/>
        <w:jc w:val="both"/>
        <w:rPr>
          <w:szCs w:val="28"/>
        </w:rPr>
      </w:pPr>
      <w:r w:rsidRPr="00621DA2">
        <w:rPr>
          <w:szCs w:val="28"/>
        </w:rPr>
        <w:t>повышение качества и доступности оказываемых населению государственных и муниципальных услуг;</w:t>
      </w:r>
    </w:p>
    <w:p w:rsidR="005C6D89" w:rsidRPr="00621DA2" w:rsidRDefault="005C6D89" w:rsidP="005C6D89">
      <w:pPr>
        <w:spacing w:line="360" w:lineRule="auto"/>
        <w:jc w:val="both"/>
        <w:rPr>
          <w:szCs w:val="28"/>
        </w:rPr>
      </w:pPr>
      <w:r w:rsidRPr="00621DA2">
        <w:rPr>
          <w:szCs w:val="28"/>
        </w:rPr>
        <w:t xml:space="preserve"> адресное получение услуг;</w:t>
      </w:r>
    </w:p>
    <w:p w:rsidR="005C6D89" w:rsidRPr="00621DA2" w:rsidRDefault="005C6D89" w:rsidP="005C6D89">
      <w:pPr>
        <w:spacing w:line="360" w:lineRule="auto"/>
        <w:jc w:val="both"/>
        <w:rPr>
          <w:szCs w:val="28"/>
        </w:rPr>
      </w:pPr>
      <w:r w:rsidRPr="00621DA2">
        <w:rPr>
          <w:szCs w:val="28"/>
        </w:rPr>
        <w:t>сокращение времени на получение услуг и информации;</w:t>
      </w:r>
    </w:p>
    <w:p w:rsidR="005C6D89" w:rsidRPr="00621DA2" w:rsidRDefault="005C6D89" w:rsidP="005C6D89">
      <w:pPr>
        <w:spacing w:line="360" w:lineRule="auto"/>
        <w:jc w:val="both"/>
        <w:rPr>
          <w:szCs w:val="28"/>
        </w:rPr>
      </w:pPr>
      <w:r w:rsidRPr="00621DA2">
        <w:rPr>
          <w:szCs w:val="28"/>
        </w:rPr>
        <w:t xml:space="preserve">открытость </w:t>
      </w:r>
      <w:r>
        <w:rPr>
          <w:szCs w:val="28"/>
        </w:rPr>
        <w:t>органов местного самоуправления</w:t>
      </w:r>
      <w:r w:rsidRPr="00621DA2">
        <w:rPr>
          <w:szCs w:val="28"/>
        </w:rPr>
        <w:t>;</w:t>
      </w:r>
    </w:p>
    <w:p w:rsidR="005C6D89" w:rsidRPr="00621DA2" w:rsidRDefault="005C6D89" w:rsidP="005C6D89">
      <w:pPr>
        <w:spacing w:line="360" w:lineRule="auto"/>
        <w:jc w:val="both"/>
        <w:rPr>
          <w:szCs w:val="28"/>
        </w:rPr>
      </w:pPr>
      <w:r w:rsidRPr="00621DA2">
        <w:rPr>
          <w:szCs w:val="28"/>
        </w:rPr>
        <w:t>повышение эффективности принимаемых управленческих решений и межведомственного взаимодействия;</w:t>
      </w:r>
    </w:p>
    <w:p w:rsidR="005C6D89" w:rsidRPr="00621DA2" w:rsidRDefault="005C6D89" w:rsidP="005C6D89">
      <w:pPr>
        <w:spacing w:line="360" w:lineRule="auto"/>
        <w:jc w:val="both"/>
        <w:rPr>
          <w:szCs w:val="28"/>
        </w:rPr>
      </w:pPr>
      <w:r w:rsidRPr="00621DA2">
        <w:rPr>
          <w:szCs w:val="28"/>
        </w:rPr>
        <w:t xml:space="preserve">осуществление мониторинга потребностей и удовлетворенности населения качеством жизни и деятельностью органов </w:t>
      </w:r>
      <w:r>
        <w:rPr>
          <w:szCs w:val="28"/>
        </w:rPr>
        <w:t>местного самоуправления городского округа Кинель</w:t>
      </w:r>
      <w:r w:rsidRPr="00621DA2">
        <w:rPr>
          <w:szCs w:val="28"/>
        </w:rPr>
        <w:t xml:space="preserve"> Самарской области.</w:t>
      </w:r>
    </w:p>
    <w:p w:rsidR="005C6D89" w:rsidRDefault="005C6D89" w:rsidP="005C6D89">
      <w:pPr>
        <w:spacing w:line="360" w:lineRule="auto"/>
      </w:pPr>
    </w:p>
    <w:p w:rsidR="005C6D89" w:rsidRPr="00064D96" w:rsidRDefault="005C6D89" w:rsidP="005C6D89">
      <w:pPr>
        <w:pStyle w:val="1"/>
        <w:spacing w:line="360" w:lineRule="auto"/>
        <w:rPr>
          <w:szCs w:val="28"/>
        </w:rPr>
      </w:pPr>
      <w:bookmarkStart w:id="3" w:name="sub_20102"/>
      <w:r w:rsidRPr="008A16C3">
        <w:rPr>
          <w:szCs w:val="28"/>
        </w:rPr>
        <w:t>2</w:t>
      </w:r>
      <w:r w:rsidRPr="00DB4DD8">
        <w:rPr>
          <w:szCs w:val="28"/>
        </w:rPr>
        <w:t>. Цели и задачи Программы  с указанием сроков и этапов ее реализации</w:t>
      </w:r>
      <w:bookmarkEnd w:id="3"/>
    </w:p>
    <w:p w:rsidR="005C6D89" w:rsidRPr="00DB4DD8" w:rsidRDefault="005C6D89" w:rsidP="005C6D89">
      <w:pPr>
        <w:spacing w:line="360" w:lineRule="auto"/>
        <w:ind w:firstLine="709"/>
        <w:rPr>
          <w:szCs w:val="28"/>
        </w:rPr>
      </w:pPr>
      <w:r w:rsidRPr="00DB4DD8">
        <w:rPr>
          <w:szCs w:val="28"/>
        </w:rPr>
        <w:t xml:space="preserve">Целью Программы является повышение уровня взаимодействия граждан, организаций и органов </w:t>
      </w:r>
      <w:r>
        <w:rPr>
          <w:szCs w:val="28"/>
        </w:rPr>
        <w:t>местного самоуправления</w:t>
      </w:r>
      <w:r w:rsidRPr="00DB4DD8">
        <w:rPr>
          <w:szCs w:val="28"/>
        </w:rPr>
        <w:t xml:space="preserve"> на основе информационных и телекоммуникационных технологий.</w:t>
      </w:r>
    </w:p>
    <w:p w:rsidR="005C6D89" w:rsidRDefault="005C6D89" w:rsidP="005C6D89">
      <w:pPr>
        <w:spacing w:line="360" w:lineRule="auto"/>
        <w:ind w:firstLine="709"/>
        <w:rPr>
          <w:szCs w:val="28"/>
        </w:rPr>
      </w:pPr>
      <w:r w:rsidRPr="00DB4DD8">
        <w:rPr>
          <w:szCs w:val="28"/>
        </w:rPr>
        <w:t>Для достижения данной цели предусматривается решение следующих задач:</w:t>
      </w:r>
    </w:p>
    <w:p w:rsidR="005C6D89" w:rsidRDefault="005C6D89" w:rsidP="005C6D89">
      <w:pPr>
        <w:spacing w:line="360" w:lineRule="auto"/>
        <w:ind w:firstLine="709"/>
        <w:jc w:val="both"/>
        <w:rPr>
          <w:rStyle w:val="FontStyle39"/>
          <w:szCs w:val="28"/>
        </w:rPr>
      </w:pPr>
      <w:r w:rsidRPr="008C523B">
        <w:rPr>
          <w:szCs w:val="28"/>
        </w:rPr>
        <w:t xml:space="preserve">- </w:t>
      </w:r>
      <w:r>
        <w:rPr>
          <w:szCs w:val="28"/>
        </w:rPr>
        <w:t>о</w:t>
      </w:r>
      <w:r w:rsidRPr="008C523B">
        <w:rPr>
          <w:szCs w:val="28"/>
        </w:rPr>
        <w:t>беспечение предоставления государственных и муниципальных услуг в электронном виде,</w:t>
      </w:r>
      <w:r w:rsidRPr="008C523B">
        <w:rPr>
          <w:rStyle w:val="FontStyle39"/>
          <w:szCs w:val="28"/>
        </w:rPr>
        <w:t xml:space="preserve"> в т.ч. посредством межведомственного взаимодействия</w:t>
      </w:r>
      <w:r>
        <w:rPr>
          <w:rStyle w:val="FontStyle39"/>
          <w:szCs w:val="28"/>
        </w:rPr>
        <w:t>;</w:t>
      </w:r>
    </w:p>
    <w:p w:rsidR="005C6D89" w:rsidRDefault="005C6D89" w:rsidP="005C6D89">
      <w:pPr>
        <w:spacing w:line="360" w:lineRule="auto"/>
        <w:ind w:firstLine="709"/>
        <w:jc w:val="both"/>
        <w:rPr>
          <w:szCs w:val="28"/>
        </w:rPr>
      </w:pPr>
      <w:r>
        <w:rPr>
          <w:rStyle w:val="FontStyle39"/>
          <w:szCs w:val="28"/>
        </w:rPr>
        <w:t xml:space="preserve">- </w:t>
      </w:r>
      <w:r w:rsidRPr="008C523B">
        <w:rPr>
          <w:szCs w:val="28"/>
        </w:rPr>
        <w:t>совершенствование информационно-технической инфраструктуры в органах местного самоуправления городского округа Кинель</w:t>
      </w:r>
      <w:r>
        <w:rPr>
          <w:szCs w:val="28"/>
        </w:rPr>
        <w:t>;</w:t>
      </w:r>
    </w:p>
    <w:p w:rsidR="005C6D89" w:rsidRDefault="005C6D89" w:rsidP="005C6D8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о</w:t>
      </w:r>
      <w:r w:rsidRPr="008C523B">
        <w:rPr>
          <w:szCs w:val="28"/>
        </w:rPr>
        <w:t>беспечение предоставления государственных и муниципальных услуг на базе муниципального бюджетного учреждения городского округа Кинель Самарской области «Многофункциональный центр  предоставления государственных  и муниципальных услуг»</w:t>
      </w:r>
      <w:r>
        <w:rPr>
          <w:szCs w:val="28"/>
        </w:rPr>
        <w:t>;</w:t>
      </w:r>
    </w:p>
    <w:p w:rsidR="005C6D89" w:rsidRPr="008C523B" w:rsidRDefault="005C6D89" w:rsidP="005C6D8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E3255">
        <w:rPr>
          <w:szCs w:val="28"/>
        </w:rPr>
        <w:t>внедрение элементов системы защиты информации, муниципальных информационных систем</w:t>
      </w:r>
      <w:r>
        <w:rPr>
          <w:szCs w:val="28"/>
        </w:rPr>
        <w:t>.</w:t>
      </w:r>
    </w:p>
    <w:p w:rsidR="005C6D89" w:rsidRPr="00DB4DD8" w:rsidRDefault="005C6D89" w:rsidP="005C6D89">
      <w:pPr>
        <w:spacing w:line="360" w:lineRule="auto"/>
        <w:rPr>
          <w:szCs w:val="28"/>
        </w:rPr>
      </w:pPr>
      <w:r w:rsidRPr="00DB4DD8">
        <w:rPr>
          <w:szCs w:val="28"/>
        </w:rPr>
        <w:t>П</w:t>
      </w:r>
      <w:r>
        <w:rPr>
          <w:szCs w:val="28"/>
        </w:rPr>
        <w:t xml:space="preserve">рограмма </w:t>
      </w:r>
      <w:r w:rsidRPr="00DB4DD8">
        <w:rPr>
          <w:szCs w:val="28"/>
        </w:rPr>
        <w:t xml:space="preserve"> рассчитана на период с 201</w:t>
      </w:r>
      <w:r>
        <w:rPr>
          <w:szCs w:val="28"/>
        </w:rPr>
        <w:t>8</w:t>
      </w:r>
      <w:r w:rsidRPr="00DB4DD8">
        <w:rPr>
          <w:szCs w:val="28"/>
        </w:rPr>
        <w:t xml:space="preserve"> по 202</w:t>
      </w:r>
      <w:r>
        <w:rPr>
          <w:szCs w:val="28"/>
        </w:rPr>
        <w:t>2</w:t>
      </w:r>
      <w:r w:rsidRPr="00DB4DD8">
        <w:rPr>
          <w:szCs w:val="28"/>
        </w:rPr>
        <w:t xml:space="preserve"> год и реализуется в один этап.</w:t>
      </w:r>
    </w:p>
    <w:p w:rsidR="005C6D89" w:rsidRDefault="005C6D89" w:rsidP="005C6D89">
      <w:pPr>
        <w:spacing w:line="360" w:lineRule="auto"/>
        <w:ind w:firstLine="708"/>
        <w:rPr>
          <w:rStyle w:val="FontStyle39"/>
          <w:szCs w:val="28"/>
        </w:rPr>
      </w:pPr>
    </w:p>
    <w:p w:rsidR="005C6D89" w:rsidRPr="00005CA9" w:rsidRDefault="005C6D89" w:rsidP="005C6D89">
      <w:pPr>
        <w:spacing w:line="360" w:lineRule="auto"/>
        <w:jc w:val="center"/>
        <w:rPr>
          <w:b/>
          <w:bCs/>
          <w:szCs w:val="28"/>
        </w:rPr>
      </w:pPr>
      <w:r w:rsidRPr="008A16C3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. </w:t>
      </w:r>
      <w:r w:rsidRPr="00005CA9">
        <w:rPr>
          <w:b/>
          <w:bCs/>
          <w:szCs w:val="28"/>
        </w:rPr>
        <w:t>Индикаторы и показатели, характеризующие ежегодный ход и итоги реализации Программы</w:t>
      </w:r>
    </w:p>
    <w:p w:rsidR="005C6D89" w:rsidRDefault="005C6D89" w:rsidP="005C6D89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CA9">
        <w:rPr>
          <w:rFonts w:ascii="Times New Roman" w:hAnsi="Times New Roman" w:cs="Times New Roman"/>
          <w:sz w:val="28"/>
          <w:szCs w:val="28"/>
        </w:rPr>
        <w:t>Достижение целей и задач Программы оценивается через систему следующих показателей:</w:t>
      </w:r>
    </w:p>
    <w:p w:rsidR="005C6D89" w:rsidRPr="00E7514F" w:rsidRDefault="005C6D89" w:rsidP="005C6D89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221B">
        <w:rPr>
          <w:rFonts w:ascii="Times New Roman" w:hAnsi="Times New Roman" w:cs="Times New Roman"/>
          <w:sz w:val="24"/>
          <w:szCs w:val="24"/>
        </w:rPr>
        <w:t xml:space="preserve"> </w:t>
      </w:r>
      <w:r w:rsidRPr="0083022E">
        <w:rPr>
          <w:rFonts w:ascii="Times New Roman" w:hAnsi="Times New Roman" w:cs="Times New Roman"/>
          <w:sz w:val="28"/>
          <w:szCs w:val="28"/>
        </w:rPr>
        <w:t>обеспеченность органов местного самоуправления  городского округа Кинель</w:t>
      </w:r>
      <w:r w:rsidRPr="00E7514F">
        <w:rPr>
          <w:rFonts w:ascii="Times New Roman" w:hAnsi="Times New Roman" w:cs="Times New Roman"/>
          <w:sz w:val="28"/>
          <w:szCs w:val="28"/>
        </w:rPr>
        <w:t xml:space="preserve">  техническими средствами и программным обеспечением для предоставления государственных и муниципальных услуг в электронном виде, </w:t>
      </w:r>
      <w:r w:rsidRPr="00E7514F">
        <w:rPr>
          <w:rStyle w:val="FontStyle39"/>
          <w:rFonts w:ascii="Times New Roman" w:hAnsi="Times New Roman" w:cs="Times New Roman"/>
          <w:sz w:val="28"/>
          <w:szCs w:val="28"/>
        </w:rPr>
        <w:t xml:space="preserve">в т.ч. </w:t>
      </w:r>
      <w:r>
        <w:rPr>
          <w:rStyle w:val="FontStyle39"/>
          <w:rFonts w:ascii="Times New Roman" w:hAnsi="Times New Roman" w:cs="Times New Roman"/>
          <w:sz w:val="28"/>
          <w:szCs w:val="28"/>
        </w:rPr>
        <w:t>посредсвом</w:t>
      </w:r>
      <w:r w:rsidRPr="00E7514F">
        <w:rPr>
          <w:rStyle w:val="FontStyle39"/>
          <w:rFonts w:ascii="Times New Roman" w:hAnsi="Times New Roman" w:cs="Times New Roman"/>
          <w:sz w:val="28"/>
          <w:szCs w:val="28"/>
        </w:rPr>
        <w:t xml:space="preserve"> межведомственного взаимодействия</w:t>
      </w:r>
      <w:r w:rsidRPr="00E7514F">
        <w:rPr>
          <w:rFonts w:ascii="Times New Roman" w:hAnsi="Times New Roman" w:cs="Times New Roman"/>
          <w:sz w:val="28"/>
          <w:szCs w:val="28"/>
        </w:rPr>
        <w:t>;</w:t>
      </w:r>
    </w:p>
    <w:p w:rsidR="005C6D89" w:rsidRDefault="005C6D89" w:rsidP="005C6D89">
      <w:pPr>
        <w:pStyle w:val="ConsPlusNonformat"/>
        <w:spacing w:line="360" w:lineRule="auto"/>
        <w:ind w:firstLine="720"/>
        <w:jc w:val="both"/>
        <w:rPr>
          <w:rStyle w:val="FontStyle11"/>
          <w:szCs w:val="28"/>
        </w:rPr>
      </w:pPr>
      <w:r w:rsidRPr="00A259C2">
        <w:rPr>
          <w:rStyle w:val="FontStyle11"/>
          <w:szCs w:val="28"/>
        </w:rPr>
        <w:t xml:space="preserve">обеспеченность </w:t>
      </w:r>
      <w:r w:rsidRPr="00A259C2">
        <w:rPr>
          <w:rFonts w:ascii="Times New Roman" w:hAnsi="Times New Roman" w:cs="Times New Roman"/>
          <w:sz w:val="28"/>
          <w:szCs w:val="28"/>
        </w:rPr>
        <w:t>органов местного самоуправления  городского округа Кинель</w:t>
      </w:r>
      <w:r w:rsidRPr="00E7514F">
        <w:rPr>
          <w:rStyle w:val="FontStyle11"/>
          <w:szCs w:val="28"/>
        </w:rPr>
        <w:t xml:space="preserve"> рабочими местами, отвечающими программно-техническим требованиям для ведения электронного документооборота;</w:t>
      </w:r>
    </w:p>
    <w:p w:rsidR="005C6D89" w:rsidRPr="008C523B" w:rsidRDefault="005C6D89" w:rsidP="005C6D89">
      <w:pPr>
        <w:pStyle w:val="ConsPlusNonformat"/>
        <w:spacing w:line="360" w:lineRule="auto"/>
        <w:ind w:firstLine="720"/>
        <w:jc w:val="both"/>
        <w:rPr>
          <w:rStyle w:val="FontStyle11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8C523B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523B">
        <w:rPr>
          <w:rFonts w:ascii="Times New Roman" w:hAnsi="Times New Roman" w:cs="Times New Roman"/>
          <w:sz w:val="28"/>
          <w:szCs w:val="28"/>
        </w:rPr>
        <w:t xml:space="preserve"> </w:t>
      </w:r>
      <w:r w:rsidRPr="008C523B">
        <w:rPr>
          <w:rFonts w:ascii="Times New Roman" w:hAnsi="Times New Roman"/>
          <w:sz w:val="28"/>
          <w:szCs w:val="28"/>
        </w:rPr>
        <w:t>муниципального задания муниципального бюджетного учреждения городского округа Кинель Самарской области «Многофункциональный центр предоставления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государственных  и муниципальных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5C6D89" w:rsidRPr="008C523B" w:rsidRDefault="005C6D89" w:rsidP="005C6D89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14F">
        <w:rPr>
          <w:rFonts w:ascii="Times New Roman" w:hAnsi="Times New Roman" w:cs="Times New Roman"/>
          <w:sz w:val="28"/>
          <w:szCs w:val="28"/>
        </w:rPr>
        <w:t>обеспечен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Pr="00E75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мест (</w:t>
      </w:r>
      <w:r w:rsidRPr="00E7514F">
        <w:rPr>
          <w:rStyle w:val="FontStyle11"/>
          <w:szCs w:val="28"/>
        </w:rPr>
        <w:t>персональных компьютеров</w:t>
      </w:r>
      <w:r>
        <w:rPr>
          <w:rStyle w:val="FontStyle11"/>
          <w:szCs w:val="28"/>
        </w:rPr>
        <w:t>)</w:t>
      </w:r>
      <w:r w:rsidRPr="00E7514F">
        <w:rPr>
          <w:rStyle w:val="FontStyle11"/>
          <w:szCs w:val="28"/>
        </w:rPr>
        <w:t xml:space="preserve"> средствами защиты информации для обработки персональных данных</w:t>
      </w:r>
      <w:r w:rsidRPr="00AC60F2">
        <w:rPr>
          <w:rStyle w:val="FontStyle39"/>
          <w:rFonts w:ascii="Times New Roman" w:hAnsi="Times New Roman" w:cs="Times New Roman"/>
          <w:sz w:val="28"/>
          <w:szCs w:val="28"/>
        </w:rPr>
        <w:t>.</w:t>
      </w:r>
    </w:p>
    <w:p w:rsidR="005C6D89" w:rsidRPr="00005CA9" w:rsidRDefault="005C6D89" w:rsidP="005C6D89">
      <w:pPr>
        <w:spacing w:line="360" w:lineRule="auto"/>
        <w:ind w:firstLine="720"/>
        <w:jc w:val="both"/>
        <w:rPr>
          <w:bCs/>
          <w:szCs w:val="28"/>
        </w:rPr>
      </w:pPr>
      <w:r w:rsidRPr="00005CA9">
        <w:rPr>
          <w:bCs/>
          <w:szCs w:val="28"/>
        </w:rPr>
        <w:t>Прогнозируемые значения целевых индикаторов и показателей представлены в Приложении №1 к Программе.</w:t>
      </w:r>
    </w:p>
    <w:p w:rsidR="005C6D89" w:rsidRPr="008A16C3" w:rsidRDefault="005C6D89" w:rsidP="005C6D89">
      <w:pPr>
        <w:numPr>
          <w:ilvl w:val="0"/>
          <w:numId w:val="16"/>
        </w:numPr>
        <w:spacing w:line="360" w:lineRule="auto"/>
        <w:rPr>
          <w:b/>
          <w:bCs/>
          <w:szCs w:val="28"/>
        </w:rPr>
      </w:pPr>
      <w:r w:rsidRPr="008A16C3">
        <w:rPr>
          <w:b/>
          <w:bCs/>
          <w:szCs w:val="28"/>
        </w:rPr>
        <w:t>Перечень Программных мероприятий</w:t>
      </w:r>
    </w:p>
    <w:p w:rsidR="005C6D89" w:rsidRPr="008A16C3" w:rsidRDefault="005C6D89" w:rsidP="005C6D89">
      <w:pPr>
        <w:spacing w:line="360" w:lineRule="auto"/>
        <w:ind w:firstLine="720"/>
        <w:jc w:val="both"/>
        <w:rPr>
          <w:szCs w:val="28"/>
        </w:rPr>
      </w:pPr>
      <w:r w:rsidRPr="008A16C3">
        <w:rPr>
          <w:szCs w:val="28"/>
        </w:rPr>
        <w:t>Программные мероприятия направлены на реализацию поставленных целей и задач.</w:t>
      </w:r>
    </w:p>
    <w:p w:rsidR="005C6D89" w:rsidRPr="008A16C3" w:rsidRDefault="005C6D89" w:rsidP="005C6D89">
      <w:pPr>
        <w:spacing w:line="360" w:lineRule="auto"/>
        <w:ind w:firstLine="720"/>
        <w:contextualSpacing/>
        <w:rPr>
          <w:szCs w:val="28"/>
        </w:rPr>
      </w:pPr>
      <w:r w:rsidRPr="008A16C3">
        <w:rPr>
          <w:szCs w:val="28"/>
        </w:rPr>
        <w:t>Перечень основных мероприятий по реализации Программы приведен в Приложении 2 к настоящей Программе.</w:t>
      </w:r>
    </w:p>
    <w:p w:rsidR="005C6D89" w:rsidRPr="00005CA9" w:rsidRDefault="005C6D89" w:rsidP="005C6D89">
      <w:pPr>
        <w:spacing w:line="360" w:lineRule="auto"/>
        <w:ind w:firstLine="708"/>
        <w:rPr>
          <w:rStyle w:val="FontStyle39"/>
          <w:szCs w:val="28"/>
        </w:rPr>
      </w:pPr>
    </w:p>
    <w:p w:rsidR="005C6D89" w:rsidRPr="008E1A09" w:rsidRDefault="005C6D89" w:rsidP="005C6D89">
      <w:pPr>
        <w:numPr>
          <w:ilvl w:val="0"/>
          <w:numId w:val="16"/>
        </w:numPr>
        <w:spacing w:line="360" w:lineRule="auto"/>
        <w:rPr>
          <w:b/>
          <w:bCs/>
          <w:szCs w:val="28"/>
        </w:rPr>
      </w:pPr>
      <w:r w:rsidRPr="008E1A09">
        <w:rPr>
          <w:b/>
          <w:bCs/>
          <w:szCs w:val="28"/>
        </w:rPr>
        <w:t>Обоснование ресурсного обеспечения Программы</w:t>
      </w:r>
    </w:p>
    <w:p w:rsidR="005C6D89" w:rsidRPr="008E1A09" w:rsidRDefault="005C6D89" w:rsidP="005C6D8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09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Источниками средств для реализации Программы являются средства бюджета муниципального образования </w:t>
      </w:r>
      <w:r w:rsidRPr="008E1A09">
        <w:rPr>
          <w:rFonts w:ascii="Times New Roman" w:hAnsi="Times New Roman"/>
          <w:color w:val="000000"/>
          <w:sz w:val="28"/>
          <w:szCs w:val="28"/>
        </w:rPr>
        <w:t xml:space="preserve">городского округа Кинель. </w:t>
      </w:r>
      <w:r w:rsidRPr="008E1A09">
        <w:rPr>
          <w:rFonts w:ascii="Times New Roman" w:hAnsi="Times New Roman" w:cs="Times New Roman"/>
          <w:color w:val="000000"/>
          <w:sz w:val="28"/>
          <w:szCs w:val="28"/>
        </w:rPr>
        <w:t xml:space="preserve">Для выполнения мероприятий Программы могут привлекаться средства федерального </w:t>
      </w:r>
      <w:r w:rsidRPr="008E1A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бюджета, бюджета Самарской области и иные источники в соответствии с законодательством.</w:t>
      </w:r>
    </w:p>
    <w:p w:rsidR="005C6D89" w:rsidRPr="008E1A09" w:rsidRDefault="005C6D89" w:rsidP="005C6D8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09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87 631</w:t>
      </w:r>
      <w:r>
        <w:rPr>
          <w:rFonts w:ascii="Times New Roman" w:hAnsi="Times New Roman"/>
          <w:sz w:val="28"/>
          <w:szCs w:val="28"/>
        </w:rPr>
        <w:t>,31</w:t>
      </w:r>
      <w:r w:rsidRPr="008E1A09">
        <w:rPr>
          <w:rFonts w:ascii="Times New Roman" w:hAnsi="Times New Roman" w:cs="Times New Roman"/>
          <w:color w:val="000000"/>
          <w:sz w:val="28"/>
          <w:szCs w:val="28"/>
        </w:rPr>
        <w:t xml:space="preserve">тыс.  рублей, в том числе: </w:t>
      </w:r>
    </w:p>
    <w:tbl>
      <w:tblPr>
        <w:tblW w:w="99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1252"/>
        <w:gridCol w:w="992"/>
        <w:gridCol w:w="1134"/>
        <w:gridCol w:w="1276"/>
        <w:gridCol w:w="1276"/>
        <w:gridCol w:w="1275"/>
      </w:tblGrid>
      <w:tr w:rsidR="005C6D89" w:rsidRPr="008E1A09" w:rsidTr="001D0C97">
        <w:trPr>
          <w:cantSplit/>
          <w:trHeight w:val="360"/>
        </w:trPr>
        <w:tc>
          <w:tcPr>
            <w:tcW w:w="2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 финансирования    </w:t>
            </w:r>
          </w:p>
        </w:tc>
        <w:tc>
          <w:tcPr>
            <w:tcW w:w="7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Ориентировочные объемы финансирования по годам, тыс. рублей </w:t>
            </w:r>
          </w:p>
        </w:tc>
      </w:tr>
      <w:tr w:rsidR="005C6D89" w:rsidRPr="008E1A09" w:rsidTr="001D0C97">
        <w:trPr>
          <w:cantSplit/>
          <w:trHeight w:val="240"/>
        </w:trPr>
        <w:tc>
          <w:tcPr>
            <w:tcW w:w="27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</w:tr>
      <w:tr w:rsidR="005C6D89" w:rsidRPr="008E1A09" w:rsidTr="001D0C97">
        <w:trPr>
          <w:cantSplit/>
          <w:trHeight w:val="240"/>
        </w:trPr>
        <w:tc>
          <w:tcPr>
            <w:tcW w:w="9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по Программе</w:t>
            </w:r>
          </w:p>
        </w:tc>
      </w:tr>
      <w:tr w:rsidR="005C6D89" w:rsidRPr="008E1A09" w:rsidTr="001D0C97">
        <w:trPr>
          <w:cantSplit/>
          <w:trHeight w:val="240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r w:rsidRPr="008E1A09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округа Кинель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12078,89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87631,31</w:t>
            </w:r>
          </w:p>
        </w:tc>
      </w:tr>
      <w:tr w:rsidR="005C6D89" w:rsidRPr="008E1A09" w:rsidTr="001D0C97">
        <w:trPr>
          <w:cantSplit/>
          <w:trHeight w:val="240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4489,42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8E1A09" w:rsidRDefault="005C6D89" w:rsidP="001D0C97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5C6D89" w:rsidRDefault="005C6D89" w:rsidP="005C6D89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09">
        <w:rPr>
          <w:rFonts w:ascii="Times New Roman" w:hAnsi="Times New Roman" w:cs="Times New Roman"/>
          <w:color w:val="000000"/>
          <w:sz w:val="28"/>
          <w:szCs w:val="28"/>
        </w:rPr>
        <w:t xml:space="preserve">Объемы финансирования из бюджета муниципального образования </w:t>
      </w:r>
      <w:r w:rsidRPr="008E1A09">
        <w:rPr>
          <w:rFonts w:ascii="Times New Roman" w:hAnsi="Times New Roman"/>
          <w:color w:val="000000"/>
          <w:sz w:val="28"/>
          <w:szCs w:val="28"/>
        </w:rPr>
        <w:t>городского округа Кинель</w:t>
      </w:r>
      <w:r w:rsidRPr="008E1A09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предусмотренные Программой, носят ориентировочный характер и подлежат ежегодной корректировке при формировании и утверждении бюджета муниципального образования </w:t>
      </w:r>
      <w:r w:rsidRPr="008E1A09">
        <w:rPr>
          <w:rFonts w:ascii="Times New Roman" w:hAnsi="Times New Roman"/>
          <w:color w:val="000000"/>
          <w:sz w:val="28"/>
          <w:szCs w:val="28"/>
        </w:rPr>
        <w:t>городского округа Кинель</w:t>
      </w:r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Pr="008E1A09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соответствующий год.</w:t>
      </w:r>
    </w:p>
    <w:p w:rsidR="005C6D89" w:rsidRPr="008E1A09" w:rsidRDefault="005C6D89" w:rsidP="005C6D89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A09">
        <w:rPr>
          <w:rFonts w:ascii="Times New Roman" w:hAnsi="Times New Roman" w:cs="Times New Roman"/>
          <w:color w:val="000000"/>
          <w:sz w:val="28"/>
          <w:szCs w:val="28"/>
        </w:rPr>
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C6D89" w:rsidRPr="008E1A09" w:rsidRDefault="005C6D89" w:rsidP="005C6D89">
      <w:pPr>
        <w:spacing w:line="360" w:lineRule="auto"/>
        <w:ind w:firstLine="708"/>
        <w:rPr>
          <w:rStyle w:val="FontStyle39"/>
          <w:b/>
          <w:szCs w:val="28"/>
        </w:rPr>
      </w:pPr>
      <w:bookmarkStart w:id="4" w:name="_Toc275254800"/>
      <w:bookmarkEnd w:id="2"/>
      <w:r w:rsidRPr="008E1A09">
        <w:rPr>
          <w:rStyle w:val="FontStyle39"/>
          <w:b/>
          <w:szCs w:val="28"/>
        </w:rPr>
        <w:t>6. Механизм реализации Программы</w:t>
      </w:r>
      <w:bookmarkEnd w:id="4"/>
    </w:p>
    <w:p w:rsidR="005C6D89" w:rsidRPr="0093719F" w:rsidRDefault="005C6D89" w:rsidP="005C6D89">
      <w:pPr>
        <w:spacing w:line="360" w:lineRule="auto"/>
        <w:ind w:firstLine="708"/>
        <w:jc w:val="both"/>
        <w:rPr>
          <w:rStyle w:val="FontStyle39"/>
          <w:szCs w:val="28"/>
        </w:rPr>
      </w:pPr>
      <w:r w:rsidRPr="0093719F">
        <w:rPr>
          <w:rStyle w:val="FontStyle39"/>
          <w:szCs w:val="28"/>
        </w:rPr>
        <w:t xml:space="preserve">Формирование организационной структуры управления процессами информатизации должно определяться необходимостью обеспечения потребностей стратегического и оперативного управления. </w:t>
      </w:r>
    </w:p>
    <w:p w:rsidR="005C6D89" w:rsidRPr="0093719F" w:rsidRDefault="005C6D89" w:rsidP="005C6D89">
      <w:pPr>
        <w:spacing w:line="360" w:lineRule="auto"/>
        <w:ind w:firstLine="708"/>
        <w:jc w:val="both"/>
        <w:rPr>
          <w:rStyle w:val="FontStyle39"/>
          <w:szCs w:val="28"/>
        </w:rPr>
      </w:pPr>
      <w:r w:rsidRPr="0093719F">
        <w:rPr>
          <w:rStyle w:val="FontStyle39"/>
          <w:szCs w:val="28"/>
        </w:rPr>
        <w:t>При этом основными процессами являются: формирование нормативной базы, ресурсное планирование, управление инфраструктурой, управление корпоративными, межведомственными и ведомственными информационными системами, поддержка принятия управленческих решений, другие  программы.</w:t>
      </w:r>
    </w:p>
    <w:p w:rsidR="005C6D89" w:rsidRPr="0093719F" w:rsidRDefault="005C6D89" w:rsidP="005C6D89">
      <w:pPr>
        <w:spacing w:line="360" w:lineRule="auto"/>
        <w:ind w:firstLine="708"/>
        <w:jc w:val="both"/>
        <w:rPr>
          <w:rStyle w:val="FontStyle39"/>
          <w:szCs w:val="28"/>
        </w:rPr>
      </w:pPr>
      <w:r w:rsidRPr="0093719F">
        <w:rPr>
          <w:rStyle w:val="FontStyle39"/>
          <w:szCs w:val="28"/>
        </w:rPr>
        <w:t>Заказчиком Программы является администрация</w:t>
      </w:r>
      <w:r>
        <w:rPr>
          <w:rStyle w:val="FontStyle39"/>
          <w:szCs w:val="28"/>
        </w:rPr>
        <w:t xml:space="preserve"> </w:t>
      </w:r>
      <w:r w:rsidRPr="001B4BC8">
        <w:rPr>
          <w:color w:val="000000"/>
          <w:szCs w:val="28"/>
        </w:rPr>
        <w:t>городского округа Кинель</w:t>
      </w:r>
      <w:r>
        <w:rPr>
          <w:color w:val="000000"/>
          <w:szCs w:val="28"/>
        </w:rPr>
        <w:t xml:space="preserve"> Самарской области</w:t>
      </w:r>
      <w:r w:rsidRPr="0093719F">
        <w:rPr>
          <w:rStyle w:val="FontStyle39"/>
          <w:szCs w:val="28"/>
        </w:rPr>
        <w:t>.</w:t>
      </w:r>
    </w:p>
    <w:p w:rsidR="005C6D89" w:rsidRPr="0093719F" w:rsidRDefault="005C6D89" w:rsidP="005C6D89">
      <w:pPr>
        <w:spacing w:line="360" w:lineRule="auto"/>
        <w:ind w:firstLine="708"/>
        <w:jc w:val="both"/>
        <w:rPr>
          <w:rStyle w:val="FontStyle39"/>
          <w:szCs w:val="28"/>
        </w:rPr>
      </w:pPr>
      <w:r w:rsidRPr="0093719F">
        <w:rPr>
          <w:rStyle w:val="FontStyle39"/>
          <w:szCs w:val="28"/>
        </w:rPr>
        <w:t xml:space="preserve">Координатором Программы является </w:t>
      </w:r>
      <w:r>
        <w:rPr>
          <w:rStyle w:val="FontStyle39"/>
          <w:szCs w:val="28"/>
        </w:rPr>
        <w:t xml:space="preserve">аппарат </w:t>
      </w:r>
      <w:r w:rsidRPr="00632967">
        <w:rPr>
          <w:szCs w:val="28"/>
        </w:rPr>
        <w:t>администрации городского округа</w:t>
      </w:r>
      <w:r>
        <w:rPr>
          <w:szCs w:val="28"/>
        </w:rPr>
        <w:t xml:space="preserve"> Кинель</w:t>
      </w:r>
      <w:r>
        <w:rPr>
          <w:rStyle w:val="FontStyle37"/>
          <w:szCs w:val="28"/>
        </w:rPr>
        <w:t>.</w:t>
      </w:r>
      <w:r>
        <w:rPr>
          <w:rStyle w:val="FontStyle37"/>
          <w:sz w:val="24"/>
          <w:szCs w:val="24"/>
        </w:rPr>
        <w:t xml:space="preserve"> </w:t>
      </w:r>
      <w:r w:rsidRPr="0093719F">
        <w:rPr>
          <w:rStyle w:val="FontStyle39"/>
          <w:szCs w:val="28"/>
        </w:rPr>
        <w:t>Реализация функций по оперативному управлению исполнением Программы, мониторингу, аналитической работе, подготовке проектов распорядительных документов возлагается на управление</w:t>
      </w:r>
      <w:r>
        <w:rPr>
          <w:rStyle w:val="FontStyle39"/>
          <w:szCs w:val="28"/>
        </w:rPr>
        <w:t xml:space="preserve"> </w:t>
      </w:r>
      <w:r w:rsidRPr="00B8694B">
        <w:rPr>
          <w:rStyle w:val="FontStyle37"/>
          <w:szCs w:val="28"/>
        </w:rPr>
        <w:t>экономического развития, инвестиций и потребительского рынка  а</w:t>
      </w:r>
      <w:r w:rsidRPr="00B8694B">
        <w:rPr>
          <w:color w:val="000000"/>
          <w:szCs w:val="28"/>
        </w:rPr>
        <w:t>дминистрации</w:t>
      </w:r>
      <w:r w:rsidRPr="00B8694B">
        <w:rPr>
          <w:rStyle w:val="FontStyle37"/>
          <w:szCs w:val="28"/>
        </w:rPr>
        <w:t xml:space="preserve"> городского округа</w:t>
      </w:r>
      <w:r>
        <w:rPr>
          <w:rStyle w:val="FontStyle37"/>
          <w:szCs w:val="28"/>
        </w:rPr>
        <w:t xml:space="preserve"> </w:t>
      </w:r>
      <w:r>
        <w:rPr>
          <w:rStyle w:val="FontStyle37"/>
          <w:szCs w:val="28"/>
        </w:rPr>
        <w:lastRenderedPageBreak/>
        <w:t>Кинель</w:t>
      </w:r>
      <w:r w:rsidRPr="0093719F">
        <w:rPr>
          <w:rStyle w:val="FontStyle39"/>
          <w:szCs w:val="28"/>
        </w:rPr>
        <w:t xml:space="preserve">, а по ведомственным проектам и мероприятиям - на соответствующие </w:t>
      </w:r>
      <w:r>
        <w:rPr>
          <w:rStyle w:val="FontStyle39"/>
          <w:szCs w:val="28"/>
        </w:rPr>
        <w:t>структурные подразделения</w:t>
      </w:r>
      <w:r w:rsidRPr="0093719F">
        <w:rPr>
          <w:rStyle w:val="FontStyle39"/>
          <w:szCs w:val="28"/>
        </w:rPr>
        <w:t xml:space="preserve"> администрации </w:t>
      </w:r>
      <w:r>
        <w:rPr>
          <w:rStyle w:val="FontStyle39"/>
          <w:szCs w:val="28"/>
        </w:rPr>
        <w:t xml:space="preserve"> </w:t>
      </w:r>
      <w:r w:rsidRPr="00B8694B">
        <w:rPr>
          <w:rStyle w:val="FontStyle37"/>
          <w:szCs w:val="28"/>
        </w:rPr>
        <w:t>городского округа</w:t>
      </w:r>
      <w:r>
        <w:rPr>
          <w:rStyle w:val="FontStyle37"/>
          <w:szCs w:val="28"/>
        </w:rPr>
        <w:t xml:space="preserve"> Кинель</w:t>
      </w:r>
      <w:r w:rsidRPr="0093719F">
        <w:rPr>
          <w:rStyle w:val="FontStyle39"/>
          <w:szCs w:val="28"/>
        </w:rPr>
        <w:t>.</w:t>
      </w:r>
    </w:p>
    <w:p w:rsidR="005C6D89" w:rsidRPr="0093719F" w:rsidRDefault="005C6D89" w:rsidP="005C6D89">
      <w:pPr>
        <w:spacing w:line="360" w:lineRule="auto"/>
        <w:ind w:firstLine="708"/>
        <w:jc w:val="both"/>
        <w:rPr>
          <w:rStyle w:val="FontStyle39"/>
          <w:szCs w:val="28"/>
        </w:rPr>
      </w:pPr>
      <w:r w:rsidRPr="0093719F">
        <w:rPr>
          <w:rStyle w:val="FontStyle39"/>
          <w:szCs w:val="28"/>
        </w:rPr>
        <w:t xml:space="preserve">Задачи формирования и совершенствования технической инфраструктуры  администрации </w:t>
      </w:r>
      <w:r w:rsidRPr="00B8694B">
        <w:rPr>
          <w:rStyle w:val="FontStyle37"/>
          <w:szCs w:val="28"/>
        </w:rPr>
        <w:t>городского округа</w:t>
      </w:r>
      <w:r>
        <w:rPr>
          <w:rStyle w:val="FontStyle37"/>
          <w:szCs w:val="28"/>
        </w:rPr>
        <w:t xml:space="preserve"> Кинель</w:t>
      </w:r>
      <w:r w:rsidRPr="0093719F">
        <w:rPr>
          <w:rStyle w:val="FontStyle39"/>
          <w:szCs w:val="28"/>
        </w:rPr>
        <w:t xml:space="preserve"> решаются органами админист</w:t>
      </w:r>
      <w:r>
        <w:rPr>
          <w:rStyle w:val="FontStyle39"/>
          <w:szCs w:val="28"/>
        </w:rPr>
        <w:t xml:space="preserve">рации  </w:t>
      </w:r>
      <w:r w:rsidRPr="00B8694B">
        <w:rPr>
          <w:rStyle w:val="FontStyle37"/>
          <w:szCs w:val="28"/>
        </w:rPr>
        <w:t>городского округа</w:t>
      </w:r>
      <w:r>
        <w:rPr>
          <w:rStyle w:val="FontStyle37"/>
          <w:szCs w:val="28"/>
        </w:rPr>
        <w:t xml:space="preserve"> Кинель</w:t>
      </w:r>
      <w:r>
        <w:rPr>
          <w:rStyle w:val="FontStyle39"/>
          <w:szCs w:val="28"/>
        </w:rPr>
        <w:t xml:space="preserve"> </w:t>
      </w:r>
      <w:r w:rsidRPr="0093719F">
        <w:rPr>
          <w:rStyle w:val="FontStyle39"/>
          <w:szCs w:val="28"/>
        </w:rPr>
        <w:t xml:space="preserve">в пределах их смет, а также в рамках </w:t>
      </w:r>
      <w:r>
        <w:rPr>
          <w:rStyle w:val="FontStyle39"/>
          <w:szCs w:val="28"/>
        </w:rPr>
        <w:t>муниципальн</w:t>
      </w:r>
      <w:r w:rsidRPr="0093719F">
        <w:rPr>
          <w:rStyle w:val="FontStyle39"/>
          <w:szCs w:val="28"/>
        </w:rPr>
        <w:t>ых программ.</w:t>
      </w:r>
    </w:p>
    <w:p w:rsidR="005C6D89" w:rsidRPr="0093719F" w:rsidRDefault="005C6D89" w:rsidP="005C6D89">
      <w:pPr>
        <w:spacing w:line="360" w:lineRule="auto"/>
        <w:ind w:firstLine="708"/>
        <w:jc w:val="both"/>
        <w:rPr>
          <w:rStyle w:val="FontStyle39"/>
          <w:szCs w:val="28"/>
        </w:rPr>
      </w:pPr>
      <w:r w:rsidRPr="0093719F">
        <w:rPr>
          <w:rStyle w:val="FontStyle39"/>
          <w:szCs w:val="28"/>
        </w:rPr>
        <w:t>Функции управления отдельными информационными системами, сервисами и элементами инфраструктуры возлагаются на организации (</w:t>
      </w:r>
      <w:r>
        <w:rPr>
          <w:rStyle w:val="FontStyle39"/>
          <w:szCs w:val="28"/>
        </w:rPr>
        <w:t>структурные подразделения</w:t>
      </w:r>
      <w:r w:rsidRPr="0093719F">
        <w:rPr>
          <w:rStyle w:val="FontStyle39"/>
          <w:szCs w:val="28"/>
        </w:rPr>
        <w:t xml:space="preserve"> администрации </w:t>
      </w:r>
      <w:r w:rsidRPr="00B8694B">
        <w:rPr>
          <w:rStyle w:val="FontStyle37"/>
          <w:szCs w:val="28"/>
        </w:rPr>
        <w:t>городского округа</w:t>
      </w:r>
      <w:r>
        <w:rPr>
          <w:rStyle w:val="FontStyle37"/>
          <w:szCs w:val="28"/>
        </w:rPr>
        <w:t xml:space="preserve"> Кинель</w:t>
      </w:r>
      <w:r w:rsidRPr="0093719F">
        <w:rPr>
          <w:rStyle w:val="FontStyle39"/>
          <w:szCs w:val="28"/>
        </w:rPr>
        <w:t xml:space="preserve">, организации, выбираемые на конкурсной основе) - операторы соответствующих информационных систем, информационных сервисов и элементов инфраструктуры. </w:t>
      </w:r>
    </w:p>
    <w:p w:rsidR="005C6D89" w:rsidRPr="0093719F" w:rsidRDefault="005C6D89" w:rsidP="005C6D89">
      <w:pPr>
        <w:spacing w:line="360" w:lineRule="auto"/>
        <w:ind w:firstLine="708"/>
        <w:jc w:val="both"/>
        <w:rPr>
          <w:rStyle w:val="FontStyle39"/>
          <w:szCs w:val="28"/>
        </w:rPr>
      </w:pPr>
      <w:r w:rsidRPr="0093719F">
        <w:rPr>
          <w:rStyle w:val="FontStyle39"/>
          <w:szCs w:val="28"/>
        </w:rPr>
        <w:t>Операторы осуществляют полномочия владения данными ресурсами, а также реализуют функции по администрированию, различным видам обеспечения (нормативному, техническому, ресурсному, кадровому и т.д.), вводу необходимых данных, обеспечению взаимодействия с другими информационными системами, а также обеспечивают необходимый уровень информационной безопасности.</w:t>
      </w:r>
    </w:p>
    <w:p w:rsidR="005C6D89" w:rsidRPr="0093719F" w:rsidRDefault="005C6D89" w:rsidP="005C6D89">
      <w:pPr>
        <w:spacing w:line="360" w:lineRule="auto"/>
        <w:ind w:firstLine="708"/>
        <w:jc w:val="both"/>
        <w:rPr>
          <w:rStyle w:val="FontStyle39"/>
          <w:szCs w:val="28"/>
        </w:rPr>
      </w:pPr>
      <w:r w:rsidRPr="0093719F">
        <w:rPr>
          <w:rStyle w:val="FontStyle39"/>
          <w:szCs w:val="28"/>
        </w:rPr>
        <w:t>Аутсорсинговые подходы уместно также рассматривать при реализации задач обеспечения технической эксплуатации средств вычислительной техники, исполнения отдельных функций в деловых процессах, управления отдельными информационными системами, а также при управлении разработкой и внедрением проектов.</w:t>
      </w:r>
    </w:p>
    <w:p w:rsidR="005C6D89" w:rsidRPr="0093719F" w:rsidRDefault="005C6D89" w:rsidP="005C6D89">
      <w:pPr>
        <w:spacing w:line="360" w:lineRule="auto"/>
        <w:ind w:firstLine="708"/>
        <w:jc w:val="both"/>
        <w:rPr>
          <w:rStyle w:val="FontStyle39"/>
          <w:szCs w:val="28"/>
        </w:rPr>
      </w:pPr>
      <w:r w:rsidRPr="0093719F">
        <w:rPr>
          <w:rStyle w:val="FontStyle39"/>
          <w:szCs w:val="28"/>
        </w:rPr>
        <w:t>В качестве меры, стимулирующей инициативу и качество проработки проектов, предлагается использовать конкурентное распределение ресурсов на отдельные проекты и мероприятия в области информатизации.</w:t>
      </w:r>
    </w:p>
    <w:p w:rsidR="005C6D89" w:rsidRDefault="005C6D89" w:rsidP="005C6D89">
      <w:pPr>
        <w:spacing w:line="360" w:lineRule="auto"/>
        <w:ind w:firstLine="708"/>
        <w:rPr>
          <w:rStyle w:val="FontStyle39"/>
          <w:szCs w:val="28"/>
        </w:rPr>
      </w:pPr>
      <w:bookmarkStart w:id="5" w:name="_Toc275254801"/>
    </w:p>
    <w:p w:rsidR="005C6D89" w:rsidRPr="008E1A09" w:rsidRDefault="005C6D89" w:rsidP="005C6D89">
      <w:pPr>
        <w:numPr>
          <w:ilvl w:val="0"/>
          <w:numId w:val="17"/>
        </w:numPr>
        <w:spacing w:line="360" w:lineRule="auto"/>
        <w:ind w:left="0" w:firstLine="360"/>
        <w:rPr>
          <w:b/>
          <w:bCs/>
          <w:szCs w:val="28"/>
        </w:rPr>
      </w:pPr>
      <w:r w:rsidRPr="008E1A09">
        <w:rPr>
          <w:b/>
          <w:bCs/>
          <w:szCs w:val="28"/>
        </w:rPr>
        <w:t>Оценка социально-экономической эффективности реализации Программы</w:t>
      </w:r>
    </w:p>
    <w:p w:rsidR="005C6D89" w:rsidRPr="008E1A09" w:rsidRDefault="005C6D89" w:rsidP="005C6D89">
      <w:pPr>
        <w:spacing w:line="360" w:lineRule="auto"/>
        <w:ind w:firstLine="720"/>
        <w:jc w:val="both"/>
        <w:outlineLvl w:val="1"/>
        <w:rPr>
          <w:szCs w:val="28"/>
        </w:rPr>
      </w:pPr>
      <w:r w:rsidRPr="008E1A09">
        <w:rPr>
          <w:szCs w:val="28"/>
        </w:rPr>
        <w:t>Реализация мероприятий Программы позволит:</w:t>
      </w:r>
    </w:p>
    <w:p w:rsidR="005C6D89" w:rsidRPr="0093719F" w:rsidRDefault="005C6D89" w:rsidP="005C6D89">
      <w:pPr>
        <w:spacing w:line="360" w:lineRule="auto"/>
        <w:ind w:firstLine="708"/>
        <w:jc w:val="both"/>
        <w:rPr>
          <w:rStyle w:val="FontStyle39"/>
          <w:szCs w:val="28"/>
        </w:rPr>
      </w:pPr>
      <w:r w:rsidRPr="0093719F">
        <w:rPr>
          <w:rStyle w:val="FontStyle39"/>
          <w:szCs w:val="28"/>
        </w:rPr>
        <w:t>доведение уровня обеспеченности муниципальных служащих средствам</w:t>
      </w:r>
      <w:r>
        <w:rPr>
          <w:rStyle w:val="FontStyle39"/>
          <w:szCs w:val="28"/>
        </w:rPr>
        <w:t>и вычислительной техники до 100 процентов</w:t>
      </w:r>
      <w:r w:rsidRPr="0093719F">
        <w:rPr>
          <w:rStyle w:val="FontStyle39"/>
          <w:szCs w:val="28"/>
        </w:rPr>
        <w:t>;</w:t>
      </w:r>
    </w:p>
    <w:p w:rsidR="005C6D89" w:rsidRDefault="005C6D89" w:rsidP="005C6D8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о</w:t>
      </w:r>
      <w:r w:rsidRPr="008C523B">
        <w:rPr>
          <w:szCs w:val="28"/>
        </w:rPr>
        <w:t>беспечение предоставления государственных и муниципальных услуг в электронном виде</w:t>
      </w:r>
      <w:r>
        <w:rPr>
          <w:szCs w:val="28"/>
        </w:rPr>
        <w:t xml:space="preserve"> до 100 процентов;</w:t>
      </w:r>
    </w:p>
    <w:p w:rsidR="005C6D89" w:rsidRDefault="005C6D89" w:rsidP="005C6D89">
      <w:pPr>
        <w:spacing w:line="360" w:lineRule="auto"/>
        <w:ind w:firstLine="708"/>
        <w:jc w:val="both"/>
        <w:rPr>
          <w:rStyle w:val="FontStyle37"/>
          <w:szCs w:val="28"/>
        </w:rPr>
      </w:pPr>
      <w:r w:rsidRPr="0093719F">
        <w:rPr>
          <w:rStyle w:val="FontStyle37"/>
          <w:szCs w:val="28"/>
        </w:rPr>
        <w:t xml:space="preserve"> увеличение доли электронного документооборо</w:t>
      </w:r>
      <w:r>
        <w:rPr>
          <w:rStyle w:val="FontStyle37"/>
          <w:szCs w:val="28"/>
        </w:rPr>
        <w:t>та в администрации городского округа до  9</w:t>
      </w:r>
      <w:r w:rsidRPr="00C30555">
        <w:rPr>
          <w:rStyle w:val="FontStyle37"/>
          <w:szCs w:val="28"/>
        </w:rPr>
        <w:t>0</w:t>
      </w:r>
      <w:r>
        <w:rPr>
          <w:rStyle w:val="FontStyle37"/>
          <w:szCs w:val="28"/>
        </w:rPr>
        <w:t xml:space="preserve"> процентов;</w:t>
      </w:r>
    </w:p>
    <w:p w:rsidR="005C6D89" w:rsidRPr="008E1A09" w:rsidRDefault="005C6D89" w:rsidP="005C6D89">
      <w:pPr>
        <w:spacing w:line="360" w:lineRule="auto"/>
        <w:ind w:firstLine="708"/>
        <w:jc w:val="both"/>
        <w:rPr>
          <w:szCs w:val="28"/>
        </w:rPr>
      </w:pPr>
      <w:r w:rsidRPr="0093719F">
        <w:rPr>
          <w:rStyle w:val="FontStyle37"/>
          <w:szCs w:val="28"/>
        </w:rPr>
        <w:t xml:space="preserve">обеспечение защиты и сохранения целостности информации, обрабатываемой </w:t>
      </w:r>
      <w:r>
        <w:rPr>
          <w:rStyle w:val="FontStyle37"/>
          <w:szCs w:val="28"/>
        </w:rPr>
        <w:t>в информационных системах.</w:t>
      </w:r>
    </w:p>
    <w:p w:rsidR="005C6D89" w:rsidRPr="008E1A09" w:rsidRDefault="005C6D89" w:rsidP="005C6D89">
      <w:pPr>
        <w:spacing w:line="360" w:lineRule="auto"/>
        <w:ind w:firstLine="720"/>
        <w:jc w:val="both"/>
        <w:outlineLvl w:val="1"/>
        <w:rPr>
          <w:szCs w:val="28"/>
        </w:rPr>
      </w:pPr>
      <w:r w:rsidRPr="008E1A09">
        <w:rPr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 оценки эффективности реализации Программы.</w:t>
      </w:r>
    </w:p>
    <w:p w:rsidR="005C6D89" w:rsidRPr="00895461" w:rsidRDefault="005C6D89" w:rsidP="005C6D89">
      <w:pPr>
        <w:spacing w:line="360" w:lineRule="auto"/>
        <w:ind w:left="720"/>
        <w:rPr>
          <w:b/>
          <w:bCs/>
          <w:szCs w:val="28"/>
        </w:rPr>
      </w:pPr>
      <w:r w:rsidRPr="00895461">
        <w:rPr>
          <w:b/>
          <w:bCs/>
          <w:szCs w:val="28"/>
        </w:rPr>
        <w:t>8.Методика оценки эффективности реализации Программы</w:t>
      </w:r>
    </w:p>
    <w:p w:rsidR="005C6D89" w:rsidRPr="00895461" w:rsidRDefault="005C6D89" w:rsidP="005C6D89">
      <w:pPr>
        <w:spacing w:line="360" w:lineRule="auto"/>
        <w:ind w:firstLine="540"/>
        <w:jc w:val="both"/>
        <w:rPr>
          <w:szCs w:val="28"/>
        </w:rPr>
      </w:pPr>
      <w:r w:rsidRPr="00895461">
        <w:rPr>
          <w:szCs w:val="28"/>
        </w:rPr>
        <w:lastRenderedPageBreak/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5C6D89" w:rsidRPr="00895461" w:rsidRDefault="005C6D89" w:rsidP="005C6D89">
      <w:pPr>
        <w:spacing w:line="360" w:lineRule="auto"/>
        <w:ind w:firstLine="540"/>
        <w:jc w:val="both"/>
        <w:rPr>
          <w:szCs w:val="28"/>
        </w:rPr>
      </w:pPr>
      <w:r w:rsidRPr="00895461">
        <w:rPr>
          <w:szCs w:val="28"/>
        </w:rPr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5C6D89" w:rsidRPr="00895461" w:rsidRDefault="005C6D89" w:rsidP="005C6D89">
      <w:pPr>
        <w:spacing w:line="360" w:lineRule="auto"/>
        <w:ind w:firstLine="540"/>
        <w:jc w:val="both"/>
        <w:rPr>
          <w:szCs w:val="28"/>
        </w:rPr>
      </w:pPr>
      <w:r w:rsidRPr="00895461">
        <w:rPr>
          <w:szCs w:val="28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5C6D89" w:rsidRPr="00895461" w:rsidRDefault="005C6D89" w:rsidP="005C6D89">
      <w:pPr>
        <w:spacing w:line="360" w:lineRule="auto"/>
        <w:ind w:firstLine="540"/>
        <w:jc w:val="both"/>
        <w:rPr>
          <w:szCs w:val="28"/>
        </w:rPr>
      </w:pPr>
      <w:r w:rsidRPr="00895461">
        <w:rPr>
          <w:szCs w:val="28"/>
        </w:rPr>
        <w:t>Степень достижения показателей (индикаторов) муниципальных программ городского округа Кинель должны быть представлены по форме,  согласно таблице №1.</w:t>
      </w:r>
    </w:p>
    <w:p w:rsidR="005C6D89" w:rsidRPr="00895461" w:rsidRDefault="005C6D89" w:rsidP="005C6D89">
      <w:pPr>
        <w:jc w:val="right"/>
        <w:outlineLvl w:val="1"/>
        <w:rPr>
          <w:szCs w:val="28"/>
        </w:rPr>
      </w:pPr>
      <w:r w:rsidRPr="00895461">
        <w:rPr>
          <w:szCs w:val="28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5C6D89" w:rsidRPr="00895461" w:rsidTr="001D0C9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  <w:r w:rsidRPr="00895461">
              <w:rPr>
                <w:szCs w:val="28"/>
              </w:rPr>
              <w:t>№</w:t>
            </w:r>
          </w:p>
          <w:p w:rsidR="005C6D89" w:rsidRPr="00895461" w:rsidRDefault="005C6D89" w:rsidP="001D0C97">
            <w:pPr>
              <w:rPr>
                <w:szCs w:val="28"/>
              </w:rPr>
            </w:pPr>
            <w:r w:rsidRPr="00895461">
              <w:rPr>
                <w:szCs w:val="28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  <w:r w:rsidRPr="00895461">
              <w:rPr>
                <w:szCs w:val="28"/>
              </w:rPr>
              <w:t xml:space="preserve">Наименование </w:t>
            </w:r>
          </w:p>
          <w:p w:rsidR="005C6D89" w:rsidRPr="00895461" w:rsidRDefault="005C6D89" w:rsidP="001D0C97">
            <w:pPr>
              <w:rPr>
                <w:szCs w:val="28"/>
              </w:rPr>
            </w:pPr>
            <w:r w:rsidRPr="00895461">
              <w:rPr>
                <w:szCs w:val="28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  <w:r w:rsidRPr="00895461">
              <w:rPr>
                <w:szCs w:val="28"/>
              </w:rPr>
              <w:t>Ед. изм.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  <w:r w:rsidRPr="00895461">
              <w:rPr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  <w:r w:rsidRPr="00895461">
              <w:rPr>
                <w:szCs w:val="28"/>
              </w:rPr>
              <w:t xml:space="preserve">   Степень    </w:t>
            </w:r>
          </w:p>
          <w:p w:rsidR="005C6D89" w:rsidRPr="00895461" w:rsidRDefault="005C6D89" w:rsidP="001D0C97">
            <w:pPr>
              <w:rPr>
                <w:szCs w:val="28"/>
              </w:rPr>
            </w:pPr>
            <w:r w:rsidRPr="00895461">
              <w:rPr>
                <w:szCs w:val="28"/>
              </w:rPr>
              <w:t xml:space="preserve">  достижения  </w:t>
            </w:r>
          </w:p>
          <w:p w:rsidR="005C6D89" w:rsidRPr="00895461" w:rsidRDefault="005C6D89" w:rsidP="001D0C97">
            <w:pPr>
              <w:rPr>
                <w:szCs w:val="28"/>
              </w:rPr>
            </w:pPr>
            <w:r w:rsidRPr="00895461">
              <w:rPr>
                <w:szCs w:val="28"/>
              </w:rPr>
              <w:t xml:space="preserve">   целевых    </w:t>
            </w:r>
          </w:p>
          <w:p w:rsidR="005C6D89" w:rsidRPr="00895461" w:rsidRDefault="005C6D89" w:rsidP="001D0C97">
            <w:pPr>
              <w:rPr>
                <w:szCs w:val="28"/>
              </w:rPr>
            </w:pPr>
            <w:r w:rsidRPr="00895461">
              <w:rPr>
                <w:szCs w:val="28"/>
              </w:rPr>
              <w:t>индикаторов, %</w:t>
            </w:r>
          </w:p>
        </w:tc>
      </w:tr>
      <w:tr w:rsidR="005C6D89" w:rsidRPr="00895461" w:rsidTr="001D0C9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  <w:r w:rsidRPr="00895461">
              <w:rPr>
                <w:szCs w:val="28"/>
              </w:rPr>
              <w:t xml:space="preserve"> плановые   </w:t>
            </w:r>
          </w:p>
          <w:p w:rsidR="005C6D89" w:rsidRPr="00895461" w:rsidRDefault="005C6D89" w:rsidP="001D0C97">
            <w:pPr>
              <w:rPr>
                <w:szCs w:val="28"/>
              </w:rPr>
            </w:pPr>
            <w:r w:rsidRPr="00895461">
              <w:rPr>
                <w:szCs w:val="28"/>
              </w:rPr>
              <w:t xml:space="preserve"> значения по  </w:t>
            </w:r>
          </w:p>
          <w:p w:rsidR="005C6D89" w:rsidRPr="00895461" w:rsidRDefault="005C6D89" w:rsidP="001D0C97">
            <w:pPr>
              <w:rPr>
                <w:szCs w:val="28"/>
              </w:rPr>
            </w:pPr>
            <w:r w:rsidRPr="00895461">
              <w:rPr>
                <w:szCs w:val="28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  <w:r w:rsidRPr="00895461">
              <w:rPr>
                <w:szCs w:val="28"/>
              </w:rPr>
              <w:t xml:space="preserve"> фактически  </w:t>
            </w:r>
          </w:p>
          <w:p w:rsidR="005C6D89" w:rsidRPr="00895461" w:rsidRDefault="005C6D89" w:rsidP="001D0C97">
            <w:pPr>
              <w:rPr>
                <w:szCs w:val="28"/>
              </w:rPr>
            </w:pPr>
            <w:r w:rsidRPr="00895461">
              <w:rPr>
                <w:szCs w:val="28"/>
              </w:rPr>
              <w:t xml:space="preserve"> достигнутые </w:t>
            </w:r>
          </w:p>
          <w:p w:rsidR="005C6D89" w:rsidRPr="00895461" w:rsidRDefault="005C6D89" w:rsidP="001D0C97">
            <w:pPr>
              <w:rPr>
                <w:szCs w:val="28"/>
              </w:rPr>
            </w:pPr>
            <w:r w:rsidRPr="00895461">
              <w:rPr>
                <w:szCs w:val="28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</w:p>
        </w:tc>
      </w:tr>
      <w:tr w:rsidR="005C6D89" w:rsidRPr="00895461" w:rsidTr="001D0C9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  <w:r w:rsidRPr="00895461">
              <w:rPr>
                <w:szCs w:val="28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</w:p>
        </w:tc>
      </w:tr>
      <w:tr w:rsidR="005C6D89" w:rsidRPr="00895461" w:rsidTr="001D0C9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  <w:r w:rsidRPr="00895461">
              <w:rPr>
                <w:szCs w:val="28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rPr>
                <w:szCs w:val="28"/>
              </w:rPr>
            </w:pPr>
          </w:p>
        </w:tc>
      </w:tr>
      <w:tr w:rsidR="005C6D89" w:rsidRPr="00895461" w:rsidTr="001D0C9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D89" w:rsidRPr="00895461" w:rsidRDefault="005C6D89" w:rsidP="001D0C97">
            <w:pPr>
              <w:jc w:val="both"/>
              <w:rPr>
                <w:szCs w:val="28"/>
              </w:rPr>
            </w:pPr>
          </w:p>
        </w:tc>
      </w:tr>
    </w:tbl>
    <w:p w:rsidR="005C6D89" w:rsidRPr="00895461" w:rsidRDefault="005C6D89" w:rsidP="005C6D89">
      <w:pPr>
        <w:ind w:firstLine="540"/>
        <w:jc w:val="both"/>
        <w:rPr>
          <w:szCs w:val="28"/>
        </w:rPr>
      </w:pPr>
    </w:p>
    <w:p w:rsidR="005C6D89" w:rsidRPr="00895461" w:rsidRDefault="005C6D89" w:rsidP="005C6D89">
      <w:pPr>
        <w:spacing w:line="360" w:lineRule="auto"/>
        <w:ind w:firstLine="540"/>
        <w:jc w:val="both"/>
        <w:rPr>
          <w:szCs w:val="28"/>
        </w:rPr>
      </w:pPr>
      <w:r w:rsidRPr="00895461">
        <w:rPr>
          <w:szCs w:val="28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p w:rsidR="005C6D89" w:rsidRPr="00895461" w:rsidRDefault="005C6D89" w:rsidP="005C6D89">
      <w:pPr>
        <w:rPr>
          <w:szCs w:val="28"/>
        </w:rPr>
      </w:pPr>
    </w:p>
    <w:p w:rsidR="005C6D89" w:rsidRDefault="005C6D89" w:rsidP="005C6D89">
      <w:pPr>
        <w:ind w:firstLine="708"/>
        <w:rPr>
          <w:rStyle w:val="FontStyle39"/>
          <w:szCs w:val="28"/>
        </w:rPr>
      </w:pPr>
    </w:p>
    <w:p w:rsidR="005C6D89" w:rsidRDefault="005C6D89" w:rsidP="005C6D89">
      <w:pPr>
        <w:ind w:firstLine="708"/>
        <w:rPr>
          <w:rStyle w:val="FontStyle39"/>
          <w:szCs w:val="28"/>
        </w:rPr>
      </w:pPr>
    </w:p>
    <w:p w:rsidR="005C6D89" w:rsidRDefault="005C6D89" w:rsidP="005C6D89">
      <w:pPr>
        <w:ind w:firstLine="708"/>
        <w:rPr>
          <w:rStyle w:val="FontStyle39"/>
          <w:szCs w:val="28"/>
        </w:rPr>
      </w:pPr>
    </w:p>
    <w:p w:rsidR="005C6D89" w:rsidRDefault="005C6D89" w:rsidP="005C6D89">
      <w:pPr>
        <w:ind w:firstLine="708"/>
        <w:rPr>
          <w:rStyle w:val="FontStyle39"/>
          <w:szCs w:val="28"/>
        </w:rPr>
      </w:pPr>
    </w:p>
    <w:p w:rsidR="005C6D89" w:rsidRDefault="005C6D89" w:rsidP="005C6D89">
      <w:pPr>
        <w:ind w:firstLine="708"/>
        <w:rPr>
          <w:rStyle w:val="FontStyle39"/>
          <w:szCs w:val="28"/>
        </w:rPr>
      </w:pPr>
    </w:p>
    <w:p w:rsidR="005C6D89" w:rsidRDefault="005C6D89" w:rsidP="005C6D89">
      <w:pPr>
        <w:ind w:firstLine="708"/>
        <w:rPr>
          <w:rStyle w:val="FontStyle39"/>
          <w:szCs w:val="28"/>
        </w:rPr>
      </w:pPr>
    </w:p>
    <w:p w:rsidR="005C6D89" w:rsidRDefault="005C6D89" w:rsidP="005C6D89">
      <w:pPr>
        <w:ind w:firstLine="708"/>
        <w:rPr>
          <w:rStyle w:val="FontStyle39"/>
          <w:szCs w:val="28"/>
        </w:rPr>
      </w:pPr>
    </w:p>
    <w:p w:rsidR="005C6D89" w:rsidRDefault="005C6D89" w:rsidP="005C6D89">
      <w:pPr>
        <w:ind w:firstLine="708"/>
        <w:rPr>
          <w:rStyle w:val="FontStyle39"/>
          <w:szCs w:val="28"/>
        </w:rPr>
      </w:pPr>
    </w:p>
    <w:p w:rsidR="005C6D89" w:rsidRDefault="005C6D89" w:rsidP="005C6D89">
      <w:pPr>
        <w:ind w:firstLine="708"/>
        <w:rPr>
          <w:rStyle w:val="FontStyle39"/>
          <w:szCs w:val="28"/>
        </w:rPr>
      </w:pPr>
    </w:p>
    <w:p w:rsidR="005C6D89" w:rsidRDefault="005C6D89" w:rsidP="005C6D89">
      <w:pPr>
        <w:ind w:firstLine="708"/>
        <w:rPr>
          <w:rStyle w:val="FontStyle39"/>
          <w:szCs w:val="28"/>
        </w:rPr>
      </w:pPr>
    </w:p>
    <w:p w:rsidR="005C6D89" w:rsidRDefault="005C6D89" w:rsidP="005C6D89">
      <w:pPr>
        <w:ind w:firstLine="708"/>
        <w:rPr>
          <w:rStyle w:val="FontStyle39"/>
          <w:szCs w:val="28"/>
        </w:rPr>
      </w:pPr>
    </w:p>
    <w:p w:rsidR="005C6D89" w:rsidRDefault="005C6D89" w:rsidP="005C6D89">
      <w:pPr>
        <w:ind w:firstLine="708"/>
        <w:rPr>
          <w:rStyle w:val="FontStyle39"/>
          <w:szCs w:val="28"/>
        </w:rPr>
      </w:pPr>
    </w:p>
    <w:p w:rsidR="005C6D89" w:rsidRDefault="005C6D89" w:rsidP="005C6D89">
      <w:pPr>
        <w:ind w:firstLine="708"/>
        <w:rPr>
          <w:rStyle w:val="FontStyle39"/>
          <w:szCs w:val="28"/>
        </w:rPr>
      </w:pPr>
    </w:p>
    <w:p w:rsidR="005C6D89" w:rsidRDefault="005C6D89" w:rsidP="005C6D89">
      <w:pPr>
        <w:ind w:firstLine="708"/>
        <w:rPr>
          <w:rStyle w:val="FontStyle39"/>
          <w:szCs w:val="28"/>
        </w:rPr>
      </w:pPr>
    </w:p>
    <w:p w:rsidR="005C6D89" w:rsidRDefault="005C6D89" w:rsidP="005C6D89">
      <w:pPr>
        <w:ind w:firstLine="708"/>
        <w:rPr>
          <w:rStyle w:val="FontStyle39"/>
          <w:szCs w:val="28"/>
        </w:rPr>
      </w:pPr>
    </w:p>
    <w:p w:rsidR="005C6D89" w:rsidRDefault="005C6D89" w:rsidP="005C6D89">
      <w:pPr>
        <w:pStyle w:val="1"/>
        <w:jc w:val="right"/>
        <w:rPr>
          <w:rStyle w:val="FontStyle39"/>
          <w:b w:val="0"/>
          <w:sz w:val="28"/>
          <w:szCs w:val="28"/>
        </w:rPr>
        <w:sectPr w:rsidR="005C6D89" w:rsidSect="00443DDD">
          <w:headerReference w:type="default" r:id="rId16"/>
          <w:footerReference w:type="default" r:id="rId1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6" w:name="_Toc275254803"/>
      <w:bookmarkEnd w:id="5"/>
    </w:p>
    <w:p w:rsidR="005C6D89" w:rsidRDefault="005C6D89" w:rsidP="005C6D89">
      <w:pPr>
        <w:pStyle w:val="1"/>
        <w:jc w:val="right"/>
        <w:rPr>
          <w:rStyle w:val="FontStyle39"/>
          <w:b w:val="0"/>
          <w:sz w:val="28"/>
          <w:szCs w:val="28"/>
        </w:rPr>
      </w:pPr>
      <w:r w:rsidRPr="00FF7024">
        <w:rPr>
          <w:rStyle w:val="FontStyle39"/>
          <w:b w:val="0"/>
          <w:sz w:val="28"/>
          <w:szCs w:val="28"/>
        </w:rPr>
        <w:lastRenderedPageBreak/>
        <w:t>Приложение 1 к Программе</w:t>
      </w:r>
      <w:bookmarkEnd w:id="6"/>
      <w:r w:rsidRPr="00FF7024">
        <w:rPr>
          <w:rStyle w:val="FontStyle39"/>
          <w:b w:val="0"/>
          <w:sz w:val="28"/>
          <w:szCs w:val="28"/>
        </w:rPr>
        <w:t xml:space="preserve"> </w:t>
      </w:r>
    </w:p>
    <w:p w:rsidR="005C6D89" w:rsidRPr="008A16C3" w:rsidRDefault="005C6D89" w:rsidP="005C6D89">
      <w:pPr>
        <w:rPr>
          <w:lang w:eastAsia="ar-SA"/>
        </w:rPr>
      </w:pPr>
    </w:p>
    <w:p w:rsidR="005C6D89" w:rsidRPr="0093719F" w:rsidRDefault="005C6D89" w:rsidP="005C6D8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719F">
        <w:rPr>
          <w:rFonts w:ascii="Times New Roman" w:hAnsi="Times New Roman" w:cs="Times New Roman"/>
          <w:b w:val="0"/>
          <w:sz w:val="28"/>
          <w:szCs w:val="28"/>
        </w:rPr>
        <w:t>Система показателей, характеризующих результаты р</w:t>
      </w:r>
      <w:r>
        <w:rPr>
          <w:rFonts w:ascii="Times New Roman" w:hAnsi="Times New Roman" w:cs="Times New Roman"/>
          <w:b w:val="0"/>
          <w:sz w:val="28"/>
          <w:szCs w:val="28"/>
        </w:rPr>
        <w:t>еализации муниципальной П</w:t>
      </w:r>
      <w:r w:rsidRPr="0093719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6831"/>
        <w:gridCol w:w="1420"/>
        <w:gridCol w:w="1420"/>
        <w:gridCol w:w="1134"/>
        <w:gridCol w:w="1134"/>
        <w:gridCol w:w="1134"/>
        <w:gridCol w:w="992"/>
        <w:gridCol w:w="1315"/>
      </w:tblGrid>
      <w:tr w:rsidR="005C6D89" w:rsidRPr="00AD221B" w:rsidTr="001D0C97">
        <w:trPr>
          <w:cantSplit/>
        </w:trPr>
        <w:tc>
          <w:tcPr>
            <w:tcW w:w="1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215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на начало реализации Программы</w:t>
            </w:r>
          </w:p>
        </w:tc>
        <w:tc>
          <w:tcPr>
            <w:tcW w:w="180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ind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Значения  показателя  по годам</w:t>
            </w:r>
          </w:p>
        </w:tc>
      </w:tr>
      <w:tr w:rsidR="005C6D89" w:rsidRPr="00AD221B" w:rsidTr="001D0C97">
        <w:trPr>
          <w:cantSplit/>
        </w:trPr>
        <w:tc>
          <w:tcPr>
            <w:tcW w:w="1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C6D89" w:rsidRPr="00AD221B" w:rsidTr="001D0C97">
        <w:trPr>
          <w:cantSplit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6D89" w:rsidRPr="00AD221B" w:rsidTr="001D0C97">
        <w:trPr>
          <w:cantSplit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Default="005C6D89" w:rsidP="001D0C97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Style9"/>
              <w:widowControl/>
              <w:tabs>
                <w:tab w:val="num" w:pos="-851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Цель. </w:t>
            </w:r>
            <w:r w:rsidRPr="008C5682">
              <w:rPr>
                <w:rFonts w:ascii="Times New Roman" w:hAnsi="Times New Roman"/>
              </w:rPr>
              <w:t>Повышение уровня взаимодействия граждан, организаций</w:t>
            </w:r>
            <w:r>
              <w:rPr>
                <w:rFonts w:ascii="Times New Roman" w:hAnsi="Times New Roman"/>
              </w:rPr>
              <w:t>,</w:t>
            </w:r>
            <w:r w:rsidRPr="008C5682">
              <w:rPr>
                <w:rFonts w:ascii="Times New Roman" w:hAnsi="Times New Roman"/>
              </w:rPr>
              <w:t xml:space="preserve"> органов власти </w:t>
            </w:r>
            <w:r>
              <w:rPr>
                <w:rFonts w:ascii="Times New Roman" w:hAnsi="Times New Roman"/>
              </w:rPr>
              <w:t xml:space="preserve">и органов местного самоуправления </w:t>
            </w:r>
            <w:r w:rsidRPr="008C5682">
              <w:rPr>
                <w:rFonts w:ascii="Times New Roman" w:hAnsi="Times New Roman"/>
              </w:rPr>
              <w:t>на основе информационных и телекоммуникационных технологий</w:t>
            </w:r>
          </w:p>
        </w:tc>
      </w:tr>
      <w:tr w:rsidR="005C6D89" w:rsidRPr="00AD221B" w:rsidTr="001D0C97">
        <w:trPr>
          <w:cantSplit/>
          <w:trHeight w:val="644"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Default="005C6D89" w:rsidP="001D0C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Обеспечение предоставления государственных и 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муниципальных услуг в электронном виде,</w:t>
            </w:r>
            <w:r w:rsidRPr="00E7514F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в т.ч. </w:t>
            </w: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Pr="00E7514F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межведомственного взаимодействия</w:t>
            </w:r>
          </w:p>
        </w:tc>
      </w:tr>
      <w:tr w:rsidR="005C6D89" w:rsidRPr="00AD221B" w:rsidTr="001D0C97">
        <w:trPr>
          <w:cantSplit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2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беспеченност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  техническими средствами и программным обеспечением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муниципальных услуг в электронном виде,</w:t>
            </w:r>
            <w:r w:rsidRPr="00E7514F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в т.ч. обеспечение межведомственного взаимодействия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6D89" w:rsidRPr="00AD221B" w:rsidTr="001D0C97">
        <w:trPr>
          <w:cantSplit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Default="005C6D89" w:rsidP="001D0C97">
            <w:pPr>
              <w:pStyle w:val="ConsPlusCell"/>
              <w:widowControl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Default="005C6D89" w:rsidP="001D0C97">
            <w:pPr>
              <w:pStyle w:val="ConsPlusCell"/>
              <w:widowControl/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Задача 2. Совершенствование информационно-технической инфраструктуры в органах местного самоуправления городского округа Кинель </w:t>
            </w:r>
          </w:p>
        </w:tc>
      </w:tr>
      <w:tr w:rsidR="005C6D89" w:rsidRPr="00AD221B" w:rsidTr="001D0C97">
        <w:trPr>
          <w:cantSplit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2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AD221B">
              <w:rPr>
                <w:rStyle w:val="FontStyle11"/>
                <w:sz w:val="24"/>
                <w:szCs w:val="24"/>
              </w:rPr>
              <w:t>рабочих мест, отвечающих программно-техническим требованиям для ведения электронного документооборота в общем количестве рабочих мест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6D89" w:rsidRPr="00AD221B" w:rsidTr="001D0C97">
        <w:trPr>
          <w:cantSplit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Default="005C6D89" w:rsidP="001D0C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Default="005C6D89" w:rsidP="001D0C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  Обеспечение предоставления государственных и 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услуг </w:t>
            </w:r>
            <w:r w:rsidRPr="000F3164">
              <w:rPr>
                <w:rFonts w:ascii="Times New Roman" w:hAnsi="Times New Roman"/>
                <w:sz w:val="24"/>
                <w:szCs w:val="24"/>
              </w:rPr>
              <w:t>на базе муниципального бюджетного учреждения городского округа Кинель Самарской области «Многофункциональный центр  предоставления государственных  и муниципальных услуг»</w:t>
            </w:r>
          </w:p>
        </w:tc>
      </w:tr>
      <w:tr w:rsidR="005C6D89" w:rsidRPr="00AD221B" w:rsidTr="001D0C97">
        <w:trPr>
          <w:cantSplit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ind w:left="10" w:hanging="10"/>
              <w:jc w:val="both"/>
            </w:pPr>
            <w:r>
              <w:t xml:space="preserve">Уровень выполнения </w:t>
            </w:r>
            <w:r w:rsidRPr="00D40B16">
              <w:t>муниципального задания муниципального бюджетного учреждения городского округа Кинель Самарской обл</w:t>
            </w:r>
            <w:r>
              <w:t>асти «Многофункциональный центр п</w:t>
            </w:r>
            <w:r w:rsidRPr="00D40B16">
              <w:t>ре</w:t>
            </w:r>
            <w:r>
              <w:t xml:space="preserve">доставления </w:t>
            </w:r>
            <w:r w:rsidRPr="00D40B1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государственных  и муниципальных услуг»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6D89" w:rsidRPr="00AD221B" w:rsidTr="001D0C97">
        <w:trPr>
          <w:cantSplit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Default="005C6D89" w:rsidP="001D0C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Default="005C6D89" w:rsidP="001D0C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 </w:t>
            </w:r>
            <w:r w:rsidRPr="005A31A0">
              <w:rPr>
                <w:rFonts w:ascii="Times New Roman" w:hAnsi="Times New Roman"/>
                <w:sz w:val="24"/>
                <w:szCs w:val="24"/>
              </w:rPr>
              <w:t>Внедрение элементов системы защиты информации, муниципальных информационных систем</w:t>
            </w:r>
          </w:p>
        </w:tc>
      </w:tr>
      <w:tr w:rsidR="005C6D89" w:rsidRPr="00AD221B" w:rsidTr="001D0C97">
        <w:trPr>
          <w:cantSplit/>
        </w:trPr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AD221B">
              <w:rPr>
                <w:rStyle w:val="FontStyle11"/>
                <w:sz w:val="24"/>
                <w:szCs w:val="24"/>
              </w:rPr>
              <w:t>персональных компьютеров, обеспеченных средствами защиты информации для обработки персональных данных в общем количестве персональных компьютеров, обраб</w:t>
            </w:r>
            <w:r>
              <w:rPr>
                <w:rStyle w:val="FontStyle11"/>
                <w:sz w:val="24"/>
                <w:szCs w:val="24"/>
              </w:rPr>
              <w:t>атывающих персональные данные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D89" w:rsidRPr="00AD221B" w:rsidRDefault="005C6D89" w:rsidP="001D0C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5C6D89" w:rsidRDefault="005C6D89" w:rsidP="005C6D89">
      <w:pPr>
        <w:jc w:val="right"/>
        <w:rPr>
          <w:rStyle w:val="FontStyle39"/>
          <w:szCs w:val="28"/>
        </w:rPr>
      </w:pPr>
      <w:r w:rsidRPr="002110D3">
        <w:rPr>
          <w:szCs w:val="28"/>
        </w:rPr>
        <w:br w:type="page"/>
      </w:r>
      <w:bookmarkStart w:id="7" w:name="_Toc275254806"/>
      <w:r w:rsidRPr="002110D3">
        <w:rPr>
          <w:rStyle w:val="FontStyle39"/>
          <w:szCs w:val="28"/>
        </w:rPr>
        <w:lastRenderedPageBreak/>
        <w:t>Приложение 2 к Программе</w:t>
      </w:r>
      <w:bookmarkEnd w:id="7"/>
      <w:r w:rsidRPr="002110D3">
        <w:rPr>
          <w:rStyle w:val="FontStyle39"/>
          <w:szCs w:val="28"/>
        </w:rPr>
        <w:t xml:space="preserve"> </w:t>
      </w:r>
    </w:p>
    <w:p w:rsidR="005C6D89" w:rsidRPr="00D40B16" w:rsidRDefault="005C6D89" w:rsidP="005C6D89">
      <w:pPr>
        <w:spacing w:before="24"/>
        <w:ind w:right="-28"/>
        <w:jc w:val="center"/>
        <w:rPr>
          <w:szCs w:val="28"/>
        </w:rPr>
      </w:pPr>
      <w:r w:rsidRPr="00D40B16">
        <w:rPr>
          <w:szCs w:val="28"/>
        </w:rPr>
        <w:t>Основные  мероприятия муниципальной программы городского округа Кинель</w:t>
      </w:r>
      <w:r>
        <w:rPr>
          <w:szCs w:val="28"/>
        </w:rPr>
        <w:t xml:space="preserve"> Самарской области</w:t>
      </w:r>
    </w:p>
    <w:p w:rsidR="005C6D89" w:rsidRPr="00D40B16" w:rsidRDefault="005C6D89" w:rsidP="005C6D89">
      <w:pPr>
        <w:spacing w:before="24"/>
        <w:ind w:right="-28"/>
        <w:jc w:val="center"/>
        <w:rPr>
          <w:szCs w:val="28"/>
        </w:rPr>
      </w:pPr>
      <w:r w:rsidRPr="00D40B16">
        <w:rPr>
          <w:szCs w:val="28"/>
        </w:rPr>
        <w:t>«Развитие информационного обще</w:t>
      </w:r>
      <w:r>
        <w:rPr>
          <w:szCs w:val="28"/>
        </w:rPr>
        <w:t>ства в  городском</w:t>
      </w:r>
      <w:r w:rsidRPr="00D40B16">
        <w:rPr>
          <w:szCs w:val="28"/>
        </w:rPr>
        <w:t xml:space="preserve"> округ</w:t>
      </w:r>
      <w:r>
        <w:rPr>
          <w:szCs w:val="28"/>
        </w:rPr>
        <w:t>е</w:t>
      </w:r>
      <w:r w:rsidRPr="00D40B16">
        <w:rPr>
          <w:szCs w:val="28"/>
        </w:rPr>
        <w:t xml:space="preserve"> Кинель</w:t>
      </w:r>
      <w:r>
        <w:rPr>
          <w:szCs w:val="28"/>
        </w:rPr>
        <w:t xml:space="preserve"> Самарской области</w:t>
      </w:r>
      <w:r w:rsidRPr="00D40B16">
        <w:rPr>
          <w:szCs w:val="28"/>
        </w:rPr>
        <w:t>» (201</w:t>
      </w:r>
      <w:r>
        <w:rPr>
          <w:szCs w:val="28"/>
        </w:rPr>
        <w:t>8</w:t>
      </w:r>
      <w:r w:rsidRPr="00D40B16">
        <w:rPr>
          <w:szCs w:val="28"/>
        </w:rPr>
        <w:t>-20</w:t>
      </w:r>
      <w:r>
        <w:rPr>
          <w:szCs w:val="28"/>
        </w:rPr>
        <w:t>22</w:t>
      </w:r>
      <w:r w:rsidRPr="00D40B16">
        <w:rPr>
          <w:szCs w:val="28"/>
        </w:rPr>
        <w:t xml:space="preserve"> годы)»</w:t>
      </w: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398"/>
        <w:gridCol w:w="1957"/>
        <w:gridCol w:w="1276"/>
        <w:gridCol w:w="1417"/>
        <w:gridCol w:w="1276"/>
        <w:gridCol w:w="1417"/>
        <w:gridCol w:w="1276"/>
        <w:gridCol w:w="1276"/>
        <w:gridCol w:w="1381"/>
        <w:gridCol w:w="36"/>
      </w:tblGrid>
      <w:tr w:rsidR="005C6D89" w:rsidRPr="00D40B16" w:rsidTr="001D0C97">
        <w:trPr>
          <w:gridAfter w:val="1"/>
          <w:wAfter w:w="36" w:type="dxa"/>
          <w:trHeight w:val="558"/>
        </w:trPr>
        <w:tc>
          <w:tcPr>
            <w:tcW w:w="740" w:type="dxa"/>
            <w:vMerge w:val="restart"/>
          </w:tcPr>
          <w:p w:rsidR="005C6D89" w:rsidRPr="00D40B16" w:rsidRDefault="005C6D89" w:rsidP="001D0C97">
            <w:r w:rsidRPr="00D40B16">
              <w:t>№</w:t>
            </w:r>
          </w:p>
          <w:p w:rsidR="005C6D89" w:rsidRPr="00D40B16" w:rsidRDefault="005C6D89" w:rsidP="001D0C97">
            <w:r w:rsidRPr="00D40B16">
              <w:t>п/п</w:t>
            </w:r>
          </w:p>
          <w:p w:rsidR="005C6D89" w:rsidRPr="00D40B16" w:rsidRDefault="005C6D89" w:rsidP="001D0C97"/>
        </w:tc>
        <w:tc>
          <w:tcPr>
            <w:tcW w:w="3398" w:type="dxa"/>
            <w:vMerge w:val="restart"/>
          </w:tcPr>
          <w:p w:rsidR="005C6D89" w:rsidRPr="00D40B16" w:rsidRDefault="005C6D89" w:rsidP="001D0C97">
            <w:pPr>
              <w:jc w:val="center"/>
            </w:pPr>
            <w:r w:rsidRPr="00D40B16">
              <w:t>Мероприятия</w:t>
            </w:r>
          </w:p>
          <w:p w:rsidR="005C6D89" w:rsidRPr="00D40B16" w:rsidRDefault="005C6D89" w:rsidP="001D0C97">
            <w:pPr>
              <w:jc w:val="center"/>
            </w:pPr>
            <w:r w:rsidRPr="00D40B16">
              <w:t>Программы</w:t>
            </w:r>
          </w:p>
        </w:tc>
        <w:tc>
          <w:tcPr>
            <w:tcW w:w="1957" w:type="dxa"/>
            <w:vMerge w:val="restart"/>
            <w:tcBorders>
              <w:right w:val="single" w:sz="4" w:space="0" w:color="auto"/>
            </w:tcBorders>
          </w:tcPr>
          <w:p w:rsidR="005C6D89" w:rsidRPr="00D40B16" w:rsidRDefault="005C6D89" w:rsidP="001D0C97">
            <w:pPr>
              <w:jc w:val="center"/>
            </w:pPr>
            <w:r w:rsidRPr="00D40B16">
              <w:t>Заказчик,</w:t>
            </w:r>
          </w:p>
          <w:p w:rsidR="005C6D89" w:rsidRPr="00D40B16" w:rsidRDefault="005C6D89" w:rsidP="001D0C97">
            <w:pPr>
              <w:jc w:val="center"/>
            </w:pPr>
            <w:r w:rsidRPr="00D40B16">
              <w:t>исполнитель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C6D89" w:rsidRPr="00D40B16" w:rsidRDefault="005C6D89" w:rsidP="001D0C97">
            <w:pPr>
              <w:jc w:val="center"/>
            </w:pPr>
            <w:r w:rsidRPr="00D40B16">
              <w:t>Срок выполнения</w:t>
            </w:r>
          </w:p>
        </w:tc>
        <w:tc>
          <w:tcPr>
            <w:tcW w:w="6662" w:type="dxa"/>
            <w:gridSpan w:val="5"/>
          </w:tcPr>
          <w:p w:rsidR="005C6D89" w:rsidRPr="00D40B16" w:rsidRDefault="005C6D89" w:rsidP="001D0C97">
            <w:pPr>
              <w:jc w:val="center"/>
            </w:pPr>
            <w:r w:rsidRPr="00D40B16">
              <w:t>Финансовые затраты на реализацию</w:t>
            </w:r>
          </w:p>
          <w:p w:rsidR="005C6D89" w:rsidRPr="00D40B16" w:rsidRDefault="005C6D89" w:rsidP="001D0C97">
            <w:pPr>
              <w:jc w:val="center"/>
            </w:pPr>
            <w:r w:rsidRPr="00D40B16">
              <w:t>(тыс. рублей)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5C6D89" w:rsidRPr="00D40B16" w:rsidRDefault="005C6D89" w:rsidP="001D0C97">
            <w:pPr>
              <w:jc w:val="center"/>
            </w:pPr>
            <w:r w:rsidRPr="00D40B16">
              <w:t>Источники финансирования</w:t>
            </w:r>
          </w:p>
        </w:tc>
      </w:tr>
      <w:tr w:rsidR="005C6D89" w:rsidRPr="00D40B16" w:rsidTr="001D0C97">
        <w:trPr>
          <w:trHeight w:val="145"/>
        </w:trPr>
        <w:tc>
          <w:tcPr>
            <w:tcW w:w="740" w:type="dxa"/>
            <w:vMerge/>
          </w:tcPr>
          <w:p w:rsidR="005C6D89" w:rsidRPr="00D40B16" w:rsidRDefault="005C6D89" w:rsidP="001D0C97"/>
        </w:tc>
        <w:tc>
          <w:tcPr>
            <w:tcW w:w="3398" w:type="dxa"/>
            <w:vMerge/>
          </w:tcPr>
          <w:p w:rsidR="005C6D89" w:rsidRPr="00D40B16" w:rsidRDefault="005C6D89" w:rsidP="001D0C97"/>
        </w:tc>
        <w:tc>
          <w:tcPr>
            <w:tcW w:w="1957" w:type="dxa"/>
            <w:vMerge/>
            <w:tcBorders>
              <w:right w:val="single" w:sz="4" w:space="0" w:color="auto"/>
            </w:tcBorders>
          </w:tcPr>
          <w:p w:rsidR="005C6D89" w:rsidRPr="00D40B16" w:rsidRDefault="005C6D89" w:rsidP="001D0C97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C6D89" w:rsidRPr="00D40B16" w:rsidRDefault="005C6D89" w:rsidP="001D0C97"/>
        </w:tc>
        <w:tc>
          <w:tcPr>
            <w:tcW w:w="1417" w:type="dxa"/>
          </w:tcPr>
          <w:p w:rsidR="005C6D89" w:rsidRPr="00D40B16" w:rsidRDefault="005C6D89" w:rsidP="001D0C97">
            <w:pPr>
              <w:jc w:val="center"/>
            </w:pPr>
            <w:r w:rsidRPr="00D40B16">
              <w:t>201</w:t>
            </w:r>
            <w:r>
              <w:t>8</w:t>
            </w:r>
          </w:p>
          <w:p w:rsidR="005C6D89" w:rsidRPr="00D40B16" w:rsidRDefault="005C6D89" w:rsidP="001D0C97">
            <w:pPr>
              <w:jc w:val="center"/>
            </w:pPr>
            <w:r w:rsidRPr="00D40B16">
              <w:t>год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 w:rsidRPr="00D40B16">
              <w:t>201</w:t>
            </w:r>
            <w:r>
              <w:t>9</w:t>
            </w:r>
            <w:r w:rsidRPr="00D40B16">
              <w:t xml:space="preserve"> год</w:t>
            </w:r>
          </w:p>
        </w:tc>
        <w:tc>
          <w:tcPr>
            <w:tcW w:w="1417" w:type="dxa"/>
          </w:tcPr>
          <w:p w:rsidR="005C6D89" w:rsidRPr="00D40B16" w:rsidRDefault="005C6D89" w:rsidP="001D0C97">
            <w:pPr>
              <w:jc w:val="center"/>
            </w:pPr>
            <w:r w:rsidRPr="00D40B16">
              <w:t>20</w:t>
            </w:r>
            <w:r>
              <w:t>20</w:t>
            </w:r>
          </w:p>
          <w:p w:rsidR="005C6D89" w:rsidRPr="00D40B16" w:rsidRDefault="005C6D89" w:rsidP="001D0C97">
            <w:pPr>
              <w:jc w:val="center"/>
            </w:pPr>
            <w:r w:rsidRPr="00D40B16">
              <w:t>год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 w:rsidRPr="00D40B16">
              <w:t>20</w:t>
            </w:r>
            <w:r>
              <w:t>2</w:t>
            </w:r>
            <w:r w:rsidRPr="00D40B16">
              <w:t xml:space="preserve">1 </w:t>
            </w:r>
          </w:p>
          <w:p w:rsidR="005C6D89" w:rsidRPr="00D40B16" w:rsidRDefault="005C6D89" w:rsidP="001D0C97">
            <w:pPr>
              <w:jc w:val="center"/>
            </w:pPr>
            <w:r w:rsidRPr="00D40B16">
              <w:t xml:space="preserve">год 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 w:rsidRPr="00D40B16">
              <w:t>20</w:t>
            </w:r>
            <w:r>
              <w:t>22</w:t>
            </w:r>
          </w:p>
          <w:p w:rsidR="005C6D89" w:rsidRPr="00F939F4" w:rsidRDefault="005C6D89" w:rsidP="001D0C97">
            <w:pPr>
              <w:jc w:val="center"/>
              <w:rPr>
                <w:i/>
                <w:color w:val="FF0000"/>
              </w:rPr>
            </w:pPr>
            <w:r w:rsidRPr="00D40B16">
              <w:t xml:space="preserve"> год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5C6D89" w:rsidRPr="00D40B16" w:rsidRDefault="005C6D89" w:rsidP="001D0C97"/>
        </w:tc>
      </w:tr>
      <w:tr w:rsidR="005C6D89" w:rsidRPr="00D40B16" w:rsidTr="001D0C97">
        <w:trPr>
          <w:trHeight w:val="352"/>
        </w:trPr>
        <w:tc>
          <w:tcPr>
            <w:tcW w:w="740" w:type="dxa"/>
            <w:tcBorders>
              <w:right w:val="single" w:sz="4" w:space="0" w:color="auto"/>
            </w:tcBorders>
          </w:tcPr>
          <w:p w:rsidR="005C6D89" w:rsidRPr="00D40B16" w:rsidRDefault="005C6D89" w:rsidP="001D0C97">
            <w:pPr>
              <w:ind w:left="102" w:right="58"/>
              <w:jc w:val="center"/>
              <w:rPr>
                <w:sz w:val="20"/>
              </w:rPr>
            </w:pPr>
            <w:r w:rsidRPr="00D40B16">
              <w:rPr>
                <w:sz w:val="20"/>
              </w:rPr>
              <w:t>1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5C6D89" w:rsidRPr="00D40B16" w:rsidRDefault="005C6D89" w:rsidP="001D0C97">
            <w:pPr>
              <w:ind w:left="102" w:right="58"/>
              <w:jc w:val="center"/>
              <w:rPr>
                <w:sz w:val="20"/>
              </w:rPr>
            </w:pPr>
            <w:r w:rsidRPr="00D40B16">
              <w:rPr>
                <w:sz w:val="20"/>
              </w:rPr>
              <w:t>2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5C6D89" w:rsidRPr="00D40B16" w:rsidRDefault="005C6D89" w:rsidP="001D0C97">
            <w:pPr>
              <w:ind w:left="102" w:right="58"/>
              <w:jc w:val="center"/>
              <w:rPr>
                <w:sz w:val="20"/>
              </w:rPr>
            </w:pPr>
            <w:r w:rsidRPr="00D40B16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6D89" w:rsidRPr="00D40B16" w:rsidRDefault="005C6D89" w:rsidP="001D0C97">
            <w:pPr>
              <w:ind w:left="102" w:right="58"/>
              <w:jc w:val="center"/>
              <w:rPr>
                <w:sz w:val="20"/>
              </w:rPr>
            </w:pPr>
            <w:r w:rsidRPr="00D40B16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6D89" w:rsidRPr="00D40B16" w:rsidRDefault="005C6D89" w:rsidP="001D0C97">
            <w:pPr>
              <w:ind w:left="102" w:right="5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6D89" w:rsidRPr="00D40B16" w:rsidRDefault="005C6D89" w:rsidP="001D0C97">
            <w:pPr>
              <w:ind w:left="102" w:right="5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6D89" w:rsidRPr="00D40B16" w:rsidRDefault="005C6D89" w:rsidP="001D0C97">
            <w:pPr>
              <w:ind w:left="102" w:right="5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6D89" w:rsidRPr="00D40B16" w:rsidRDefault="005C6D89" w:rsidP="001D0C97">
            <w:pPr>
              <w:ind w:left="102" w:right="5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6D89" w:rsidRPr="00F939F4" w:rsidRDefault="005C6D89" w:rsidP="001D0C97">
            <w:pPr>
              <w:ind w:left="102" w:right="58"/>
              <w:jc w:val="center"/>
              <w:rPr>
                <w:i/>
                <w:color w:val="FF0000"/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5C6D89" w:rsidRPr="00D40B16" w:rsidRDefault="005C6D89" w:rsidP="001D0C97">
            <w:pPr>
              <w:ind w:left="102" w:right="5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C6D89" w:rsidRPr="00D40B16" w:rsidTr="001D0C97">
        <w:trPr>
          <w:gridAfter w:val="1"/>
          <w:wAfter w:w="36" w:type="dxa"/>
          <w:trHeight w:val="1451"/>
        </w:trPr>
        <w:tc>
          <w:tcPr>
            <w:tcW w:w="740" w:type="dxa"/>
          </w:tcPr>
          <w:p w:rsidR="005C6D89" w:rsidRPr="00D40B16" w:rsidRDefault="005C6D89" w:rsidP="001D0C97">
            <w:pPr>
              <w:jc w:val="center"/>
            </w:pPr>
            <w:r w:rsidRPr="00D40B16">
              <w:rPr>
                <w:lang w:val="en-US"/>
              </w:rPr>
              <w:t>1</w:t>
            </w:r>
            <w:r w:rsidRPr="00D40B16">
              <w:t>.</w:t>
            </w:r>
          </w:p>
        </w:tc>
        <w:tc>
          <w:tcPr>
            <w:tcW w:w="3398" w:type="dxa"/>
          </w:tcPr>
          <w:p w:rsidR="005C6D89" w:rsidRDefault="005C6D89" w:rsidP="001D0C97">
            <w:pPr>
              <w:jc w:val="both"/>
            </w:pPr>
            <w:r w:rsidRPr="00D40B16">
              <w:t>Развитие функциональных возможностей официального сайта, разработка и приобретение программного обеспечения для предоставления муниципальных услуг в электронном виде, подключение в системе электронного документооборота выделенного канала связи передачи данных, внедрение телекоммуникационных сервисов защиты информации</w:t>
            </w:r>
          </w:p>
          <w:p w:rsidR="005C6D89" w:rsidRPr="00D40B16" w:rsidRDefault="005C6D89" w:rsidP="001D0C97">
            <w:pPr>
              <w:jc w:val="both"/>
            </w:pPr>
          </w:p>
        </w:tc>
        <w:tc>
          <w:tcPr>
            <w:tcW w:w="1957" w:type="dxa"/>
          </w:tcPr>
          <w:p w:rsidR="005C6D89" w:rsidRPr="00D40B16" w:rsidRDefault="005C6D89" w:rsidP="001D0C97">
            <w:pPr>
              <w:jc w:val="both"/>
            </w:pPr>
            <w:r w:rsidRPr="00D40B16">
              <w:t>Аппарат администрации городского округа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 w:rsidRPr="00D40B16">
              <w:t>201</w:t>
            </w:r>
            <w:r>
              <w:t>8</w:t>
            </w:r>
            <w:r w:rsidRPr="00D40B16">
              <w:t>- 20</w:t>
            </w:r>
            <w:r>
              <w:t>22</w:t>
            </w:r>
          </w:p>
        </w:tc>
        <w:tc>
          <w:tcPr>
            <w:tcW w:w="1417" w:type="dxa"/>
          </w:tcPr>
          <w:p w:rsidR="005C6D89" w:rsidRPr="00D40B16" w:rsidRDefault="005C6D89" w:rsidP="001D0C9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C6D89" w:rsidRPr="00D40B16" w:rsidRDefault="005C6D89" w:rsidP="001D0C9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>
              <w:t>185</w:t>
            </w:r>
          </w:p>
        </w:tc>
        <w:tc>
          <w:tcPr>
            <w:tcW w:w="1276" w:type="dxa"/>
          </w:tcPr>
          <w:p w:rsidR="005C6D89" w:rsidRPr="00F939F4" w:rsidRDefault="005C6D89" w:rsidP="001D0C97">
            <w:pPr>
              <w:jc w:val="center"/>
              <w:rPr>
                <w:i/>
                <w:color w:val="FF0000"/>
              </w:rPr>
            </w:pPr>
            <w:r>
              <w:t>190</w:t>
            </w:r>
          </w:p>
        </w:tc>
        <w:tc>
          <w:tcPr>
            <w:tcW w:w="1381" w:type="dxa"/>
          </w:tcPr>
          <w:p w:rsidR="005C6D89" w:rsidRPr="00D40B16" w:rsidRDefault="005C6D89" w:rsidP="001D0C97">
            <w:pPr>
              <w:jc w:val="center"/>
            </w:pPr>
            <w:r w:rsidRPr="00D40B16">
              <w:t>бюджет города</w:t>
            </w:r>
          </w:p>
          <w:p w:rsidR="005C6D89" w:rsidRPr="00D40B16" w:rsidRDefault="005C6D89" w:rsidP="001D0C97">
            <w:pPr>
              <w:jc w:val="center"/>
            </w:pPr>
          </w:p>
        </w:tc>
      </w:tr>
      <w:tr w:rsidR="005C6D89" w:rsidRPr="00D40B16" w:rsidTr="001D0C97">
        <w:trPr>
          <w:gridAfter w:val="1"/>
          <w:wAfter w:w="36" w:type="dxa"/>
          <w:trHeight w:val="286"/>
        </w:trPr>
        <w:tc>
          <w:tcPr>
            <w:tcW w:w="740" w:type="dxa"/>
          </w:tcPr>
          <w:p w:rsidR="005C6D89" w:rsidRPr="00D40B16" w:rsidRDefault="005C6D89" w:rsidP="001D0C97">
            <w:pPr>
              <w:jc w:val="center"/>
            </w:pPr>
            <w:r>
              <w:t>2</w:t>
            </w:r>
            <w:r w:rsidRPr="00D40B16">
              <w:t xml:space="preserve">. </w:t>
            </w:r>
          </w:p>
        </w:tc>
        <w:tc>
          <w:tcPr>
            <w:tcW w:w="3398" w:type="dxa"/>
          </w:tcPr>
          <w:p w:rsidR="005C6D89" w:rsidRPr="00D40B16" w:rsidRDefault="005C6D89" w:rsidP="001D0C97">
            <w:pPr>
              <w:jc w:val="both"/>
            </w:pPr>
            <w:r w:rsidRPr="00D40B16">
              <w:t>Информационно-</w:t>
            </w:r>
            <w:r w:rsidRPr="00D40B16">
              <w:lastRenderedPageBreak/>
              <w:t>статистические услуги, в том числе:</w:t>
            </w:r>
          </w:p>
        </w:tc>
        <w:tc>
          <w:tcPr>
            <w:tcW w:w="1957" w:type="dxa"/>
            <w:vMerge w:val="restart"/>
          </w:tcPr>
          <w:p w:rsidR="005C6D89" w:rsidRPr="00D40B16" w:rsidRDefault="005C6D89" w:rsidP="001D0C97">
            <w:pPr>
              <w:jc w:val="both"/>
            </w:pPr>
            <w:r>
              <w:lastRenderedPageBreak/>
              <w:t>А</w:t>
            </w:r>
            <w:r w:rsidRPr="00D40B16">
              <w:t>дминистра</w:t>
            </w:r>
            <w:r w:rsidRPr="00D40B16">
              <w:lastRenderedPageBreak/>
              <w:t xml:space="preserve">ция городского округа, </w:t>
            </w:r>
          </w:p>
          <w:p w:rsidR="005C6D89" w:rsidRPr="00D40B16" w:rsidRDefault="005C6D89" w:rsidP="001D0C97">
            <w:pPr>
              <w:jc w:val="both"/>
            </w:pPr>
          </w:p>
          <w:p w:rsidR="005C6D89" w:rsidRPr="00D40B16" w:rsidRDefault="005C6D89" w:rsidP="001D0C97">
            <w:pPr>
              <w:jc w:val="both"/>
            </w:pPr>
          </w:p>
          <w:p w:rsidR="005C6D89" w:rsidRPr="00D40B16" w:rsidRDefault="005C6D89" w:rsidP="001D0C97">
            <w:pPr>
              <w:jc w:val="both"/>
            </w:pPr>
          </w:p>
          <w:p w:rsidR="005C6D89" w:rsidRPr="00D40B16" w:rsidRDefault="005C6D89" w:rsidP="001D0C97">
            <w:pPr>
              <w:jc w:val="both"/>
            </w:pPr>
          </w:p>
          <w:p w:rsidR="005C6D89" w:rsidRPr="00D40B16" w:rsidRDefault="005C6D89" w:rsidP="001D0C97">
            <w:pPr>
              <w:jc w:val="both"/>
            </w:pPr>
          </w:p>
          <w:p w:rsidR="005C6D89" w:rsidRPr="00D40B16" w:rsidRDefault="005C6D89" w:rsidP="001D0C97">
            <w:pPr>
              <w:jc w:val="both"/>
            </w:pPr>
            <w:r>
              <w:t>Д</w:t>
            </w:r>
            <w:r w:rsidRPr="00D40B16">
              <w:t xml:space="preserve">ума городского округа </w:t>
            </w:r>
          </w:p>
        </w:tc>
        <w:tc>
          <w:tcPr>
            <w:tcW w:w="1276" w:type="dxa"/>
            <w:vMerge w:val="restart"/>
          </w:tcPr>
          <w:p w:rsidR="005C6D89" w:rsidRPr="00D40B16" w:rsidRDefault="005C6D89" w:rsidP="001D0C97">
            <w:pPr>
              <w:jc w:val="center"/>
            </w:pPr>
            <w:r w:rsidRPr="00D40B16">
              <w:lastRenderedPageBreak/>
              <w:t>201</w:t>
            </w:r>
            <w:r>
              <w:t>8</w:t>
            </w:r>
            <w:r w:rsidRPr="00D40B16">
              <w:t>-</w:t>
            </w:r>
            <w:r w:rsidRPr="00D40B16">
              <w:lastRenderedPageBreak/>
              <w:t>20</w:t>
            </w:r>
            <w:r>
              <w:t>22</w:t>
            </w:r>
          </w:p>
        </w:tc>
        <w:tc>
          <w:tcPr>
            <w:tcW w:w="1417" w:type="dxa"/>
          </w:tcPr>
          <w:p w:rsidR="005C6D89" w:rsidRPr="009B1139" w:rsidRDefault="005C6D89" w:rsidP="001D0C97">
            <w:pPr>
              <w:jc w:val="center"/>
            </w:pPr>
            <w:r>
              <w:lastRenderedPageBreak/>
              <w:t>3453,41</w:t>
            </w:r>
          </w:p>
        </w:tc>
        <w:tc>
          <w:tcPr>
            <w:tcW w:w="1276" w:type="dxa"/>
          </w:tcPr>
          <w:p w:rsidR="005C6D89" w:rsidRPr="009B1139" w:rsidRDefault="005C6D89" w:rsidP="001D0C97">
            <w:pPr>
              <w:jc w:val="center"/>
            </w:pPr>
            <w:r>
              <w:t>720</w:t>
            </w:r>
          </w:p>
        </w:tc>
        <w:tc>
          <w:tcPr>
            <w:tcW w:w="1417" w:type="dxa"/>
          </w:tcPr>
          <w:p w:rsidR="005C6D89" w:rsidRPr="009B1139" w:rsidRDefault="005C6D89" w:rsidP="001D0C97">
            <w:pPr>
              <w:jc w:val="center"/>
            </w:pPr>
            <w:r>
              <w:t>737</w:t>
            </w:r>
          </w:p>
        </w:tc>
        <w:tc>
          <w:tcPr>
            <w:tcW w:w="1276" w:type="dxa"/>
          </w:tcPr>
          <w:p w:rsidR="005C6D89" w:rsidRPr="009B1139" w:rsidRDefault="005C6D89" w:rsidP="001D0C97">
            <w:pPr>
              <w:jc w:val="center"/>
            </w:pPr>
            <w:r>
              <w:t>4250</w:t>
            </w:r>
          </w:p>
        </w:tc>
        <w:tc>
          <w:tcPr>
            <w:tcW w:w="1276" w:type="dxa"/>
          </w:tcPr>
          <w:p w:rsidR="005C6D89" w:rsidRPr="009B1139" w:rsidRDefault="005C6D89" w:rsidP="001D0C97">
            <w:pPr>
              <w:jc w:val="center"/>
            </w:pPr>
            <w:r>
              <w:t>4421</w:t>
            </w:r>
          </w:p>
        </w:tc>
        <w:tc>
          <w:tcPr>
            <w:tcW w:w="1381" w:type="dxa"/>
          </w:tcPr>
          <w:p w:rsidR="005C6D89" w:rsidRPr="00D40B16" w:rsidRDefault="005C6D89" w:rsidP="001D0C97">
            <w:pPr>
              <w:jc w:val="center"/>
            </w:pPr>
            <w:r w:rsidRPr="00D40B16">
              <w:t xml:space="preserve">бюджет </w:t>
            </w:r>
            <w:r w:rsidRPr="00D40B16">
              <w:lastRenderedPageBreak/>
              <w:t>города</w:t>
            </w:r>
          </w:p>
        </w:tc>
      </w:tr>
      <w:tr w:rsidR="005C6D89" w:rsidRPr="00D40B16" w:rsidTr="001D0C97">
        <w:trPr>
          <w:trHeight w:val="286"/>
        </w:trPr>
        <w:tc>
          <w:tcPr>
            <w:tcW w:w="740" w:type="dxa"/>
          </w:tcPr>
          <w:p w:rsidR="005C6D89" w:rsidRPr="00D40B16" w:rsidRDefault="005C6D89" w:rsidP="001D0C97">
            <w:pPr>
              <w:jc w:val="center"/>
            </w:pPr>
            <w:r>
              <w:lastRenderedPageBreak/>
              <w:t>2</w:t>
            </w:r>
            <w:r w:rsidRPr="00D40B16">
              <w:t>.1</w:t>
            </w:r>
          </w:p>
        </w:tc>
        <w:tc>
          <w:tcPr>
            <w:tcW w:w="3398" w:type="dxa"/>
          </w:tcPr>
          <w:p w:rsidR="005C6D89" w:rsidRPr="00D40B16" w:rsidRDefault="005C6D89" w:rsidP="001D0C97">
            <w:pPr>
              <w:jc w:val="both"/>
            </w:pPr>
            <w:r w:rsidRPr="00D40B16">
              <w:t>Информационные услуги, не входящие в Федеральный план статистических работ Федеральной службы государственной статистики</w:t>
            </w:r>
          </w:p>
        </w:tc>
        <w:tc>
          <w:tcPr>
            <w:tcW w:w="1957" w:type="dxa"/>
            <w:vMerge/>
          </w:tcPr>
          <w:p w:rsidR="005C6D89" w:rsidRPr="00D40B16" w:rsidRDefault="005C6D89" w:rsidP="001D0C97">
            <w:pPr>
              <w:jc w:val="both"/>
            </w:pPr>
          </w:p>
        </w:tc>
        <w:tc>
          <w:tcPr>
            <w:tcW w:w="1276" w:type="dxa"/>
            <w:vMerge/>
          </w:tcPr>
          <w:p w:rsidR="005C6D89" w:rsidRPr="00D40B16" w:rsidRDefault="005C6D89" w:rsidP="001D0C97">
            <w:pPr>
              <w:jc w:val="center"/>
            </w:pPr>
          </w:p>
        </w:tc>
        <w:tc>
          <w:tcPr>
            <w:tcW w:w="1417" w:type="dxa"/>
          </w:tcPr>
          <w:p w:rsidR="005C6D89" w:rsidRPr="00D40B16" w:rsidRDefault="005C6D89" w:rsidP="001D0C97">
            <w:pPr>
              <w:jc w:val="center"/>
            </w:pPr>
            <w:r>
              <w:t>201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C6D89" w:rsidRPr="00D40B16" w:rsidRDefault="005C6D89" w:rsidP="001D0C9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>
              <w:t>240</w:t>
            </w:r>
          </w:p>
          <w:p w:rsidR="005C6D89" w:rsidRPr="00F939F4" w:rsidRDefault="005C6D89" w:rsidP="001D0C97">
            <w:pPr>
              <w:rPr>
                <w:i/>
                <w:color w:val="FF0000"/>
              </w:rPr>
            </w:pPr>
          </w:p>
          <w:p w:rsidR="005C6D89" w:rsidRPr="00F939F4" w:rsidRDefault="005C6D89" w:rsidP="001D0C97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5C6D89" w:rsidRPr="00D40B16" w:rsidRDefault="005C6D89" w:rsidP="001D0C97">
            <w:pPr>
              <w:jc w:val="center"/>
            </w:pPr>
          </w:p>
        </w:tc>
      </w:tr>
      <w:tr w:rsidR="005C6D89" w:rsidRPr="00D40B16" w:rsidTr="001D0C97">
        <w:trPr>
          <w:trHeight w:val="286"/>
        </w:trPr>
        <w:tc>
          <w:tcPr>
            <w:tcW w:w="740" w:type="dxa"/>
          </w:tcPr>
          <w:p w:rsidR="005C6D89" w:rsidRPr="00D40B16" w:rsidRDefault="005C6D89" w:rsidP="001D0C97">
            <w:pPr>
              <w:jc w:val="center"/>
            </w:pPr>
            <w:r>
              <w:t>2</w:t>
            </w:r>
            <w:r w:rsidRPr="00D40B16">
              <w:t>.2</w:t>
            </w:r>
          </w:p>
        </w:tc>
        <w:tc>
          <w:tcPr>
            <w:tcW w:w="3398" w:type="dxa"/>
          </w:tcPr>
          <w:p w:rsidR="005C6D89" w:rsidRPr="00D40B16" w:rsidRDefault="005C6D89" w:rsidP="001D0C97">
            <w:pPr>
              <w:jc w:val="both"/>
            </w:pPr>
            <w:r w:rsidRPr="00D40B16">
              <w:t>Информационные услуги в  периодической печати</w:t>
            </w:r>
          </w:p>
        </w:tc>
        <w:tc>
          <w:tcPr>
            <w:tcW w:w="1957" w:type="dxa"/>
            <w:vMerge/>
          </w:tcPr>
          <w:p w:rsidR="005C6D89" w:rsidRPr="00D40B16" w:rsidRDefault="005C6D89" w:rsidP="001D0C97">
            <w:pPr>
              <w:jc w:val="both"/>
            </w:pPr>
          </w:p>
        </w:tc>
        <w:tc>
          <w:tcPr>
            <w:tcW w:w="1276" w:type="dxa"/>
            <w:vMerge/>
          </w:tcPr>
          <w:p w:rsidR="005C6D89" w:rsidRPr="00D40B16" w:rsidRDefault="005C6D89" w:rsidP="001D0C97">
            <w:pPr>
              <w:jc w:val="center"/>
            </w:pPr>
          </w:p>
        </w:tc>
        <w:tc>
          <w:tcPr>
            <w:tcW w:w="1417" w:type="dxa"/>
          </w:tcPr>
          <w:p w:rsidR="005C6D89" w:rsidRDefault="005C6D89" w:rsidP="001D0C97">
            <w:pPr>
              <w:jc w:val="center"/>
            </w:pPr>
            <w:r>
              <w:t>2000</w:t>
            </w:r>
          </w:p>
          <w:p w:rsidR="005C6D89" w:rsidRPr="00D40B16" w:rsidRDefault="005C6D89" w:rsidP="001D0C97">
            <w:pPr>
              <w:jc w:val="center"/>
            </w:pPr>
            <w:r>
              <w:t>90</w:t>
            </w:r>
          </w:p>
        </w:tc>
        <w:tc>
          <w:tcPr>
            <w:tcW w:w="1276" w:type="dxa"/>
          </w:tcPr>
          <w:p w:rsidR="005C6D89" w:rsidRDefault="005C6D89" w:rsidP="001D0C97">
            <w:pPr>
              <w:jc w:val="center"/>
            </w:pPr>
            <w:r>
              <w:t>300</w:t>
            </w:r>
          </w:p>
          <w:p w:rsidR="005C6D89" w:rsidRPr="00D40B16" w:rsidRDefault="005C6D89" w:rsidP="001D0C97">
            <w:pPr>
              <w:jc w:val="center"/>
            </w:pPr>
            <w:r>
              <w:t>96</w:t>
            </w:r>
          </w:p>
        </w:tc>
        <w:tc>
          <w:tcPr>
            <w:tcW w:w="1417" w:type="dxa"/>
          </w:tcPr>
          <w:p w:rsidR="005C6D89" w:rsidRDefault="005C6D89" w:rsidP="001D0C97">
            <w:pPr>
              <w:jc w:val="center"/>
            </w:pPr>
            <w:r>
              <w:t>300</w:t>
            </w:r>
          </w:p>
          <w:p w:rsidR="005C6D89" w:rsidRPr="00D40B16" w:rsidRDefault="005C6D89" w:rsidP="001D0C97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>
              <w:t>2309</w:t>
            </w:r>
          </w:p>
        </w:tc>
        <w:tc>
          <w:tcPr>
            <w:tcW w:w="1276" w:type="dxa"/>
          </w:tcPr>
          <w:p w:rsidR="005C6D89" w:rsidRPr="007031B4" w:rsidRDefault="005C6D89" w:rsidP="001D0C97">
            <w:pPr>
              <w:jc w:val="center"/>
            </w:pPr>
            <w:r w:rsidRPr="007031B4">
              <w:t>2402</w:t>
            </w:r>
          </w:p>
        </w:tc>
        <w:tc>
          <w:tcPr>
            <w:tcW w:w="1417" w:type="dxa"/>
            <w:gridSpan w:val="2"/>
            <w:vMerge/>
          </w:tcPr>
          <w:p w:rsidR="005C6D89" w:rsidRPr="00D40B16" w:rsidRDefault="005C6D89" w:rsidP="001D0C97">
            <w:pPr>
              <w:jc w:val="center"/>
            </w:pPr>
          </w:p>
        </w:tc>
      </w:tr>
      <w:tr w:rsidR="005C6D89" w:rsidRPr="00D40B16" w:rsidTr="001D0C97">
        <w:trPr>
          <w:trHeight w:val="286"/>
        </w:trPr>
        <w:tc>
          <w:tcPr>
            <w:tcW w:w="740" w:type="dxa"/>
          </w:tcPr>
          <w:p w:rsidR="005C6D89" w:rsidRPr="00D40B16" w:rsidRDefault="005C6D89" w:rsidP="001D0C97">
            <w:pPr>
              <w:jc w:val="center"/>
            </w:pPr>
            <w:r>
              <w:t>2</w:t>
            </w:r>
            <w:r w:rsidRPr="00D40B16">
              <w:t>.3</w:t>
            </w:r>
          </w:p>
        </w:tc>
        <w:tc>
          <w:tcPr>
            <w:tcW w:w="3398" w:type="dxa"/>
          </w:tcPr>
          <w:p w:rsidR="005C6D89" w:rsidRPr="00D40B16" w:rsidRDefault="005C6D89" w:rsidP="001D0C97">
            <w:pPr>
              <w:jc w:val="both"/>
            </w:pPr>
            <w:r w:rsidRPr="00D40B16">
              <w:t>Информационные услуги в области телевидения</w:t>
            </w:r>
          </w:p>
        </w:tc>
        <w:tc>
          <w:tcPr>
            <w:tcW w:w="1957" w:type="dxa"/>
            <w:vMerge/>
          </w:tcPr>
          <w:p w:rsidR="005C6D89" w:rsidRPr="00D40B16" w:rsidRDefault="005C6D89" w:rsidP="001D0C97">
            <w:pPr>
              <w:jc w:val="both"/>
            </w:pPr>
          </w:p>
        </w:tc>
        <w:tc>
          <w:tcPr>
            <w:tcW w:w="1276" w:type="dxa"/>
            <w:vMerge/>
          </w:tcPr>
          <w:p w:rsidR="005C6D89" w:rsidRPr="00D40B16" w:rsidRDefault="005C6D89" w:rsidP="001D0C97">
            <w:pPr>
              <w:jc w:val="center"/>
            </w:pPr>
          </w:p>
        </w:tc>
        <w:tc>
          <w:tcPr>
            <w:tcW w:w="1417" w:type="dxa"/>
          </w:tcPr>
          <w:p w:rsidR="005C6D89" w:rsidRDefault="005C6D89" w:rsidP="001D0C97">
            <w:pPr>
              <w:jc w:val="center"/>
            </w:pPr>
            <w:r>
              <w:t>475</w:t>
            </w:r>
          </w:p>
          <w:p w:rsidR="005C6D89" w:rsidRPr="00D40B16" w:rsidRDefault="005C6D89" w:rsidP="001D0C97">
            <w:pPr>
              <w:jc w:val="center"/>
            </w:pPr>
            <w:r>
              <w:t>312</w:t>
            </w:r>
          </w:p>
        </w:tc>
        <w:tc>
          <w:tcPr>
            <w:tcW w:w="1276" w:type="dxa"/>
          </w:tcPr>
          <w:p w:rsidR="005C6D89" w:rsidRDefault="005C6D89" w:rsidP="001D0C97">
            <w:pPr>
              <w:jc w:val="center"/>
            </w:pPr>
            <w:r>
              <w:t>0</w:t>
            </w:r>
          </w:p>
          <w:p w:rsidR="005C6D89" w:rsidRPr="00D40B16" w:rsidRDefault="005C6D89" w:rsidP="001D0C97">
            <w:pPr>
              <w:jc w:val="center"/>
            </w:pPr>
            <w:r>
              <w:t>324</w:t>
            </w:r>
          </w:p>
        </w:tc>
        <w:tc>
          <w:tcPr>
            <w:tcW w:w="1417" w:type="dxa"/>
          </w:tcPr>
          <w:p w:rsidR="005C6D89" w:rsidRDefault="005C6D89" w:rsidP="001D0C97">
            <w:pPr>
              <w:jc w:val="center"/>
            </w:pPr>
            <w:r>
              <w:t>0</w:t>
            </w:r>
          </w:p>
          <w:p w:rsidR="005C6D89" w:rsidRPr="00D40B16" w:rsidRDefault="005C6D89" w:rsidP="001D0C97">
            <w:pPr>
              <w:jc w:val="center"/>
            </w:pPr>
            <w:r>
              <w:t>337</w:t>
            </w:r>
          </w:p>
        </w:tc>
        <w:tc>
          <w:tcPr>
            <w:tcW w:w="1276" w:type="dxa"/>
          </w:tcPr>
          <w:p w:rsidR="005C6D89" w:rsidRDefault="005C6D89" w:rsidP="001D0C97">
            <w:pPr>
              <w:jc w:val="center"/>
            </w:pPr>
            <w:r>
              <w:t>950</w:t>
            </w:r>
          </w:p>
          <w:p w:rsidR="005C6D89" w:rsidRPr="00D40B16" w:rsidRDefault="005C6D89" w:rsidP="001D0C97">
            <w:pPr>
              <w:jc w:val="center"/>
            </w:pPr>
            <w:r>
              <w:t>351</w:t>
            </w:r>
          </w:p>
        </w:tc>
        <w:tc>
          <w:tcPr>
            <w:tcW w:w="1276" w:type="dxa"/>
          </w:tcPr>
          <w:p w:rsidR="005C6D89" w:rsidRDefault="005C6D89" w:rsidP="001D0C97">
            <w:pPr>
              <w:jc w:val="center"/>
            </w:pPr>
            <w:r w:rsidRPr="007031B4">
              <w:t>988</w:t>
            </w:r>
          </w:p>
          <w:p w:rsidR="005C6D89" w:rsidRPr="007031B4" w:rsidRDefault="005C6D89" w:rsidP="001D0C97">
            <w:pPr>
              <w:jc w:val="center"/>
            </w:pPr>
            <w:r>
              <w:t>365</w:t>
            </w:r>
          </w:p>
        </w:tc>
        <w:tc>
          <w:tcPr>
            <w:tcW w:w="1417" w:type="dxa"/>
            <w:gridSpan w:val="2"/>
            <w:vMerge/>
          </w:tcPr>
          <w:p w:rsidR="005C6D89" w:rsidRPr="00D40B16" w:rsidRDefault="005C6D89" w:rsidP="001D0C97">
            <w:pPr>
              <w:jc w:val="center"/>
            </w:pPr>
          </w:p>
        </w:tc>
      </w:tr>
      <w:tr w:rsidR="005C6D89" w:rsidRPr="00D40B16" w:rsidTr="001D0C97">
        <w:trPr>
          <w:trHeight w:val="286"/>
        </w:trPr>
        <w:tc>
          <w:tcPr>
            <w:tcW w:w="740" w:type="dxa"/>
          </w:tcPr>
          <w:p w:rsidR="005C6D89" w:rsidRPr="00D40B16" w:rsidRDefault="005C6D89" w:rsidP="001D0C97">
            <w:pPr>
              <w:jc w:val="center"/>
            </w:pPr>
            <w:r>
              <w:t>2</w:t>
            </w:r>
            <w:r w:rsidRPr="00D40B16">
              <w:t>.4.</w:t>
            </w:r>
          </w:p>
        </w:tc>
        <w:tc>
          <w:tcPr>
            <w:tcW w:w="3398" w:type="dxa"/>
          </w:tcPr>
          <w:p w:rsidR="005C6D89" w:rsidRPr="00D40B16" w:rsidRDefault="005C6D89" w:rsidP="001D0C97">
            <w:pPr>
              <w:jc w:val="both"/>
            </w:pPr>
            <w:r w:rsidRPr="00D40B16">
              <w:t>Услуги по подписке на периодические издания</w:t>
            </w:r>
          </w:p>
        </w:tc>
        <w:tc>
          <w:tcPr>
            <w:tcW w:w="1957" w:type="dxa"/>
            <w:vMerge/>
          </w:tcPr>
          <w:p w:rsidR="005C6D89" w:rsidRPr="00D40B16" w:rsidRDefault="005C6D89" w:rsidP="001D0C97">
            <w:pPr>
              <w:jc w:val="both"/>
            </w:pPr>
          </w:p>
        </w:tc>
        <w:tc>
          <w:tcPr>
            <w:tcW w:w="1276" w:type="dxa"/>
            <w:vMerge/>
          </w:tcPr>
          <w:p w:rsidR="005C6D89" w:rsidRPr="00D40B16" w:rsidRDefault="005C6D89" w:rsidP="001D0C97">
            <w:pPr>
              <w:jc w:val="center"/>
            </w:pPr>
          </w:p>
        </w:tc>
        <w:tc>
          <w:tcPr>
            <w:tcW w:w="1417" w:type="dxa"/>
          </w:tcPr>
          <w:p w:rsidR="005C6D89" w:rsidRPr="00D40B16" w:rsidRDefault="005C6D89" w:rsidP="001D0C97">
            <w:pPr>
              <w:jc w:val="center"/>
            </w:pPr>
            <w:r>
              <w:t>375,41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C6D89" w:rsidRPr="00D40B16" w:rsidRDefault="005C6D89" w:rsidP="001D0C9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>
              <w:t>409</w:t>
            </w:r>
          </w:p>
        </w:tc>
        <w:tc>
          <w:tcPr>
            <w:tcW w:w="1276" w:type="dxa"/>
          </w:tcPr>
          <w:p w:rsidR="005C6D89" w:rsidRPr="007031B4" w:rsidRDefault="005C6D89" w:rsidP="001D0C97">
            <w:pPr>
              <w:jc w:val="center"/>
            </w:pPr>
            <w:r>
              <w:t>426</w:t>
            </w:r>
          </w:p>
        </w:tc>
        <w:tc>
          <w:tcPr>
            <w:tcW w:w="1417" w:type="dxa"/>
            <w:gridSpan w:val="2"/>
            <w:vMerge/>
          </w:tcPr>
          <w:p w:rsidR="005C6D89" w:rsidRPr="00D40B16" w:rsidRDefault="005C6D89" w:rsidP="001D0C97">
            <w:pPr>
              <w:jc w:val="center"/>
            </w:pPr>
          </w:p>
        </w:tc>
      </w:tr>
      <w:tr w:rsidR="005C6D89" w:rsidRPr="00D40B16" w:rsidTr="001D0C97">
        <w:trPr>
          <w:gridAfter w:val="1"/>
          <w:wAfter w:w="36" w:type="dxa"/>
          <w:trHeight w:val="286"/>
        </w:trPr>
        <w:tc>
          <w:tcPr>
            <w:tcW w:w="740" w:type="dxa"/>
          </w:tcPr>
          <w:p w:rsidR="005C6D89" w:rsidRPr="00D40B16" w:rsidRDefault="005C6D89" w:rsidP="001D0C97">
            <w:pPr>
              <w:jc w:val="center"/>
            </w:pPr>
            <w:r>
              <w:t>3</w:t>
            </w:r>
            <w:r w:rsidRPr="00D40B16">
              <w:t>.</w:t>
            </w:r>
          </w:p>
        </w:tc>
        <w:tc>
          <w:tcPr>
            <w:tcW w:w="3398" w:type="dxa"/>
          </w:tcPr>
          <w:p w:rsidR="005C6D89" w:rsidRPr="00D40B16" w:rsidRDefault="005C6D89" w:rsidP="001D0C97">
            <w:pPr>
              <w:ind w:left="10" w:hanging="10"/>
              <w:jc w:val="both"/>
              <w:rPr>
                <w:b/>
              </w:rPr>
            </w:pPr>
            <w:r w:rsidRPr="00D40B16">
              <w:t xml:space="preserve">Приобретение технических средств и программного обеспечения в администрации </w:t>
            </w:r>
            <w:r>
              <w:t>городского округа Кинель</w:t>
            </w:r>
            <w:r w:rsidRPr="00D40B16">
              <w:t xml:space="preserve"> для внедрения электронного документооборота </w:t>
            </w:r>
          </w:p>
        </w:tc>
        <w:tc>
          <w:tcPr>
            <w:tcW w:w="1957" w:type="dxa"/>
          </w:tcPr>
          <w:p w:rsidR="005C6D89" w:rsidRPr="00D40B16" w:rsidRDefault="005C6D89" w:rsidP="001D0C97">
            <w:pPr>
              <w:jc w:val="both"/>
            </w:pPr>
            <w:r w:rsidRPr="00D40B16">
              <w:t>органы МСУ городского округа,  аппарат администрации городского округа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 w:rsidRPr="00D40B16">
              <w:t>201</w:t>
            </w:r>
            <w:r>
              <w:t>8</w:t>
            </w:r>
            <w:r w:rsidRPr="00D40B16">
              <w:t>-20</w:t>
            </w:r>
            <w:r>
              <w:t>22</w:t>
            </w:r>
          </w:p>
        </w:tc>
        <w:tc>
          <w:tcPr>
            <w:tcW w:w="1417" w:type="dxa"/>
          </w:tcPr>
          <w:p w:rsidR="005C6D89" w:rsidRPr="00D40B16" w:rsidRDefault="005C6D89" w:rsidP="001D0C97">
            <w:pPr>
              <w:jc w:val="center"/>
            </w:pPr>
            <w:r>
              <w:t>640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C6D89" w:rsidRPr="00D40B16" w:rsidRDefault="005C6D89" w:rsidP="001D0C9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>
              <w:t>660</w:t>
            </w:r>
          </w:p>
        </w:tc>
        <w:tc>
          <w:tcPr>
            <w:tcW w:w="1276" w:type="dxa"/>
          </w:tcPr>
          <w:p w:rsidR="005C6D89" w:rsidRPr="00F939F4" w:rsidRDefault="005C6D89" w:rsidP="001D0C97">
            <w:pPr>
              <w:jc w:val="center"/>
              <w:rPr>
                <w:i/>
                <w:color w:val="FF0000"/>
              </w:rPr>
            </w:pPr>
            <w:r>
              <w:t>700</w:t>
            </w:r>
          </w:p>
        </w:tc>
        <w:tc>
          <w:tcPr>
            <w:tcW w:w="1381" w:type="dxa"/>
          </w:tcPr>
          <w:p w:rsidR="005C6D89" w:rsidRPr="00D40B16" w:rsidRDefault="005C6D89" w:rsidP="001D0C97">
            <w:pPr>
              <w:jc w:val="center"/>
            </w:pPr>
            <w:r w:rsidRPr="00D40B16">
              <w:t>бюджет города</w:t>
            </w:r>
          </w:p>
        </w:tc>
      </w:tr>
      <w:tr w:rsidR="005C6D89" w:rsidRPr="00D40B16" w:rsidTr="001D0C97">
        <w:trPr>
          <w:gridAfter w:val="1"/>
          <w:wAfter w:w="36" w:type="dxa"/>
          <w:trHeight w:val="286"/>
        </w:trPr>
        <w:tc>
          <w:tcPr>
            <w:tcW w:w="740" w:type="dxa"/>
          </w:tcPr>
          <w:p w:rsidR="005C6D89" w:rsidRPr="00D40B16" w:rsidRDefault="005C6D89" w:rsidP="001D0C97">
            <w:pPr>
              <w:jc w:val="center"/>
            </w:pPr>
            <w:r>
              <w:t>4</w:t>
            </w:r>
            <w:r w:rsidRPr="00D40B16">
              <w:t>.</w:t>
            </w:r>
          </w:p>
        </w:tc>
        <w:tc>
          <w:tcPr>
            <w:tcW w:w="3398" w:type="dxa"/>
          </w:tcPr>
          <w:p w:rsidR="005C6D89" w:rsidRPr="00D40B16" w:rsidRDefault="005C6D89" w:rsidP="001D0C97">
            <w:pPr>
              <w:ind w:firstLine="10"/>
              <w:jc w:val="both"/>
            </w:pPr>
            <w:r w:rsidRPr="00D40B16">
              <w:t>Развитие локальной вычислит</w:t>
            </w:r>
            <w:r>
              <w:t>ельной сети администрации городского округа</w:t>
            </w:r>
            <w:r w:rsidRPr="00D40B16">
              <w:t>, внедрение телекоммуникационных сервисов</w:t>
            </w:r>
          </w:p>
        </w:tc>
        <w:tc>
          <w:tcPr>
            <w:tcW w:w="1957" w:type="dxa"/>
          </w:tcPr>
          <w:p w:rsidR="005C6D89" w:rsidRPr="00D40B16" w:rsidRDefault="005C6D89" w:rsidP="001D0C97">
            <w:pPr>
              <w:jc w:val="both"/>
            </w:pPr>
            <w:r w:rsidRPr="00D40B16">
              <w:t xml:space="preserve">органы МСУ городского округа, аппарат администрации городского </w:t>
            </w:r>
            <w:r w:rsidRPr="00D40B16">
              <w:lastRenderedPageBreak/>
              <w:t>округа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 w:rsidRPr="00D40B16">
              <w:lastRenderedPageBreak/>
              <w:t>201</w:t>
            </w:r>
            <w:r>
              <w:t>8</w:t>
            </w:r>
            <w:r w:rsidRPr="00D40B16">
              <w:t>-20</w:t>
            </w:r>
            <w:r>
              <w:t>22</w:t>
            </w:r>
          </w:p>
        </w:tc>
        <w:tc>
          <w:tcPr>
            <w:tcW w:w="1417" w:type="dxa"/>
          </w:tcPr>
          <w:p w:rsidR="005C6D89" w:rsidRPr="00D40B16" w:rsidRDefault="005C6D89" w:rsidP="001D0C97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C6D89" w:rsidRPr="00D40B16" w:rsidRDefault="005C6D89" w:rsidP="001D0C9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5C6D89" w:rsidRPr="00F939F4" w:rsidRDefault="005C6D89" w:rsidP="001D0C97">
            <w:pPr>
              <w:jc w:val="center"/>
              <w:rPr>
                <w:i/>
                <w:color w:val="FF0000"/>
              </w:rPr>
            </w:pPr>
            <w:r>
              <w:t>50</w:t>
            </w:r>
          </w:p>
        </w:tc>
        <w:tc>
          <w:tcPr>
            <w:tcW w:w="1381" w:type="dxa"/>
          </w:tcPr>
          <w:p w:rsidR="005C6D89" w:rsidRPr="00D40B16" w:rsidRDefault="005C6D89" w:rsidP="001D0C97">
            <w:pPr>
              <w:jc w:val="center"/>
            </w:pPr>
            <w:r w:rsidRPr="00D40B16">
              <w:t>бюджет города</w:t>
            </w:r>
          </w:p>
        </w:tc>
      </w:tr>
      <w:tr w:rsidR="005C6D89" w:rsidRPr="00D40B16" w:rsidTr="001D0C97">
        <w:trPr>
          <w:gridAfter w:val="1"/>
          <w:wAfter w:w="36" w:type="dxa"/>
          <w:trHeight w:val="2965"/>
        </w:trPr>
        <w:tc>
          <w:tcPr>
            <w:tcW w:w="740" w:type="dxa"/>
          </w:tcPr>
          <w:p w:rsidR="005C6D89" w:rsidRPr="00D40B16" w:rsidRDefault="005C6D89" w:rsidP="001D0C97">
            <w:pPr>
              <w:jc w:val="center"/>
            </w:pPr>
            <w:r>
              <w:t>5</w:t>
            </w:r>
            <w:r w:rsidRPr="00D40B16">
              <w:t>.</w:t>
            </w:r>
          </w:p>
        </w:tc>
        <w:tc>
          <w:tcPr>
            <w:tcW w:w="3398" w:type="dxa"/>
          </w:tcPr>
          <w:p w:rsidR="005C6D89" w:rsidRPr="00D40B16" w:rsidRDefault="005C6D89" w:rsidP="001D0C97">
            <w:pPr>
              <w:ind w:left="10" w:hanging="10"/>
              <w:jc w:val="both"/>
            </w:pPr>
            <w:r w:rsidRPr="00D40B16">
              <w:t>Предоставление субсидии на выполнение муниципального задания муниципального бюджетного учреждения городского округа Кинель Самарской области «Многофункциональный центр  пре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доставления государственных  и муниципальных услуг»</w:t>
            </w:r>
          </w:p>
          <w:p w:rsidR="005C6D89" w:rsidRPr="00D40B16" w:rsidRDefault="005C6D89" w:rsidP="001D0C97">
            <w:pPr>
              <w:ind w:left="10" w:hanging="10"/>
              <w:jc w:val="both"/>
            </w:pPr>
          </w:p>
        </w:tc>
        <w:tc>
          <w:tcPr>
            <w:tcW w:w="1957" w:type="dxa"/>
          </w:tcPr>
          <w:p w:rsidR="005C6D89" w:rsidRDefault="005C6D89" w:rsidP="001D0C97">
            <w:pPr>
              <w:jc w:val="both"/>
            </w:pPr>
            <w:r>
              <w:t>А</w:t>
            </w:r>
            <w:r w:rsidRPr="00D40B16">
              <w:t>дминистрация городского округа</w:t>
            </w:r>
          </w:p>
          <w:p w:rsidR="005C6D89" w:rsidRPr="00D40B16" w:rsidRDefault="005C6D89" w:rsidP="001D0C97">
            <w:pPr>
              <w:jc w:val="both"/>
            </w:pP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 w:rsidRPr="00D40B16">
              <w:t>20</w:t>
            </w:r>
            <w:r>
              <w:t>18</w:t>
            </w:r>
            <w:r w:rsidRPr="00D40B16">
              <w:t>-20</w:t>
            </w:r>
            <w:r>
              <w:t>22</w:t>
            </w:r>
          </w:p>
        </w:tc>
        <w:tc>
          <w:tcPr>
            <w:tcW w:w="1417" w:type="dxa"/>
          </w:tcPr>
          <w:p w:rsidR="005C6D89" w:rsidRDefault="005C6D89" w:rsidP="001D0C97">
            <w:pPr>
              <w:jc w:val="center"/>
            </w:pPr>
            <w:r>
              <w:t>11470</w:t>
            </w:r>
          </w:p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  <w:r>
              <w:t>7470</w:t>
            </w:r>
          </w:p>
          <w:p w:rsidR="005C6D89" w:rsidRDefault="005C6D89" w:rsidP="001D0C97">
            <w:pPr>
              <w:jc w:val="center"/>
            </w:pPr>
          </w:p>
          <w:p w:rsidR="005C6D89" w:rsidRPr="00D40B16" w:rsidRDefault="005C6D89" w:rsidP="001D0C97">
            <w:pPr>
              <w:jc w:val="center"/>
            </w:pPr>
            <w:r>
              <w:t>4000</w:t>
            </w:r>
          </w:p>
        </w:tc>
        <w:tc>
          <w:tcPr>
            <w:tcW w:w="1276" w:type="dxa"/>
          </w:tcPr>
          <w:p w:rsidR="005C6D89" w:rsidRDefault="005C6D89" w:rsidP="001D0C97">
            <w:pPr>
              <w:jc w:val="center"/>
            </w:pPr>
            <w:r>
              <w:t>11487</w:t>
            </w:r>
          </w:p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  <w:r>
              <w:t>6487</w:t>
            </w:r>
          </w:p>
          <w:p w:rsidR="005C6D89" w:rsidRDefault="005C6D89" w:rsidP="001D0C97">
            <w:pPr>
              <w:jc w:val="center"/>
            </w:pPr>
          </w:p>
          <w:p w:rsidR="005C6D89" w:rsidRPr="00D40B16" w:rsidRDefault="005C6D89" w:rsidP="001D0C97">
            <w:pPr>
              <w:jc w:val="center"/>
            </w:pPr>
            <w:r>
              <w:t>5000</w:t>
            </w:r>
          </w:p>
        </w:tc>
        <w:tc>
          <w:tcPr>
            <w:tcW w:w="1417" w:type="dxa"/>
          </w:tcPr>
          <w:p w:rsidR="005C6D89" w:rsidRDefault="005C6D89" w:rsidP="001D0C97">
            <w:pPr>
              <w:jc w:val="center"/>
            </w:pPr>
            <w:r>
              <w:t>11530</w:t>
            </w:r>
          </w:p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  <w:r>
              <w:t>6530</w:t>
            </w:r>
          </w:p>
          <w:p w:rsidR="005C6D89" w:rsidRDefault="005C6D89" w:rsidP="001D0C97">
            <w:pPr>
              <w:jc w:val="center"/>
            </w:pPr>
          </w:p>
          <w:p w:rsidR="005C6D89" w:rsidRPr="00D40B16" w:rsidRDefault="005C6D89" w:rsidP="001D0C97">
            <w:pPr>
              <w:jc w:val="center"/>
            </w:pPr>
            <w:r>
              <w:t>5000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>
              <w:t>17650</w:t>
            </w:r>
          </w:p>
        </w:tc>
        <w:tc>
          <w:tcPr>
            <w:tcW w:w="1276" w:type="dxa"/>
          </w:tcPr>
          <w:p w:rsidR="005C6D89" w:rsidRPr="00947C67" w:rsidRDefault="005C6D89" w:rsidP="001D0C97">
            <w:pPr>
              <w:jc w:val="center"/>
            </w:pPr>
            <w:r w:rsidRPr="00947C67">
              <w:t>17650</w:t>
            </w:r>
          </w:p>
        </w:tc>
        <w:tc>
          <w:tcPr>
            <w:tcW w:w="1381" w:type="dxa"/>
          </w:tcPr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  <w:r>
              <w:t>бюджет города</w:t>
            </w:r>
          </w:p>
          <w:p w:rsidR="005C6D89" w:rsidRPr="00D40B16" w:rsidRDefault="005C6D89" w:rsidP="001D0C97">
            <w:pPr>
              <w:jc w:val="center"/>
            </w:pPr>
            <w:r>
              <w:t>областной бюджет</w:t>
            </w:r>
          </w:p>
        </w:tc>
      </w:tr>
      <w:tr w:rsidR="005C6D89" w:rsidRPr="00D40B16" w:rsidTr="001D0C97">
        <w:trPr>
          <w:gridAfter w:val="1"/>
          <w:wAfter w:w="36" w:type="dxa"/>
          <w:trHeight w:val="2965"/>
        </w:trPr>
        <w:tc>
          <w:tcPr>
            <w:tcW w:w="740" w:type="dxa"/>
          </w:tcPr>
          <w:p w:rsidR="005C6D89" w:rsidRDefault="005C6D89" w:rsidP="001D0C97">
            <w:pPr>
              <w:jc w:val="center"/>
            </w:pPr>
            <w:r>
              <w:t>6.</w:t>
            </w:r>
          </w:p>
        </w:tc>
        <w:tc>
          <w:tcPr>
            <w:tcW w:w="3398" w:type="dxa"/>
          </w:tcPr>
          <w:p w:rsidR="005C6D89" w:rsidRDefault="005C6D89" w:rsidP="001D0C97">
            <w:pPr>
              <w:ind w:left="10" w:hanging="10"/>
              <w:jc w:val="both"/>
            </w:pPr>
            <w:r>
              <w:t>Предоставление субсидии на создание, организацию деятельности и развитие многофункционального центра предоставления государственных и муниципальных услуг, в том числе:</w:t>
            </w:r>
          </w:p>
          <w:p w:rsidR="005C6D89" w:rsidRDefault="005C6D89" w:rsidP="001D0C97">
            <w:pPr>
              <w:ind w:left="10" w:hanging="10"/>
              <w:jc w:val="both"/>
            </w:pPr>
          </w:p>
          <w:p w:rsidR="005C6D89" w:rsidRPr="00D40B16" w:rsidRDefault="005C6D89" w:rsidP="001D0C97">
            <w:pPr>
              <w:jc w:val="both"/>
            </w:pPr>
          </w:p>
        </w:tc>
        <w:tc>
          <w:tcPr>
            <w:tcW w:w="1957" w:type="dxa"/>
          </w:tcPr>
          <w:p w:rsidR="005C6D89" w:rsidRDefault="005C6D89" w:rsidP="001D0C97">
            <w:pPr>
              <w:jc w:val="both"/>
            </w:pPr>
            <w:r>
              <w:t>Администрация городского округа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>
              <w:t>2018-2022</w:t>
            </w:r>
          </w:p>
        </w:tc>
        <w:tc>
          <w:tcPr>
            <w:tcW w:w="1417" w:type="dxa"/>
          </w:tcPr>
          <w:p w:rsidR="005C6D89" w:rsidRDefault="005C6D89" w:rsidP="001D0C97">
            <w:pPr>
              <w:jc w:val="center"/>
            </w:pPr>
            <w:r>
              <w:t>604,9</w:t>
            </w:r>
          </w:p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  <w:r>
              <w:t>115,48</w:t>
            </w:r>
          </w:p>
          <w:p w:rsidR="005C6D89" w:rsidRDefault="005C6D89" w:rsidP="001D0C97">
            <w:pPr>
              <w:jc w:val="center"/>
            </w:pPr>
            <w:r>
              <w:t>489,42</w:t>
            </w:r>
          </w:p>
        </w:tc>
        <w:tc>
          <w:tcPr>
            <w:tcW w:w="1276" w:type="dxa"/>
          </w:tcPr>
          <w:p w:rsidR="005C6D89" w:rsidRDefault="005C6D89" w:rsidP="001D0C97">
            <w:pPr>
              <w:jc w:val="center"/>
            </w:pPr>
          </w:p>
        </w:tc>
        <w:tc>
          <w:tcPr>
            <w:tcW w:w="1417" w:type="dxa"/>
          </w:tcPr>
          <w:p w:rsidR="005C6D89" w:rsidRDefault="005C6D89" w:rsidP="001D0C97">
            <w:pPr>
              <w:jc w:val="center"/>
            </w:pPr>
          </w:p>
        </w:tc>
        <w:tc>
          <w:tcPr>
            <w:tcW w:w="1276" w:type="dxa"/>
          </w:tcPr>
          <w:p w:rsidR="005C6D89" w:rsidRDefault="005C6D89" w:rsidP="001D0C97">
            <w:pPr>
              <w:jc w:val="center"/>
            </w:pPr>
          </w:p>
        </w:tc>
        <w:tc>
          <w:tcPr>
            <w:tcW w:w="1276" w:type="dxa"/>
          </w:tcPr>
          <w:p w:rsidR="005C6D89" w:rsidRPr="00947C67" w:rsidRDefault="005C6D89" w:rsidP="001D0C97">
            <w:pPr>
              <w:jc w:val="center"/>
            </w:pPr>
          </w:p>
        </w:tc>
        <w:tc>
          <w:tcPr>
            <w:tcW w:w="1381" w:type="dxa"/>
          </w:tcPr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</w:p>
          <w:p w:rsidR="005C6D89" w:rsidRDefault="005C6D89" w:rsidP="001D0C97">
            <w:pPr>
              <w:jc w:val="center"/>
            </w:pPr>
            <w:r>
              <w:t>бюджет</w:t>
            </w:r>
          </w:p>
          <w:p w:rsidR="005C6D89" w:rsidRDefault="005C6D89" w:rsidP="001D0C97">
            <w:pPr>
              <w:jc w:val="center"/>
            </w:pPr>
            <w:r>
              <w:t>города</w:t>
            </w:r>
          </w:p>
          <w:p w:rsidR="005C6D89" w:rsidRDefault="005C6D89" w:rsidP="001D0C97">
            <w:pPr>
              <w:jc w:val="center"/>
            </w:pPr>
            <w:r>
              <w:t>областной</w:t>
            </w:r>
          </w:p>
          <w:p w:rsidR="005C6D89" w:rsidRDefault="005C6D89" w:rsidP="001D0C97">
            <w:pPr>
              <w:jc w:val="center"/>
            </w:pPr>
            <w:r>
              <w:t>бюджет</w:t>
            </w:r>
          </w:p>
        </w:tc>
      </w:tr>
      <w:tr w:rsidR="005C6D89" w:rsidRPr="00D40B16" w:rsidTr="001D0C97">
        <w:trPr>
          <w:gridAfter w:val="1"/>
          <w:wAfter w:w="36" w:type="dxa"/>
          <w:trHeight w:val="286"/>
        </w:trPr>
        <w:tc>
          <w:tcPr>
            <w:tcW w:w="740" w:type="dxa"/>
          </w:tcPr>
          <w:p w:rsidR="005C6D89" w:rsidRPr="00D40B16" w:rsidRDefault="005C6D89" w:rsidP="001D0C97">
            <w:pPr>
              <w:jc w:val="center"/>
            </w:pPr>
            <w:r>
              <w:t>6</w:t>
            </w:r>
            <w:r w:rsidRPr="00D40B16">
              <w:t>.</w:t>
            </w:r>
          </w:p>
        </w:tc>
        <w:tc>
          <w:tcPr>
            <w:tcW w:w="3398" w:type="dxa"/>
          </w:tcPr>
          <w:p w:rsidR="005C6D89" w:rsidRPr="00D40B16" w:rsidRDefault="005C6D89" w:rsidP="001D0C97">
            <w:pPr>
              <w:jc w:val="both"/>
            </w:pPr>
            <w:r w:rsidRPr="00D40B16">
              <w:t>Внедрение  комплексной системы защиты ИСПДн и оценка соответствия требованиям норматив</w:t>
            </w:r>
            <w:r w:rsidRPr="00D40B16">
              <w:lastRenderedPageBreak/>
              <w:t>ных документов, продление  антивирусной программы</w:t>
            </w:r>
          </w:p>
        </w:tc>
        <w:tc>
          <w:tcPr>
            <w:tcW w:w="1957" w:type="dxa"/>
          </w:tcPr>
          <w:p w:rsidR="005C6D89" w:rsidRPr="00D40B16" w:rsidRDefault="005C6D89" w:rsidP="001D0C97">
            <w:pPr>
              <w:jc w:val="both"/>
            </w:pPr>
            <w:r>
              <w:lastRenderedPageBreak/>
              <w:t>А</w:t>
            </w:r>
            <w:r w:rsidRPr="00D40B16">
              <w:t>ппарат администрации городского округа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 w:rsidRPr="00D40B16">
              <w:t>201</w:t>
            </w:r>
            <w:r>
              <w:t>8</w:t>
            </w:r>
            <w:r w:rsidRPr="00D40B16">
              <w:t>-20</w:t>
            </w:r>
            <w:r>
              <w:t>22</w:t>
            </w:r>
          </w:p>
        </w:tc>
        <w:tc>
          <w:tcPr>
            <w:tcW w:w="1417" w:type="dxa"/>
          </w:tcPr>
          <w:p w:rsidR="005C6D89" w:rsidRPr="00D40B16" w:rsidRDefault="005C6D89" w:rsidP="001D0C97">
            <w:pPr>
              <w:jc w:val="center"/>
            </w:pPr>
            <w:r>
              <w:t>135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C6D89" w:rsidRPr="00D40B16" w:rsidRDefault="005C6D89" w:rsidP="001D0C9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>
              <w:t>145</w:t>
            </w:r>
          </w:p>
        </w:tc>
        <w:tc>
          <w:tcPr>
            <w:tcW w:w="1276" w:type="dxa"/>
          </w:tcPr>
          <w:p w:rsidR="005C6D89" w:rsidRPr="00F939F4" w:rsidRDefault="005C6D89" w:rsidP="001D0C97">
            <w:pPr>
              <w:jc w:val="center"/>
              <w:rPr>
                <w:i/>
                <w:color w:val="FF0000"/>
              </w:rPr>
            </w:pPr>
            <w:r>
              <w:t>145</w:t>
            </w:r>
          </w:p>
        </w:tc>
        <w:tc>
          <w:tcPr>
            <w:tcW w:w="1381" w:type="dxa"/>
          </w:tcPr>
          <w:p w:rsidR="005C6D89" w:rsidRPr="00D40B16" w:rsidRDefault="005C6D89" w:rsidP="001D0C97">
            <w:pPr>
              <w:jc w:val="center"/>
            </w:pPr>
            <w:r w:rsidRPr="00D40B16">
              <w:t>бюджет города</w:t>
            </w:r>
          </w:p>
          <w:p w:rsidR="005C6D89" w:rsidRPr="00D40B16" w:rsidRDefault="005C6D89" w:rsidP="001D0C97">
            <w:pPr>
              <w:jc w:val="center"/>
            </w:pPr>
          </w:p>
        </w:tc>
      </w:tr>
      <w:tr w:rsidR="005C6D89" w:rsidRPr="00D40B16" w:rsidTr="001D0C97">
        <w:trPr>
          <w:gridAfter w:val="1"/>
          <w:wAfter w:w="36" w:type="dxa"/>
          <w:trHeight w:val="286"/>
        </w:trPr>
        <w:tc>
          <w:tcPr>
            <w:tcW w:w="740" w:type="dxa"/>
          </w:tcPr>
          <w:p w:rsidR="005C6D89" w:rsidRPr="00D40B16" w:rsidRDefault="005C6D89" w:rsidP="001D0C97">
            <w:pPr>
              <w:jc w:val="center"/>
            </w:pPr>
            <w:r>
              <w:t>7</w:t>
            </w:r>
            <w:r w:rsidRPr="00D40B16">
              <w:t>.</w:t>
            </w:r>
          </w:p>
        </w:tc>
        <w:tc>
          <w:tcPr>
            <w:tcW w:w="3398" w:type="dxa"/>
          </w:tcPr>
          <w:p w:rsidR="005C6D89" w:rsidRPr="00D40B16" w:rsidRDefault="005C6D89" w:rsidP="001D0C97">
            <w:pPr>
              <w:jc w:val="both"/>
            </w:pPr>
            <w:r w:rsidRPr="00D40B16">
              <w:t xml:space="preserve">Информационно-правовое обеспечение администрации городского округа </w:t>
            </w:r>
          </w:p>
        </w:tc>
        <w:tc>
          <w:tcPr>
            <w:tcW w:w="1957" w:type="dxa"/>
          </w:tcPr>
          <w:p w:rsidR="005C6D89" w:rsidRPr="00D40B16" w:rsidRDefault="005C6D89" w:rsidP="001D0C97">
            <w:pPr>
              <w:jc w:val="both"/>
            </w:pPr>
            <w:r>
              <w:t>А</w:t>
            </w:r>
            <w:r w:rsidRPr="00D40B16">
              <w:t>ппарат администрации городского округа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 w:rsidRPr="00D40B16">
              <w:t>201</w:t>
            </w:r>
            <w:r>
              <w:t>8</w:t>
            </w:r>
            <w:r w:rsidRPr="00D40B16">
              <w:t>-20</w:t>
            </w:r>
            <w:r>
              <w:t>22</w:t>
            </w:r>
          </w:p>
        </w:tc>
        <w:tc>
          <w:tcPr>
            <w:tcW w:w="1417" w:type="dxa"/>
          </w:tcPr>
          <w:p w:rsidR="005C6D89" w:rsidRPr="00D40B16" w:rsidRDefault="005C6D89" w:rsidP="001D0C97">
            <w:pPr>
              <w:jc w:val="center"/>
            </w:pPr>
            <w:r>
              <w:t>215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5C6D89" w:rsidRPr="00D40B16" w:rsidRDefault="005C6D89" w:rsidP="001D0C9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C6D89" w:rsidRPr="00D40B16" w:rsidRDefault="005C6D89" w:rsidP="001D0C97">
            <w:pPr>
              <w:jc w:val="center"/>
            </w:pPr>
            <w:r>
              <w:t>242</w:t>
            </w:r>
          </w:p>
        </w:tc>
        <w:tc>
          <w:tcPr>
            <w:tcW w:w="1276" w:type="dxa"/>
          </w:tcPr>
          <w:p w:rsidR="005C6D89" w:rsidRPr="00F939F4" w:rsidRDefault="005C6D89" w:rsidP="001D0C97">
            <w:pPr>
              <w:jc w:val="center"/>
              <w:rPr>
                <w:i/>
                <w:color w:val="FF0000"/>
              </w:rPr>
            </w:pPr>
            <w:r>
              <w:t>251</w:t>
            </w:r>
          </w:p>
        </w:tc>
        <w:tc>
          <w:tcPr>
            <w:tcW w:w="1381" w:type="dxa"/>
          </w:tcPr>
          <w:p w:rsidR="005C6D89" w:rsidRPr="00D40B16" w:rsidRDefault="005C6D89" w:rsidP="001D0C97">
            <w:pPr>
              <w:jc w:val="center"/>
            </w:pPr>
            <w:r w:rsidRPr="00D40B16">
              <w:t>бюджет города</w:t>
            </w:r>
          </w:p>
        </w:tc>
      </w:tr>
      <w:tr w:rsidR="005C6D89" w:rsidRPr="00D40B16" w:rsidTr="001D0C97">
        <w:trPr>
          <w:gridAfter w:val="1"/>
          <w:wAfter w:w="36" w:type="dxa"/>
          <w:trHeight w:val="286"/>
        </w:trPr>
        <w:tc>
          <w:tcPr>
            <w:tcW w:w="6095" w:type="dxa"/>
            <w:gridSpan w:val="3"/>
          </w:tcPr>
          <w:p w:rsidR="005C6D89" w:rsidRPr="00752EF8" w:rsidRDefault="005C6D89" w:rsidP="001D0C97">
            <w:pPr>
              <w:jc w:val="center"/>
              <w:rPr>
                <w:b/>
              </w:rPr>
            </w:pPr>
            <w:r w:rsidRPr="00752EF8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5C6D89" w:rsidRPr="00752EF8" w:rsidRDefault="005C6D89" w:rsidP="001D0C97">
            <w:pPr>
              <w:jc w:val="center"/>
              <w:rPr>
                <w:b/>
              </w:rPr>
            </w:pPr>
            <w:r>
              <w:rPr>
                <w:b/>
              </w:rPr>
              <w:t>87631,31</w:t>
            </w:r>
          </w:p>
        </w:tc>
        <w:tc>
          <w:tcPr>
            <w:tcW w:w="1417" w:type="dxa"/>
          </w:tcPr>
          <w:p w:rsidR="005C6D89" w:rsidRPr="00752EF8" w:rsidRDefault="005C6D89" w:rsidP="001D0C97">
            <w:pPr>
              <w:jc w:val="center"/>
              <w:rPr>
                <w:b/>
              </w:rPr>
            </w:pPr>
            <w:r>
              <w:rPr>
                <w:b/>
              </w:rPr>
              <w:t>16568,31</w:t>
            </w:r>
          </w:p>
        </w:tc>
        <w:tc>
          <w:tcPr>
            <w:tcW w:w="1276" w:type="dxa"/>
          </w:tcPr>
          <w:p w:rsidR="005C6D89" w:rsidRPr="005A49C5" w:rsidRDefault="005C6D89" w:rsidP="001D0C97">
            <w:pPr>
              <w:jc w:val="center"/>
              <w:rPr>
                <w:b/>
              </w:rPr>
            </w:pPr>
            <w:r>
              <w:rPr>
                <w:b/>
              </w:rPr>
              <w:t>12207</w:t>
            </w:r>
          </w:p>
        </w:tc>
        <w:tc>
          <w:tcPr>
            <w:tcW w:w="1417" w:type="dxa"/>
          </w:tcPr>
          <w:p w:rsidR="005C6D89" w:rsidRPr="005A49C5" w:rsidRDefault="005C6D89" w:rsidP="001D0C97">
            <w:pPr>
              <w:jc w:val="center"/>
              <w:rPr>
                <w:b/>
              </w:rPr>
            </w:pPr>
            <w:r>
              <w:rPr>
                <w:b/>
              </w:rPr>
              <w:t>12267</w:t>
            </w:r>
          </w:p>
        </w:tc>
        <w:tc>
          <w:tcPr>
            <w:tcW w:w="1276" w:type="dxa"/>
          </w:tcPr>
          <w:p w:rsidR="005C6D89" w:rsidRPr="00A43CB3" w:rsidRDefault="005C6D89" w:rsidP="001D0C97">
            <w:pPr>
              <w:tabs>
                <w:tab w:val="center" w:pos="569"/>
              </w:tabs>
              <w:jc w:val="center"/>
              <w:rPr>
                <w:b/>
              </w:rPr>
            </w:pPr>
            <w:r w:rsidRPr="00A43CB3">
              <w:rPr>
                <w:b/>
              </w:rPr>
              <w:t>23182</w:t>
            </w:r>
          </w:p>
        </w:tc>
        <w:tc>
          <w:tcPr>
            <w:tcW w:w="1276" w:type="dxa"/>
          </w:tcPr>
          <w:p w:rsidR="005C6D89" w:rsidRPr="004F7565" w:rsidRDefault="005C6D89" w:rsidP="001D0C97">
            <w:pPr>
              <w:tabs>
                <w:tab w:val="center" w:pos="569"/>
              </w:tabs>
              <w:jc w:val="center"/>
              <w:rPr>
                <w:b/>
              </w:rPr>
            </w:pPr>
            <w:r w:rsidRPr="004F7565">
              <w:rPr>
                <w:b/>
              </w:rPr>
              <w:t>23407</w:t>
            </w:r>
          </w:p>
        </w:tc>
        <w:tc>
          <w:tcPr>
            <w:tcW w:w="1381" w:type="dxa"/>
          </w:tcPr>
          <w:p w:rsidR="005C6D89" w:rsidRPr="00D40B16" w:rsidRDefault="005C6D89" w:rsidP="001D0C97">
            <w:pPr>
              <w:tabs>
                <w:tab w:val="center" w:pos="569"/>
              </w:tabs>
              <w:jc w:val="center"/>
            </w:pPr>
          </w:p>
        </w:tc>
      </w:tr>
    </w:tbl>
    <w:p w:rsidR="005C6D89" w:rsidRPr="00470746" w:rsidRDefault="005C6D89" w:rsidP="005C6D89"/>
    <w:p w:rsidR="005C6D89" w:rsidRPr="002110D3" w:rsidRDefault="005C6D89" w:rsidP="005C6D89">
      <w:pPr>
        <w:jc w:val="right"/>
        <w:rPr>
          <w:rStyle w:val="FontStyle39"/>
          <w:szCs w:val="28"/>
        </w:rPr>
      </w:pPr>
    </w:p>
    <w:p w:rsidR="005C6D89" w:rsidRDefault="005C6D89" w:rsidP="00DF6628">
      <w:pPr>
        <w:jc w:val="both"/>
        <w:rPr>
          <w:szCs w:val="28"/>
        </w:rPr>
      </w:pPr>
      <w:bookmarkStart w:id="8" w:name="_GoBack"/>
      <w:bookmarkEnd w:id="8"/>
    </w:p>
    <w:sectPr w:rsidR="005C6D89" w:rsidSect="006A3EB8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BC" w:rsidRDefault="008835BC" w:rsidP="00E83F2F">
      <w:r>
        <w:separator/>
      </w:r>
    </w:p>
  </w:endnote>
  <w:endnote w:type="continuationSeparator" w:id="0">
    <w:p w:rsidR="008835BC" w:rsidRDefault="008835BC" w:rsidP="00E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89" w:rsidRDefault="005C6D8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BC" w:rsidRDefault="008835BC" w:rsidP="00E83F2F">
      <w:r>
        <w:separator/>
      </w:r>
    </w:p>
  </w:footnote>
  <w:footnote w:type="continuationSeparator" w:id="0">
    <w:p w:rsidR="008835BC" w:rsidRDefault="008835BC" w:rsidP="00E8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D89" w:rsidRDefault="005C6D8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C6D89" w:rsidRDefault="005C6D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49AD"/>
    <w:multiLevelType w:val="hybridMultilevel"/>
    <w:tmpl w:val="9F0864A2"/>
    <w:lvl w:ilvl="0" w:tplc="D5D035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A524A"/>
    <w:multiLevelType w:val="hybridMultilevel"/>
    <w:tmpl w:val="3BB2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1D72BC"/>
    <w:multiLevelType w:val="multilevel"/>
    <w:tmpl w:val="5088E51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890999"/>
    <w:multiLevelType w:val="hybridMultilevel"/>
    <w:tmpl w:val="DC7C35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6"/>
  </w:num>
  <w:num w:numId="9">
    <w:abstractNumId w:val="13"/>
  </w:num>
  <w:num w:numId="10">
    <w:abstractNumId w:val="8"/>
  </w:num>
  <w:num w:numId="11">
    <w:abstractNumId w:val="7"/>
  </w:num>
  <w:num w:numId="12">
    <w:abstractNumId w:val="5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39"/>
    <w:rsid w:val="00001D12"/>
    <w:rsid w:val="00003F93"/>
    <w:rsid w:val="00012304"/>
    <w:rsid w:val="0001374D"/>
    <w:rsid w:val="00014875"/>
    <w:rsid w:val="00017889"/>
    <w:rsid w:val="000178AC"/>
    <w:rsid w:val="00020FF4"/>
    <w:rsid w:val="000220EE"/>
    <w:rsid w:val="0002469E"/>
    <w:rsid w:val="000308D4"/>
    <w:rsid w:val="0003420A"/>
    <w:rsid w:val="00034B7E"/>
    <w:rsid w:val="00037406"/>
    <w:rsid w:val="00040E82"/>
    <w:rsid w:val="000547EE"/>
    <w:rsid w:val="00054AC4"/>
    <w:rsid w:val="00055BB4"/>
    <w:rsid w:val="00061CFC"/>
    <w:rsid w:val="000646EE"/>
    <w:rsid w:val="00071B04"/>
    <w:rsid w:val="00073136"/>
    <w:rsid w:val="00082CED"/>
    <w:rsid w:val="00084E18"/>
    <w:rsid w:val="00085D1B"/>
    <w:rsid w:val="00090C51"/>
    <w:rsid w:val="00092536"/>
    <w:rsid w:val="00093AE0"/>
    <w:rsid w:val="00093DFA"/>
    <w:rsid w:val="000A4224"/>
    <w:rsid w:val="000A6B45"/>
    <w:rsid w:val="000B548A"/>
    <w:rsid w:val="000B775B"/>
    <w:rsid w:val="000C43DC"/>
    <w:rsid w:val="000C60B9"/>
    <w:rsid w:val="000D22E7"/>
    <w:rsid w:val="000D326A"/>
    <w:rsid w:val="000D33CD"/>
    <w:rsid w:val="000D6B99"/>
    <w:rsid w:val="000E4B3F"/>
    <w:rsid w:val="000E5713"/>
    <w:rsid w:val="000E7B4A"/>
    <w:rsid w:val="000F063D"/>
    <w:rsid w:val="000F3C85"/>
    <w:rsid w:val="000F40DD"/>
    <w:rsid w:val="000F471C"/>
    <w:rsid w:val="000F4B56"/>
    <w:rsid w:val="00103DF7"/>
    <w:rsid w:val="00104DFA"/>
    <w:rsid w:val="0010537D"/>
    <w:rsid w:val="001102A5"/>
    <w:rsid w:val="001121FD"/>
    <w:rsid w:val="00113FBA"/>
    <w:rsid w:val="0011418B"/>
    <w:rsid w:val="00116677"/>
    <w:rsid w:val="00120F3B"/>
    <w:rsid w:val="00127E32"/>
    <w:rsid w:val="00127E7E"/>
    <w:rsid w:val="0014280A"/>
    <w:rsid w:val="00142CB6"/>
    <w:rsid w:val="00150222"/>
    <w:rsid w:val="0015149E"/>
    <w:rsid w:val="00151DDE"/>
    <w:rsid w:val="001538A7"/>
    <w:rsid w:val="0016160D"/>
    <w:rsid w:val="00181004"/>
    <w:rsid w:val="00182095"/>
    <w:rsid w:val="001829C6"/>
    <w:rsid w:val="00182A60"/>
    <w:rsid w:val="0018490A"/>
    <w:rsid w:val="001921B2"/>
    <w:rsid w:val="00192569"/>
    <w:rsid w:val="00194ADA"/>
    <w:rsid w:val="00196B6E"/>
    <w:rsid w:val="001A2E5B"/>
    <w:rsid w:val="001A7637"/>
    <w:rsid w:val="001B204D"/>
    <w:rsid w:val="001B6D30"/>
    <w:rsid w:val="001B6E7E"/>
    <w:rsid w:val="001C5487"/>
    <w:rsid w:val="001C5D6F"/>
    <w:rsid w:val="001D4483"/>
    <w:rsid w:val="001D4B77"/>
    <w:rsid w:val="001E1405"/>
    <w:rsid w:val="001E5E50"/>
    <w:rsid w:val="001E7C51"/>
    <w:rsid w:val="001F5D23"/>
    <w:rsid w:val="001F74F9"/>
    <w:rsid w:val="002039FE"/>
    <w:rsid w:val="00204B56"/>
    <w:rsid w:val="00210114"/>
    <w:rsid w:val="00210961"/>
    <w:rsid w:val="00211929"/>
    <w:rsid w:val="002120BC"/>
    <w:rsid w:val="0022184D"/>
    <w:rsid w:val="00223BA5"/>
    <w:rsid w:val="0023049E"/>
    <w:rsid w:val="00230B63"/>
    <w:rsid w:val="002405F1"/>
    <w:rsid w:val="00241680"/>
    <w:rsid w:val="00241B84"/>
    <w:rsid w:val="00244D8B"/>
    <w:rsid w:val="00247BD6"/>
    <w:rsid w:val="00256666"/>
    <w:rsid w:val="00260A38"/>
    <w:rsid w:val="00261B74"/>
    <w:rsid w:val="002647A0"/>
    <w:rsid w:val="0026589D"/>
    <w:rsid w:val="002820DB"/>
    <w:rsid w:val="00285368"/>
    <w:rsid w:val="00286957"/>
    <w:rsid w:val="00290BA7"/>
    <w:rsid w:val="002975BC"/>
    <w:rsid w:val="002A06FF"/>
    <w:rsid w:val="002A5B97"/>
    <w:rsid w:val="002A76D1"/>
    <w:rsid w:val="002B03B5"/>
    <w:rsid w:val="002B1CB6"/>
    <w:rsid w:val="002B3E33"/>
    <w:rsid w:val="002B5E0D"/>
    <w:rsid w:val="002B6069"/>
    <w:rsid w:val="002B7231"/>
    <w:rsid w:val="002C488C"/>
    <w:rsid w:val="002C6EEC"/>
    <w:rsid w:val="002C71D7"/>
    <w:rsid w:val="002D0EA8"/>
    <w:rsid w:val="002D2D02"/>
    <w:rsid w:val="002D6986"/>
    <w:rsid w:val="002E0540"/>
    <w:rsid w:val="002E2B98"/>
    <w:rsid w:val="002E47ED"/>
    <w:rsid w:val="002F0F43"/>
    <w:rsid w:val="002F3B35"/>
    <w:rsid w:val="002F569C"/>
    <w:rsid w:val="00302CA5"/>
    <w:rsid w:val="00305B45"/>
    <w:rsid w:val="003120B0"/>
    <w:rsid w:val="00322937"/>
    <w:rsid w:val="00324B75"/>
    <w:rsid w:val="00324BFC"/>
    <w:rsid w:val="00325C82"/>
    <w:rsid w:val="003317DA"/>
    <w:rsid w:val="00331D6E"/>
    <w:rsid w:val="00332B23"/>
    <w:rsid w:val="003409A7"/>
    <w:rsid w:val="0034324E"/>
    <w:rsid w:val="00347DAD"/>
    <w:rsid w:val="00353E5D"/>
    <w:rsid w:val="00357F33"/>
    <w:rsid w:val="003600DD"/>
    <w:rsid w:val="003706AF"/>
    <w:rsid w:val="00386228"/>
    <w:rsid w:val="00386655"/>
    <w:rsid w:val="00392B12"/>
    <w:rsid w:val="00392BE1"/>
    <w:rsid w:val="00393225"/>
    <w:rsid w:val="003A20A7"/>
    <w:rsid w:val="003A38D4"/>
    <w:rsid w:val="003A3D4C"/>
    <w:rsid w:val="003A6480"/>
    <w:rsid w:val="003A76AB"/>
    <w:rsid w:val="003A7784"/>
    <w:rsid w:val="003B0DB7"/>
    <w:rsid w:val="003B1CE4"/>
    <w:rsid w:val="003C3954"/>
    <w:rsid w:val="003C5E7E"/>
    <w:rsid w:val="003D3685"/>
    <w:rsid w:val="003D5899"/>
    <w:rsid w:val="003E3817"/>
    <w:rsid w:val="003E3B9F"/>
    <w:rsid w:val="003E728D"/>
    <w:rsid w:val="003F2ACF"/>
    <w:rsid w:val="003F3701"/>
    <w:rsid w:val="003F4219"/>
    <w:rsid w:val="003F4432"/>
    <w:rsid w:val="003F5944"/>
    <w:rsid w:val="003F6FB7"/>
    <w:rsid w:val="00403BE6"/>
    <w:rsid w:val="00404CA8"/>
    <w:rsid w:val="004055B1"/>
    <w:rsid w:val="00405E08"/>
    <w:rsid w:val="004074DF"/>
    <w:rsid w:val="00407781"/>
    <w:rsid w:val="00412B58"/>
    <w:rsid w:val="00412E68"/>
    <w:rsid w:val="00413286"/>
    <w:rsid w:val="00416875"/>
    <w:rsid w:val="00416A67"/>
    <w:rsid w:val="004178D0"/>
    <w:rsid w:val="00430FC3"/>
    <w:rsid w:val="00437971"/>
    <w:rsid w:val="0044224A"/>
    <w:rsid w:val="00444732"/>
    <w:rsid w:val="00452B32"/>
    <w:rsid w:val="0045580D"/>
    <w:rsid w:val="00457254"/>
    <w:rsid w:val="00457D73"/>
    <w:rsid w:val="00461CAC"/>
    <w:rsid w:val="0046324C"/>
    <w:rsid w:val="004649F6"/>
    <w:rsid w:val="00464C8E"/>
    <w:rsid w:val="004740B9"/>
    <w:rsid w:val="00475FF2"/>
    <w:rsid w:val="00476330"/>
    <w:rsid w:val="00480514"/>
    <w:rsid w:val="00482B12"/>
    <w:rsid w:val="004857B0"/>
    <w:rsid w:val="00487793"/>
    <w:rsid w:val="0049259C"/>
    <w:rsid w:val="0049389E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D0979"/>
    <w:rsid w:val="004D3CEC"/>
    <w:rsid w:val="004E1FF2"/>
    <w:rsid w:val="004E2258"/>
    <w:rsid w:val="004F17D4"/>
    <w:rsid w:val="004F415F"/>
    <w:rsid w:val="004F4CA8"/>
    <w:rsid w:val="004F4FC1"/>
    <w:rsid w:val="004F5396"/>
    <w:rsid w:val="00501A8C"/>
    <w:rsid w:val="00504A25"/>
    <w:rsid w:val="00512BA5"/>
    <w:rsid w:val="0052025E"/>
    <w:rsid w:val="005267BD"/>
    <w:rsid w:val="00527210"/>
    <w:rsid w:val="00531775"/>
    <w:rsid w:val="00533850"/>
    <w:rsid w:val="0053407F"/>
    <w:rsid w:val="00534F81"/>
    <w:rsid w:val="00540C9A"/>
    <w:rsid w:val="005438DB"/>
    <w:rsid w:val="0055521F"/>
    <w:rsid w:val="00562075"/>
    <w:rsid w:val="00562D87"/>
    <w:rsid w:val="00565A07"/>
    <w:rsid w:val="00566695"/>
    <w:rsid w:val="00574EBA"/>
    <w:rsid w:val="0057777D"/>
    <w:rsid w:val="0058203C"/>
    <w:rsid w:val="0058241B"/>
    <w:rsid w:val="00583689"/>
    <w:rsid w:val="005A7085"/>
    <w:rsid w:val="005B2A8B"/>
    <w:rsid w:val="005B71A3"/>
    <w:rsid w:val="005C0985"/>
    <w:rsid w:val="005C6ADC"/>
    <w:rsid w:val="005C6D89"/>
    <w:rsid w:val="005D3DBE"/>
    <w:rsid w:val="005D5546"/>
    <w:rsid w:val="005D7CD9"/>
    <w:rsid w:val="005E023E"/>
    <w:rsid w:val="005E28D2"/>
    <w:rsid w:val="005E4814"/>
    <w:rsid w:val="005E63E6"/>
    <w:rsid w:val="005F1EB3"/>
    <w:rsid w:val="005F743D"/>
    <w:rsid w:val="006012CB"/>
    <w:rsid w:val="00602D39"/>
    <w:rsid w:val="00611A7F"/>
    <w:rsid w:val="00615C87"/>
    <w:rsid w:val="00615EC0"/>
    <w:rsid w:val="00616306"/>
    <w:rsid w:val="006200CF"/>
    <w:rsid w:val="00622ED6"/>
    <w:rsid w:val="00624C01"/>
    <w:rsid w:val="00632185"/>
    <w:rsid w:val="0063510D"/>
    <w:rsid w:val="0063753F"/>
    <w:rsid w:val="006443F2"/>
    <w:rsid w:val="00644FE4"/>
    <w:rsid w:val="006530FE"/>
    <w:rsid w:val="006536BC"/>
    <w:rsid w:val="0065625E"/>
    <w:rsid w:val="00670458"/>
    <w:rsid w:val="00671ECB"/>
    <w:rsid w:val="00674966"/>
    <w:rsid w:val="0067681B"/>
    <w:rsid w:val="00676FB3"/>
    <w:rsid w:val="0068572D"/>
    <w:rsid w:val="006965A2"/>
    <w:rsid w:val="006A1129"/>
    <w:rsid w:val="006A3EB8"/>
    <w:rsid w:val="006A404B"/>
    <w:rsid w:val="006C7ECD"/>
    <w:rsid w:val="006D192E"/>
    <w:rsid w:val="006D6E15"/>
    <w:rsid w:val="006D75CD"/>
    <w:rsid w:val="006E3266"/>
    <w:rsid w:val="006E7F18"/>
    <w:rsid w:val="006F1C0F"/>
    <w:rsid w:val="006F21D1"/>
    <w:rsid w:val="006F54D1"/>
    <w:rsid w:val="006F5F4F"/>
    <w:rsid w:val="00705357"/>
    <w:rsid w:val="00705C8C"/>
    <w:rsid w:val="007066C0"/>
    <w:rsid w:val="007106BF"/>
    <w:rsid w:val="00716BED"/>
    <w:rsid w:val="00722215"/>
    <w:rsid w:val="00725F1F"/>
    <w:rsid w:val="0074193C"/>
    <w:rsid w:val="007477D1"/>
    <w:rsid w:val="00751B55"/>
    <w:rsid w:val="00756AF6"/>
    <w:rsid w:val="007576CD"/>
    <w:rsid w:val="00757DE7"/>
    <w:rsid w:val="00763C17"/>
    <w:rsid w:val="00767487"/>
    <w:rsid w:val="00772C26"/>
    <w:rsid w:val="00774C87"/>
    <w:rsid w:val="007775BB"/>
    <w:rsid w:val="00785235"/>
    <w:rsid w:val="00793211"/>
    <w:rsid w:val="0079643D"/>
    <w:rsid w:val="00797629"/>
    <w:rsid w:val="007A0D8D"/>
    <w:rsid w:val="007B1A5B"/>
    <w:rsid w:val="007B441D"/>
    <w:rsid w:val="007B5783"/>
    <w:rsid w:val="007C0B86"/>
    <w:rsid w:val="007C2474"/>
    <w:rsid w:val="007C27AB"/>
    <w:rsid w:val="007C65DA"/>
    <w:rsid w:val="007D2384"/>
    <w:rsid w:val="007E0335"/>
    <w:rsid w:val="007E4603"/>
    <w:rsid w:val="007E5BF2"/>
    <w:rsid w:val="007E6E82"/>
    <w:rsid w:val="007F3A70"/>
    <w:rsid w:val="007F5C0E"/>
    <w:rsid w:val="00800588"/>
    <w:rsid w:val="0080102D"/>
    <w:rsid w:val="00803634"/>
    <w:rsid w:val="00804249"/>
    <w:rsid w:val="00804982"/>
    <w:rsid w:val="00805D5C"/>
    <w:rsid w:val="008118AC"/>
    <w:rsid w:val="008133A5"/>
    <w:rsid w:val="00815A6E"/>
    <w:rsid w:val="00821F36"/>
    <w:rsid w:val="00826566"/>
    <w:rsid w:val="00827094"/>
    <w:rsid w:val="00827CD5"/>
    <w:rsid w:val="0083333B"/>
    <w:rsid w:val="008341DE"/>
    <w:rsid w:val="008354A0"/>
    <w:rsid w:val="00835CCE"/>
    <w:rsid w:val="0084042E"/>
    <w:rsid w:val="008539AB"/>
    <w:rsid w:val="00854DCE"/>
    <w:rsid w:val="00855A95"/>
    <w:rsid w:val="008560E9"/>
    <w:rsid w:val="008616D9"/>
    <w:rsid w:val="00866F1B"/>
    <w:rsid w:val="008671F7"/>
    <w:rsid w:val="008737C1"/>
    <w:rsid w:val="0087445C"/>
    <w:rsid w:val="00874CFC"/>
    <w:rsid w:val="00877D48"/>
    <w:rsid w:val="008827AD"/>
    <w:rsid w:val="008835BC"/>
    <w:rsid w:val="00883A2B"/>
    <w:rsid w:val="00886670"/>
    <w:rsid w:val="00890C47"/>
    <w:rsid w:val="00891A0A"/>
    <w:rsid w:val="00892622"/>
    <w:rsid w:val="00892FD2"/>
    <w:rsid w:val="0089697F"/>
    <w:rsid w:val="00897440"/>
    <w:rsid w:val="008A1B7F"/>
    <w:rsid w:val="008A4C4F"/>
    <w:rsid w:val="008A6E6E"/>
    <w:rsid w:val="008B4827"/>
    <w:rsid w:val="008B67ED"/>
    <w:rsid w:val="008B74C1"/>
    <w:rsid w:val="008B76B9"/>
    <w:rsid w:val="008C1EE6"/>
    <w:rsid w:val="008C33A2"/>
    <w:rsid w:val="008C4B95"/>
    <w:rsid w:val="008D4447"/>
    <w:rsid w:val="008D5B8D"/>
    <w:rsid w:val="008D5EBB"/>
    <w:rsid w:val="008D716B"/>
    <w:rsid w:val="008E2DE1"/>
    <w:rsid w:val="008E76B8"/>
    <w:rsid w:val="008F3475"/>
    <w:rsid w:val="008F533B"/>
    <w:rsid w:val="008F7173"/>
    <w:rsid w:val="0090070E"/>
    <w:rsid w:val="00901B96"/>
    <w:rsid w:val="00903158"/>
    <w:rsid w:val="00906DA9"/>
    <w:rsid w:val="00907A1E"/>
    <w:rsid w:val="00914B6F"/>
    <w:rsid w:val="00920276"/>
    <w:rsid w:val="00920F29"/>
    <w:rsid w:val="00927335"/>
    <w:rsid w:val="00934413"/>
    <w:rsid w:val="009406DD"/>
    <w:rsid w:val="0094290F"/>
    <w:rsid w:val="00943A35"/>
    <w:rsid w:val="00945135"/>
    <w:rsid w:val="00945FDA"/>
    <w:rsid w:val="009501E4"/>
    <w:rsid w:val="00954D49"/>
    <w:rsid w:val="00954F7E"/>
    <w:rsid w:val="00960111"/>
    <w:rsid w:val="009642D3"/>
    <w:rsid w:val="009665BF"/>
    <w:rsid w:val="00966AF3"/>
    <w:rsid w:val="009672C4"/>
    <w:rsid w:val="00972B9F"/>
    <w:rsid w:val="00975301"/>
    <w:rsid w:val="00975FA8"/>
    <w:rsid w:val="00991F49"/>
    <w:rsid w:val="009937C8"/>
    <w:rsid w:val="009962F4"/>
    <w:rsid w:val="00996F2E"/>
    <w:rsid w:val="009A2FA4"/>
    <w:rsid w:val="009B172E"/>
    <w:rsid w:val="009B5427"/>
    <w:rsid w:val="009C1DAC"/>
    <w:rsid w:val="009C1F8D"/>
    <w:rsid w:val="009C3D8A"/>
    <w:rsid w:val="009C41DC"/>
    <w:rsid w:val="009D332B"/>
    <w:rsid w:val="009D4166"/>
    <w:rsid w:val="009D6E49"/>
    <w:rsid w:val="009E6722"/>
    <w:rsid w:val="009F6EAC"/>
    <w:rsid w:val="009F753D"/>
    <w:rsid w:val="009F7C06"/>
    <w:rsid w:val="00A03039"/>
    <w:rsid w:val="00A0379E"/>
    <w:rsid w:val="00A10D6B"/>
    <w:rsid w:val="00A1181D"/>
    <w:rsid w:val="00A14BF5"/>
    <w:rsid w:val="00A152AA"/>
    <w:rsid w:val="00A20B31"/>
    <w:rsid w:val="00A23856"/>
    <w:rsid w:val="00A23D45"/>
    <w:rsid w:val="00A347AF"/>
    <w:rsid w:val="00A36C17"/>
    <w:rsid w:val="00A41E0E"/>
    <w:rsid w:val="00A43B50"/>
    <w:rsid w:val="00A47C9F"/>
    <w:rsid w:val="00A54BB8"/>
    <w:rsid w:val="00A556E6"/>
    <w:rsid w:val="00A559EF"/>
    <w:rsid w:val="00A61410"/>
    <w:rsid w:val="00A72168"/>
    <w:rsid w:val="00A7687D"/>
    <w:rsid w:val="00A82969"/>
    <w:rsid w:val="00A903CC"/>
    <w:rsid w:val="00A967B1"/>
    <w:rsid w:val="00AA38BB"/>
    <w:rsid w:val="00AA3A41"/>
    <w:rsid w:val="00AA3D7C"/>
    <w:rsid w:val="00AA64D7"/>
    <w:rsid w:val="00AB061A"/>
    <w:rsid w:val="00AC21F3"/>
    <w:rsid w:val="00AC4A2A"/>
    <w:rsid w:val="00AD3142"/>
    <w:rsid w:val="00AD5682"/>
    <w:rsid w:val="00AD648A"/>
    <w:rsid w:val="00AD78E5"/>
    <w:rsid w:val="00AE0C7E"/>
    <w:rsid w:val="00AE20E5"/>
    <w:rsid w:val="00AE2531"/>
    <w:rsid w:val="00AE4FC6"/>
    <w:rsid w:val="00AF1466"/>
    <w:rsid w:val="00AF35EB"/>
    <w:rsid w:val="00AF3EC5"/>
    <w:rsid w:val="00B04A37"/>
    <w:rsid w:val="00B0721B"/>
    <w:rsid w:val="00B11317"/>
    <w:rsid w:val="00B152C0"/>
    <w:rsid w:val="00B168AE"/>
    <w:rsid w:val="00B2741F"/>
    <w:rsid w:val="00B275CC"/>
    <w:rsid w:val="00B30244"/>
    <w:rsid w:val="00B329F5"/>
    <w:rsid w:val="00B37205"/>
    <w:rsid w:val="00B37456"/>
    <w:rsid w:val="00B40606"/>
    <w:rsid w:val="00B41CA1"/>
    <w:rsid w:val="00B42953"/>
    <w:rsid w:val="00B42963"/>
    <w:rsid w:val="00B43D97"/>
    <w:rsid w:val="00B47D6B"/>
    <w:rsid w:val="00B54380"/>
    <w:rsid w:val="00B563A8"/>
    <w:rsid w:val="00B570F1"/>
    <w:rsid w:val="00B608F9"/>
    <w:rsid w:val="00B63152"/>
    <w:rsid w:val="00B705B8"/>
    <w:rsid w:val="00B70AC0"/>
    <w:rsid w:val="00B713A0"/>
    <w:rsid w:val="00B74282"/>
    <w:rsid w:val="00B74CE3"/>
    <w:rsid w:val="00B75CFF"/>
    <w:rsid w:val="00B82DBD"/>
    <w:rsid w:val="00B844CB"/>
    <w:rsid w:val="00B909EB"/>
    <w:rsid w:val="00B921D6"/>
    <w:rsid w:val="00B93185"/>
    <w:rsid w:val="00B94452"/>
    <w:rsid w:val="00BA195F"/>
    <w:rsid w:val="00BA669A"/>
    <w:rsid w:val="00BB2E90"/>
    <w:rsid w:val="00BB3050"/>
    <w:rsid w:val="00BB5B6D"/>
    <w:rsid w:val="00BC4B7A"/>
    <w:rsid w:val="00BC5459"/>
    <w:rsid w:val="00BC60E0"/>
    <w:rsid w:val="00BD3FDB"/>
    <w:rsid w:val="00BD54D6"/>
    <w:rsid w:val="00BD7BED"/>
    <w:rsid w:val="00BE0F60"/>
    <w:rsid w:val="00BE2F7F"/>
    <w:rsid w:val="00BE5213"/>
    <w:rsid w:val="00BF674C"/>
    <w:rsid w:val="00C0106F"/>
    <w:rsid w:val="00C029F2"/>
    <w:rsid w:val="00C02E00"/>
    <w:rsid w:val="00C03B9F"/>
    <w:rsid w:val="00C116D8"/>
    <w:rsid w:val="00C15608"/>
    <w:rsid w:val="00C1575A"/>
    <w:rsid w:val="00C17C1D"/>
    <w:rsid w:val="00C221CC"/>
    <w:rsid w:val="00C23AB8"/>
    <w:rsid w:val="00C242A6"/>
    <w:rsid w:val="00C25D48"/>
    <w:rsid w:val="00C31441"/>
    <w:rsid w:val="00C319AF"/>
    <w:rsid w:val="00C37317"/>
    <w:rsid w:val="00C5210A"/>
    <w:rsid w:val="00C523EA"/>
    <w:rsid w:val="00C555DE"/>
    <w:rsid w:val="00C55D6F"/>
    <w:rsid w:val="00C62C25"/>
    <w:rsid w:val="00C62FD1"/>
    <w:rsid w:val="00C64CC0"/>
    <w:rsid w:val="00C71A04"/>
    <w:rsid w:val="00C725CC"/>
    <w:rsid w:val="00C73C45"/>
    <w:rsid w:val="00C73D75"/>
    <w:rsid w:val="00C81D6A"/>
    <w:rsid w:val="00C93598"/>
    <w:rsid w:val="00C93C43"/>
    <w:rsid w:val="00C95A8D"/>
    <w:rsid w:val="00CA0489"/>
    <w:rsid w:val="00CA051E"/>
    <w:rsid w:val="00CA0FDD"/>
    <w:rsid w:val="00CA2196"/>
    <w:rsid w:val="00CA2B8F"/>
    <w:rsid w:val="00CA39EA"/>
    <w:rsid w:val="00CA417D"/>
    <w:rsid w:val="00CA65D8"/>
    <w:rsid w:val="00CA7FBB"/>
    <w:rsid w:val="00CB1FDD"/>
    <w:rsid w:val="00CB356B"/>
    <w:rsid w:val="00CB44D7"/>
    <w:rsid w:val="00CB6EAF"/>
    <w:rsid w:val="00CC3CE5"/>
    <w:rsid w:val="00CC6473"/>
    <w:rsid w:val="00CD5A0D"/>
    <w:rsid w:val="00CD637D"/>
    <w:rsid w:val="00CE01F5"/>
    <w:rsid w:val="00CF3393"/>
    <w:rsid w:val="00CF6B3E"/>
    <w:rsid w:val="00D0134D"/>
    <w:rsid w:val="00D04498"/>
    <w:rsid w:val="00D055F0"/>
    <w:rsid w:val="00D05A0F"/>
    <w:rsid w:val="00D142B2"/>
    <w:rsid w:val="00D149C3"/>
    <w:rsid w:val="00D21D39"/>
    <w:rsid w:val="00D25346"/>
    <w:rsid w:val="00D2605A"/>
    <w:rsid w:val="00D30924"/>
    <w:rsid w:val="00D32D27"/>
    <w:rsid w:val="00D37D05"/>
    <w:rsid w:val="00D40307"/>
    <w:rsid w:val="00D43A9E"/>
    <w:rsid w:val="00D51A87"/>
    <w:rsid w:val="00D5277D"/>
    <w:rsid w:val="00D53475"/>
    <w:rsid w:val="00D535F8"/>
    <w:rsid w:val="00D5793D"/>
    <w:rsid w:val="00D5794F"/>
    <w:rsid w:val="00D6087D"/>
    <w:rsid w:val="00D62A6D"/>
    <w:rsid w:val="00D62EB4"/>
    <w:rsid w:val="00D62F3A"/>
    <w:rsid w:val="00D6387F"/>
    <w:rsid w:val="00D64749"/>
    <w:rsid w:val="00D65FB6"/>
    <w:rsid w:val="00D668B3"/>
    <w:rsid w:val="00D700C1"/>
    <w:rsid w:val="00D73152"/>
    <w:rsid w:val="00D732AA"/>
    <w:rsid w:val="00D75D6E"/>
    <w:rsid w:val="00D76233"/>
    <w:rsid w:val="00D801B8"/>
    <w:rsid w:val="00D82726"/>
    <w:rsid w:val="00D82DA4"/>
    <w:rsid w:val="00D87FEA"/>
    <w:rsid w:val="00D92BC7"/>
    <w:rsid w:val="00D946E8"/>
    <w:rsid w:val="00D961C5"/>
    <w:rsid w:val="00D971E2"/>
    <w:rsid w:val="00DA1F75"/>
    <w:rsid w:val="00DB147D"/>
    <w:rsid w:val="00DB160C"/>
    <w:rsid w:val="00DB7B2E"/>
    <w:rsid w:val="00DB7DFD"/>
    <w:rsid w:val="00DC1387"/>
    <w:rsid w:val="00DC19D2"/>
    <w:rsid w:val="00DC2FE7"/>
    <w:rsid w:val="00DC7327"/>
    <w:rsid w:val="00DD4DD1"/>
    <w:rsid w:val="00DD5030"/>
    <w:rsid w:val="00DD7BEA"/>
    <w:rsid w:val="00DE658A"/>
    <w:rsid w:val="00DF240D"/>
    <w:rsid w:val="00DF6628"/>
    <w:rsid w:val="00DF70D4"/>
    <w:rsid w:val="00E019D4"/>
    <w:rsid w:val="00E04217"/>
    <w:rsid w:val="00E059A6"/>
    <w:rsid w:val="00E05DF8"/>
    <w:rsid w:val="00E07487"/>
    <w:rsid w:val="00E11DAE"/>
    <w:rsid w:val="00E15BFA"/>
    <w:rsid w:val="00E15F45"/>
    <w:rsid w:val="00E22758"/>
    <w:rsid w:val="00E30064"/>
    <w:rsid w:val="00E301C9"/>
    <w:rsid w:val="00E331A5"/>
    <w:rsid w:val="00E459E9"/>
    <w:rsid w:val="00E45DC2"/>
    <w:rsid w:val="00E46DAE"/>
    <w:rsid w:val="00E46DCE"/>
    <w:rsid w:val="00E56440"/>
    <w:rsid w:val="00E574D0"/>
    <w:rsid w:val="00E62CA0"/>
    <w:rsid w:val="00E718A7"/>
    <w:rsid w:val="00E7530D"/>
    <w:rsid w:val="00E80D5C"/>
    <w:rsid w:val="00E818EE"/>
    <w:rsid w:val="00E83F2F"/>
    <w:rsid w:val="00E864AF"/>
    <w:rsid w:val="00E90DA3"/>
    <w:rsid w:val="00E914D2"/>
    <w:rsid w:val="00E926D0"/>
    <w:rsid w:val="00E92745"/>
    <w:rsid w:val="00E929CB"/>
    <w:rsid w:val="00E9369E"/>
    <w:rsid w:val="00E977D3"/>
    <w:rsid w:val="00EA0C54"/>
    <w:rsid w:val="00EA22C2"/>
    <w:rsid w:val="00EA2554"/>
    <w:rsid w:val="00EA748B"/>
    <w:rsid w:val="00EB1E59"/>
    <w:rsid w:val="00EB2F63"/>
    <w:rsid w:val="00EB6AC7"/>
    <w:rsid w:val="00EB7C50"/>
    <w:rsid w:val="00EC022A"/>
    <w:rsid w:val="00EC487C"/>
    <w:rsid w:val="00EC5D3F"/>
    <w:rsid w:val="00EC6505"/>
    <w:rsid w:val="00ED0F8A"/>
    <w:rsid w:val="00ED1EFE"/>
    <w:rsid w:val="00ED3B76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F032D2"/>
    <w:rsid w:val="00F12200"/>
    <w:rsid w:val="00F1553F"/>
    <w:rsid w:val="00F15803"/>
    <w:rsid w:val="00F177B2"/>
    <w:rsid w:val="00F20C94"/>
    <w:rsid w:val="00F22639"/>
    <w:rsid w:val="00F320DB"/>
    <w:rsid w:val="00F35B7D"/>
    <w:rsid w:val="00F3635A"/>
    <w:rsid w:val="00F42E4F"/>
    <w:rsid w:val="00F43215"/>
    <w:rsid w:val="00F44419"/>
    <w:rsid w:val="00F525B3"/>
    <w:rsid w:val="00F533E8"/>
    <w:rsid w:val="00F5454B"/>
    <w:rsid w:val="00F54B4E"/>
    <w:rsid w:val="00F60722"/>
    <w:rsid w:val="00F61AC0"/>
    <w:rsid w:val="00F63B85"/>
    <w:rsid w:val="00F655DE"/>
    <w:rsid w:val="00F6587F"/>
    <w:rsid w:val="00F666B4"/>
    <w:rsid w:val="00F670D2"/>
    <w:rsid w:val="00F80B0C"/>
    <w:rsid w:val="00F82640"/>
    <w:rsid w:val="00F83875"/>
    <w:rsid w:val="00F87728"/>
    <w:rsid w:val="00F96723"/>
    <w:rsid w:val="00F96BB2"/>
    <w:rsid w:val="00FA2AFD"/>
    <w:rsid w:val="00FA3AFA"/>
    <w:rsid w:val="00FA6043"/>
    <w:rsid w:val="00FB2691"/>
    <w:rsid w:val="00FB3B9E"/>
    <w:rsid w:val="00FC301C"/>
    <w:rsid w:val="00FC5744"/>
    <w:rsid w:val="00FD1748"/>
    <w:rsid w:val="00FD4A65"/>
    <w:rsid w:val="00FE2D73"/>
    <w:rsid w:val="00FE3491"/>
    <w:rsid w:val="00FE7579"/>
    <w:rsid w:val="00FE7AB4"/>
    <w:rsid w:val="00FF0CF6"/>
    <w:rsid w:val="00FF1B32"/>
    <w:rsid w:val="00FF4379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DAF1A0-0576-415A-B9E0-842829FD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  <w:style w:type="paragraph" w:customStyle="1" w:styleId="ConsPlusCell">
    <w:name w:val="ConsPlusCell"/>
    <w:rsid w:val="00FE75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E757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tyle10">
    <w:name w:val="Style10"/>
    <w:basedOn w:val="a"/>
    <w:rsid w:val="005C6D89"/>
    <w:pPr>
      <w:widowControl w:val="0"/>
      <w:autoSpaceDE w:val="0"/>
      <w:autoSpaceDN w:val="0"/>
      <w:adjustRightInd w:val="0"/>
      <w:spacing w:line="269" w:lineRule="exact"/>
      <w:ind w:hanging="346"/>
    </w:pPr>
    <w:rPr>
      <w:rFonts w:ascii="Calibri" w:hAnsi="Calibri"/>
      <w:sz w:val="24"/>
      <w:szCs w:val="24"/>
    </w:rPr>
  </w:style>
  <w:style w:type="paragraph" w:customStyle="1" w:styleId="Style11">
    <w:name w:val="Style11"/>
    <w:basedOn w:val="a"/>
    <w:rsid w:val="005C6D89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15">
    <w:name w:val="Style15"/>
    <w:basedOn w:val="a"/>
    <w:rsid w:val="005C6D89"/>
    <w:pPr>
      <w:widowControl w:val="0"/>
      <w:autoSpaceDE w:val="0"/>
      <w:autoSpaceDN w:val="0"/>
      <w:adjustRightInd w:val="0"/>
      <w:spacing w:line="227" w:lineRule="exact"/>
    </w:pPr>
    <w:rPr>
      <w:rFonts w:ascii="Calibri" w:hAnsi="Calibri"/>
      <w:sz w:val="24"/>
      <w:szCs w:val="24"/>
    </w:rPr>
  </w:style>
  <w:style w:type="paragraph" w:customStyle="1" w:styleId="ConsPlusNonformat">
    <w:name w:val="ConsPlusNonformat"/>
    <w:uiPriority w:val="99"/>
    <w:rsid w:val="005C6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5C6D8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5C6D8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92938.43170" TargetMode="External"/><Relationship Id="rId13" Type="http://schemas.openxmlformats.org/officeDocument/2006/relationships/hyperlink" Target="garantF1://70006124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006124.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276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398122.0" TargetMode="External"/><Relationship Id="rId10" Type="http://schemas.openxmlformats.org/officeDocument/2006/relationships/hyperlink" Target="garantF1://70070942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544220.0" TargetMode="External"/><Relationship Id="rId14" Type="http://schemas.openxmlformats.org/officeDocument/2006/relationships/hyperlink" Target="garantF1://70398122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9543-9EA1-4A72-9B0B-290F8F71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3797</Words>
  <Characters>21647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Bogdanov</cp:lastModifiedBy>
  <cp:revision>2</cp:revision>
  <cp:lastPrinted>2018-11-13T12:33:00Z</cp:lastPrinted>
  <dcterms:created xsi:type="dcterms:W3CDTF">2018-11-19T11:27:00Z</dcterms:created>
  <dcterms:modified xsi:type="dcterms:W3CDTF">2018-11-19T11:27:00Z</dcterms:modified>
</cp:coreProperties>
</file>