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2" w:type="dxa"/>
        <w:tblInd w:w="-318" w:type="dxa"/>
        <w:tblLayout w:type="fixed"/>
        <w:tblLook w:val="0000"/>
      </w:tblPr>
      <w:tblGrid>
        <w:gridCol w:w="4962"/>
        <w:gridCol w:w="4320"/>
      </w:tblGrid>
      <w:tr w:rsidR="002B4EFF" w:rsidTr="003361E9">
        <w:tc>
          <w:tcPr>
            <w:tcW w:w="4962" w:type="dxa"/>
          </w:tcPr>
          <w:p w:rsidR="002B4EFF" w:rsidRDefault="002B4EFF" w:rsidP="003361E9">
            <w:pPr>
              <w:ind w:left="34"/>
              <w:jc w:val="center"/>
              <w:rPr>
                <w:sz w:val="18"/>
              </w:rPr>
            </w:pPr>
            <w:r>
              <w:rPr>
                <w:sz w:val="18"/>
              </w:rPr>
              <w:t>Российская Федерация</w:t>
            </w:r>
          </w:p>
          <w:p w:rsidR="002B4EFF" w:rsidRDefault="002B4EFF" w:rsidP="003361E9">
            <w:pPr>
              <w:ind w:left="34"/>
              <w:jc w:val="center"/>
              <w:rPr>
                <w:sz w:val="18"/>
              </w:rPr>
            </w:pPr>
            <w:r>
              <w:rPr>
                <w:sz w:val="18"/>
              </w:rPr>
              <w:t>Самарская область</w:t>
            </w:r>
          </w:p>
          <w:p w:rsidR="002B4EFF" w:rsidRDefault="002B4EFF" w:rsidP="003361E9">
            <w:pPr>
              <w:ind w:left="34"/>
              <w:jc w:val="center"/>
            </w:pPr>
          </w:p>
          <w:p w:rsidR="002B4EFF" w:rsidRDefault="002B4EFF" w:rsidP="003361E9">
            <w:pPr>
              <w:ind w:left="34"/>
              <w:jc w:val="center"/>
              <w:rPr>
                <w:sz w:val="22"/>
              </w:rPr>
            </w:pPr>
            <w:r>
              <w:rPr>
                <w:sz w:val="22"/>
              </w:rPr>
              <w:t>АДМИНИСТРАЦИЯ</w:t>
            </w:r>
          </w:p>
          <w:p w:rsidR="002B4EFF" w:rsidRDefault="002B4EFF" w:rsidP="003361E9">
            <w:pPr>
              <w:ind w:left="34"/>
              <w:jc w:val="center"/>
            </w:pPr>
            <w:r>
              <w:rPr>
                <w:sz w:val="22"/>
              </w:rPr>
              <w:t>городского округа Кинель</w:t>
            </w:r>
          </w:p>
          <w:p w:rsidR="002B4EFF" w:rsidRDefault="002B4EFF" w:rsidP="003361E9">
            <w:pPr>
              <w:ind w:left="34"/>
              <w:jc w:val="center"/>
              <w:rPr>
                <w:sz w:val="18"/>
              </w:rPr>
            </w:pPr>
          </w:p>
          <w:p w:rsidR="002B4EFF" w:rsidRDefault="002B4EFF" w:rsidP="003361E9">
            <w:pPr>
              <w:ind w:left="34"/>
              <w:jc w:val="center"/>
              <w:rPr>
                <w:sz w:val="18"/>
              </w:rPr>
            </w:pPr>
          </w:p>
          <w:p w:rsidR="002B4EFF" w:rsidRDefault="002B4EFF" w:rsidP="003361E9">
            <w:pPr>
              <w:pStyle w:val="1"/>
              <w:ind w:left="34"/>
              <w:rPr>
                <w:sz w:val="32"/>
              </w:rPr>
            </w:pPr>
            <w:r>
              <w:rPr>
                <w:sz w:val="32"/>
              </w:rPr>
              <w:t>ПОСТАНОВЛЕНИЕ</w:t>
            </w:r>
          </w:p>
          <w:p w:rsidR="002B4EFF" w:rsidRPr="005A772E" w:rsidRDefault="002B4EFF" w:rsidP="003361E9">
            <w:pPr>
              <w:ind w:left="34"/>
              <w:jc w:val="center"/>
              <w:rPr>
                <w:sz w:val="16"/>
                <w:szCs w:val="16"/>
              </w:rPr>
            </w:pPr>
          </w:p>
          <w:p w:rsidR="002B4EFF" w:rsidRPr="006B4784" w:rsidRDefault="002B4EFF" w:rsidP="003361E9">
            <w:pPr>
              <w:ind w:left="34"/>
              <w:jc w:val="center"/>
              <w:rPr>
                <w:u w:val="single"/>
              </w:rPr>
            </w:pPr>
            <w:r>
              <w:t xml:space="preserve">От </w:t>
            </w:r>
            <w:r w:rsidR="00D54664">
              <w:t xml:space="preserve">__________ </w:t>
            </w:r>
            <w:r>
              <w:t>№</w:t>
            </w:r>
            <w:r w:rsidR="00D54664">
              <w:t>_____</w:t>
            </w:r>
          </w:p>
          <w:p w:rsidR="002B4EFF" w:rsidRPr="00F2040F" w:rsidRDefault="002B4EFF" w:rsidP="003361E9">
            <w:pPr>
              <w:ind w:left="34"/>
              <w:jc w:val="center"/>
              <w:rPr>
                <w:sz w:val="18"/>
              </w:rPr>
            </w:pPr>
            <w:proofErr w:type="spellStart"/>
            <w:r w:rsidRPr="00F2040F">
              <w:rPr>
                <w:sz w:val="18"/>
              </w:rPr>
              <w:t>г.Кинель</w:t>
            </w:r>
            <w:proofErr w:type="spellEnd"/>
          </w:p>
          <w:p w:rsidR="002B4EFF" w:rsidRPr="005A772E" w:rsidRDefault="002B4EFF" w:rsidP="003361E9">
            <w:pPr>
              <w:ind w:left="34"/>
              <w:jc w:val="center"/>
              <w:rPr>
                <w:sz w:val="16"/>
                <w:szCs w:val="16"/>
              </w:rPr>
            </w:pPr>
          </w:p>
        </w:tc>
        <w:tc>
          <w:tcPr>
            <w:tcW w:w="4320" w:type="dxa"/>
          </w:tcPr>
          <w:p w:rsidR="002B4EFF" w:rsidRPr="0012295C" w:rsidRDefault="00D97449" w:rsidP="003361E9">
            <w:pPr>
              <w:jc w:val="center"/>
              <w:rPr>
                <w:szCs w:val="28"/>
              </w:rPr>
            </w:pPr>
            <w:r>
              <w:rPr>
                <w:szCs w:val="28"/>
              </w:rPr>
              <w:t>проект</w:t>
            </w:r>
          </w:p>
        </w:tc>
      </w:tr>
      <w:tr w:rsidR="002B4EFF" w:rsidTr="003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0" w:type="dxa"/>
          <w:trHeight w:val="1930"/>
        </w:trPr>
        <w:tc>
          <w:tcPr>
            <w:tcW w:w="4962" w:type="dxa"/>
            <w:tcBorders>
              <w:top w:val="nil"/>
              <w:left w:val="nil"/>
              <w:bottom w:val="nil"/>
              <w:right w:val="nil"/>
            </w:tcBorders>
          </w:tcPr>
          <w:p w:rsidR="002B4EFF" w:rsidRDefault="002B4EFF" w:rsidP="003361E9">
            <w:pPr>
              <w:spacing w:line="276" w:lineRule="auto"/>
              <w:ind w:left="318"/>
              <w:jc w:val="both"/>
              <w:rPr>
                <w:szCs w:val="28"/>
              </w:rPr>
            </w:pPr>
          </w:p>
          <w:p w:rsidR="002B4EFF" w:rsidRPr="005A772E" w:rsidRDefault="00720E33" w:rsidP="00720E33">
            <w:pPr>
              <w:ind w:left="318"/>
              <w:contextualSpacing/>
              <w:jc w:val="both"/>
              <w:rPr>
                <w:sz w:val="22"/>
                <w:szCs w:val="22"/>
              </w:rPr>
            </w:pPr>
            <w:r>
              <w:t xml:space="preserve">О внесении дополнения в </w:t>
            </w:r>
            <w:r w:rsidR="00221235">
              <w:t>Состав</w:t>
            </w:r>
            <w:r w:rsidR="00CE5932">
              <w:t xml:space="preserve"> </w:t>
            </w:r>
            <w:r w:rsidR="002B4EFF">
              <w:t>Комиссии по вопросам качества жилых помещений, предоставленных гражданам при реализации муниципальных адресных программ по переселению граждан из аварийного жилищного фонда</w:t>
            </w:r>
            <w:r w:rsidR="00221235">
              <w:t xml:space="preserve">, утвержденный постановлением администрации городского округа Кинель Самарской области от 24 сентября 2020 г. № 2355 </w:t>
            </w:r>
          </w:p>
        </w:tc>
      </w:tr>
    </w:tbl>
    <w:p w:rsidR="002B4EFF" w:rsidRDefault="002B4EFF" w:rsidP="002B4EFF">
      <w:pPr>
        <w:spacing w:line="480" w:lineRule="auto"/>
        <w:ind w:firstLine="709"/>
        <w:contextualSpacing/>
        <w:jc w:val="both"/>
        <w:rPr>
          <w:szCs w:val="28"/>
        </w:rPr>
      </w:pPr>
    </w:p>
    <w:p w:rsidR="002B4EFF" w:rsidRDefault="002B4EFF" w:rsidP="002B4EFF">
      <w:pPr>
        <w:spacing w:line="360" w:lineRule="auto"/>
        <w:ind w:firstLine="709"/>
        <w:contextualSpacing/>
        <w:jc w:val="both"/>
      </w:pPr>
      <w:r w:rsidRPr="002B4EFF">
        <w:t xml:space="preserve">В целях выработки дополнительных мер, направленных на обеспечение качества предоставляемых жилых помещений, предоставленных гражданам при реализации </w:t>
      </w:r>
      <w:r>
        <w:t>муниципальных</w:t>
      </w:r>
      <w:r w:rsidRPr="002B4EFF">
        <w:t xml:space="preserve"> адресных программ по переселению граждан из аварийного жилищного фонда, </w:t>
      </w:r>
      <w:r w:rsidR="00593F63">
        <w:t xml:space="preserve">руководствуясь </w:t>
      </w:r>
      <w:r>
        <w:t>Уставом городского округа</w:t>
      </w:r>
      <w:r w:rsidR="00593F63">
        <w:t xml:space="preserve"> Кинель Самарской области</w:t>
      </w:r>
      <w:r w:rsidRPr="002B4EFF">
        <w:t>,</w:t>
      </w:r>
    </w:p>
    <w:p w:rsidR="002B4EFF" w:rsidRPr="002B4EFF" w:rsidRDefault="002B4EFF" w:rsidP="002B4EFF">
      <w:pPr>
        <w:spacing w:line="360" w:lineRule="auto"/>
        <w:contextualSpacing/>
        <w:jc w:val="center"/>
      </w:pPr>
      <w:r>
        <w:t>П О С Т А Н О В Л Я Ю</w:t>
      </w:r>
      <w:r w:rsidRPr="002B4EFF">
        <w:t>:</w:t>
      </w:r>
    </w:p>
    <w:p w:rsidR="00CE5932" w:rsidRDefault="002B4EFF" w:rsidP="002B4EFF">
      <w:pPr>
        <w:spacing w:line="360" w:lineRule="auto"/>
        <w:ind w:firstLine="709"/>
        <w:contextualSpacing/>
        <w:jc w:val="both"/>
      </w:pPr>
      <w:bookmarkStart w:id="0" w:name="sub_1"/>
      <w:r w:rsidRPr="002B4EFF">
        <w:t xml:space="preserve">1. </w:t>
      </w:r>
      <w:r w:rsidR="00CE5932">
        <w:t xml:space="preserve">Внести </w:t>
      </w:r>
      <w:r w:rsidR="00720E33">
        <w:t xml:space="preserve">в </w:t>
      </w:r>
      <w:r w:rsidR="00221235">
        <w:t xml:space="preserve">Состав Комиссии по вопросам качества жилых помещений, предоставленных гражданам при реализации муниципальных адресных программ по переселению граждан из аварийного жилищного фонда, утвержденный постановлением администрации городского округа Кинель Самарской области от 24 сентября 2020 г. № 2355, </w:t>
      </w:r>
      <w:r w:rsidR="00CE5932">
        <w:t>следующее дополнение:</w:t>
      </w:r>
    </w:p>
    <w:p w:rsidR="00CE5932" w:rsidRDefault="00CE5932" w:rsidP="002B4EFF">
      <w:pPr>
        <w:spacing w:line="360" w:lineRule="auto"/>
        <w:ind w:firstLine="709"/>
        <w:contextualSpacing/>
        <w:jc w:val="both"/>
      </w:pPr>
      <w:r>
        <w:t xml:space="preserve">1.1. </w:t>
      </w:r>
      <w:r w:rsidR="00221235">
        <w:t xml:space="preserve">включить в Состав: </w:t>
      </w:r>
    </w:p>
    <w:p w:rsidR="00221235" w:rsidRDefault="00221235" w:rsidP="002B4EFF">
      <w:pPr>
        <w:spacing w:line="360" w:lineRule="auto"/>
        <w:ind w:firstLine="709"/>
        <w:contextualSpacing/>
        <w:jc w:val="both"/>
      </w:pPr>
      <w:r>
        <w:t>представителя Министерства строительства Самарской области (по согласованию);</w:t>
      </w:r>
      <w:r w:rsidRPr="00221235">
        <w:t xml:space="preserve"> </w:t>
      </w:r>
    </w:p>
    <w:p w:rsidR="00221235" w:rsidRDefault="00221235" w:rsidP="002B4EFF">
      <w:pPr>
        <w:spacing w:line="360" w:lineRule="auto"/>
        <w:ind w:firstLine="709"/>
        <w:contextualSpacing/>
        <w:jc w:val="both"/>
      </w:pPr>
      <w:r>
        <w:lastRenderedPageBreak/>
        <w:t>представителя государственной жилищной инспекции Самарской области (по согласованию).</w:t>
      </w:r>
    </w:p>
    <w:bookmarkEnd w:id="0"/>
    <w:p w:rsidR="002B4EFF" w:rsidRDefault="00CE5932" w:rsidP="002B4EFF">
      <w:pPr>
        <w:spacing w:line="360" w:lineRule="auto"/>
        <w:ind w:firstLine="709"/>
        <w:contextualSpacing/>
        <w:jc w:val="both"/>
        <w:rPr>
          <w:szCs w:val="28"/>
        </w:rPr>
      </w:pPr>
      <w:r>
        <w:rPr>
          <w:szCs w:val="28"/>
        </w:rPr>
        <w:t>2</w:t>
      </w:r>
      <w:r w:rsidR="002B4EFF" w:rsidRPr="00A6752F">
        <w:rPr>
          <w:szCs w:val="28"/>
        </w:rPr>
        <w:t xml:space="preserve">.  Официально опубликовать настоящее </w:t>
      </w:r>
      <w:r w:rsidR="002B4EFF">
        <w:rPr>
          <w:szCs w:val="28"/>
        </w:rPr>
        <w:t>постановление</w:t>
      </w:r>
      <w:r w:rsidR="002B4EFF" w:rsidRPr="00A6752F">
        <w:rPr>
          <w:szCs w:val="28"/>
        </w:rPr>
        <w:t xml:space="preserve">. </w:t>
      </w:r>
    </w:p>
    <w:p w:rsidR="002B4EFF" w:rsidRPr="00364259" w:rsidRDefault="00CE5932" w:rsidP="002B4EFF">
      <w:pPr>
        <w:autoSpaceDE w:val="0"/>
        <w:spacing w:line="360" w:lineRule="auto"/>
        <w:ind w:firstLine="708"/>
        <w:contextualSpacing/>
        <w:jc w:val="both"/>
        <w:rPr>
          <w:szCs w:val="28"/>
        </w:rPr>
      </w:pPr>
      <w:r>
        <w:rPr>
          <w:szCs w:val="28"/>
        </w:rPr>
        <w:t>3</w:t>
      </w:r>
      <w:r w:rsidR="002B4EFF" w:rsidRPr="00A6752F">
        <w:rPr>
          <w:szCs w:val="28"/>
        </w:rPr>
        <w:t xml:space="preserve">. Настоящее </w:t>
      </w:r>
      <w:r w:rsidR="002B4EFF">
        <w:rPr>
          <w:szCs w:val="28"/>
        </w:rPr>
        <w:t xml:space="preserve">постановление </w:t>
      </w:r>
      <w:r w:rsidR="002B4EFF" w:rsidRPr="00A6752F">
        <w:rPr>
          <w:szCs w:val="28"/>
        </w:rPr>
        <w:t xml:space="preserve">вступает в силу </w:t>
      </w:r>
      <w:r w:rsidR="002B4EFF">
        <w:rPr>
          <w:szCs w:val="28"/>
        </w:rPr>
        <w:t>на следующий день после дня его официального опубликования.</w:t>
      </w:r>
    </w:p>
    <w:p w:rsidR="002B4EFF" w:rsidRPr="00EB41C8" w:rsidRDefault="00CE5932" w:rsidP="002B4EFF">
      <w:pPr>
        <w:suppressAutoHyphens/>
        <w:spacing w:before="120" w:line="360" w:lineRule="auto"/>
        <w:ind w:right="-6" w:firstLine="709"/>
        <w:contextualSpacing/>
        <w:jc w:val="both"/>
      </w:pPr>
      <w:r>
        <w:rPr>
          <w:szCs w:val="28"/>
        </w:rPr>
        <w:t>4</w:t>
      </w:r>
      <w:r w:rsidR="002B4EFF" w:rsidRPr="00A6752F">
        <w:rPr>
          <w:szCs w:val="28"/>
        </w:rPr>
        <w:t xml:space="preserve">. </w:t>
      </w:r>
      <w:r w:rsidR="002B4EFF">
        <w:t>Контроль за исполнением настоящего постановления возложить на заместителя Главы городского округа по жилищно-коммунальному хозяйству (</w:t>
      </w:r>
      <w:proofErr w:type="spellStart"/>
      <w:r w:rsidR="002B4EFF">
        <w:t>ЛужновА.Н</w:t>
      </w:r>
      <w:proofErr w:type="spellEnd"/>
      <w:r w:rsidR="002B4EFF">
        <w:t>.).</w:t>
      </w:r>
    </w:p>
    <w:p w:rsidR="002B4EFF" w:rsidRDefault="002B4EFF" w:rsidP="002B4EFF">
      <w:pPr>
        <w:pStyle w:val="2"/>
        <w:suppressAutoHyphens/>
        <w:spacing w:after="0" w:line="240" w:lineRule="auto"/>
        <w:contextualSpacing/>
        <w:jc w:val="both"/>
      </w:pPr>
    </w:p>
    <w:p w:rsidR="002B4EFF" w:rsidRDefault="002B4EFF" w:rsidP="002B4EFF">
      <w:pPr>
        <w:pStyle w:val="2"/>
        <w:suppressAutoHyphens/>
        <w:spacing w:after="0" w:line="240" w:lineRule="auto"/>
        <w:contextualSpacing/>
        <w:jc w:val="both"/>
      </w:pPr>
    </w:p>
    <w:p w:rsidR="002B4EFF" w:rsidRDefault="002B4EFF" w:rsidP="002B4EFF">
      <w:pPr>
        <w:pStyle w:val="2"/>
        <w:suppressAutoHyphens/>
        <w:spacing w:after="0" w:line="240" w:lineRule="auto"/>
        <w:contextualSpacing/>
        <w:jc w:val="both"/>
      </w:pPr>
    </w:p>
    <w:p w:rsidR="002B4EFF" w:rsidRPr="00F26CD7" w:rsidRDefault="002B4EFF" w:rsidP="002B4EFF">
      <w:pPr>
        <w:pStyle w:val="2"/>
        <w:suppressAutoHyphens/>
        <w:spacing w:after="0" w:line="240" w:lineRule="auto"/>
        <w:contextualSpacing/>
        <w:jc w:val="both"/>
      </w:pPr>
      <w:r>
        <w:t>Глав</w:t>
      </w:r>
      <w:r w:rsidR="00CE5932">
        <w:t>а</w:t>
      </w:r>
      <w:r>
        <w:t xml:space="preserve"> городского округа                                            </w:t>
      </w:r>
      <w:r w:rsidR="00221235">
        <w:t xml:space="preserve">        </w:t>
      </w:r>
      <w:r>
        <w:t xml:space="preserve">      </w:t>
      </w:r>
      <w:r w:rsidR="00CE5932">
        <w:t xml:space="preserve">      В.А. </w:t>
      </w:r>
      <w:proofErr w:type="spellStart"/>
      <w:r w:rsidR="00CE5932">
        <w:t>Чихирев</w:t>
      </w:r>
      <w:proofErr w:type="spellEnd"/>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F05338" w:rsidRDefault="00F05338" w:rsidP="002B4EFF">
      <w:pPr>
        <w:pStyle w:val="2"/>
        <w:suppressAutoHyphens/>
        <w:spacing w:after="0" w:line="276" w:lineRule="auto"/>
      </w:pPr>
    </w:p>
    <w:p w:rsidR="00F05338" w:rsidRDefault="00F05338" w:rsidP="002B4EFF">
      <w:pPr>
        <w:pStyle w:val="2"/>
        <w:suppressAutoHyphens/>
        <w:spacing w:after="0" w:line="276" w:lineRule="auto"/>
      </w:pPr>
    </w:p>
    <w:p w:rsidR="00F05338" w:rsidRDefault="00F05338" w:rsidP="002B4EFF">
      <w:pPr>
        <w:pStyle w:val="2"/>
        <w:suppressAutoHyphens/>
        <w:spacing w:after="0" w:line="276" w:lineRule="auto"/>
      </w:pPr>
    </w:p>
    <w:p w:rsidR="00F05338" w:rsidRDefault="00F05338" w:rsidP="002B4EFF">
      <w:pPr>
        <w:pStyle w:val="2"/>
        <w:suppressAutoHyphens/>
        <w:spacing w:after="0" w:line="276" w:lineRule="auto"/>
      </w:pPr>
    </w:p>
    <w:p w:rsidR="00F05338" w:rsidRDefault="00F05338" w:rsidP="002B4EFF">
      <w:pPr>
        <w:pStyle w:val="2"/>
        <w:suppressAutoHyphens/>
        <w:spacing w:after="0" w:line="276" w:lineRule="auto"/>
      </w:pPr>
    </w:p>
    <w:p w:rsidR="00F05338" w:rsidRDefault="00F05338" w:rsidP="002B4EFF">
      <w:pPr>
        <w:pStyle w:val="2"/>
        <w:suppressAutoHyphens/>
        <w:spacing w:after="0" w:line="276" w:lineRule="auto"/>
      </w:pPr>
    </w:p>
    <w:p w:rsidR="00CE5932" w:rsidRDefault="00CE5932" w:rsidP="002B4EFF">
      <w:pPr>
        <w:pStyle w:val="2"/>
        <w:suppressAutoHyphens/>
        <w:spacing w:after="0" w:line="276" w:lineRule="auto"/>
      </w:pPr>
    </w:p>
    <w:p w:rsidR="00CE5932" w:rsidRDefault="00CE5932"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roofErr w:type="spellStart"/>
      <w:r>
        <w:t>Лужнов</w:t>
      </w:r>
      <w:proofErr w:type="spellEnd"/>
      <w:r>
        <w:t xml:space="preserve"> 21287</w:t>
      </w:r>
    </w:p>
    <w:p w:rsidR="002B4EFF" w:rsidRPr="00125353" w:rsidRDefault="002B4EFF" w:rsidP="002B4EFF">
      <w:pPr>
        <w:ind w:left="360"/>
        <w:jc w:val="center"/>
        <w:rPr>
          <w:szCs w:val="28"/>
        </w:rPr>
      </w:pPr>
      <w:r w:rsidRPr="00125353">
        <w:rPr>
          <w:szCs w:val="28"/>
        </w:rPr>
        <w:lastRenderedPageBreak/>
        <w:t>ЛИСТ СОГЛАСОВАНИЯ</w:t>
      </w:r>
    </w:p>
    <w:p w:rsidR="002B4EFF" w:rsidRPr="00D54664" w:rsidRDefault="002B4EFF" w:rsidP="002B4EFF">
      <w:pPr>
        <w:ind w:left="360"/>
        <w:jc w:val="center"/>
        <w:rPr>
          <w:szCs w:val="28"/>
          <w:u w:val="single"/>
        </w:rPr>
      </w:pPr>
      <w:proofErr w:type="gramStart"/>
      <w:r w:rsidRPr="00720E33">
        <w:rPr>
          <w:szCs w:val="28"/>
        </w:rPr>
        <w:t>к проекту постановления администрации городского округа Кинель Самарской области «</w:t>
      </w:r>
      <w:r w:rsidR="00720E33">
        <w:t>О внесении дополнения в</w:t>
      </w:r>
      <w:r w:rsidR="00221235">
        <w:t xml:space="preserve"> Состав Комиссии по вопросам качества жилых помещений, предоставленных гражданам при реализации муниципальных адресных программ по переселению граждан из аварийного жилищного фонда, утвержденный постановлением администрации городского округа Кинель Самарской области от 24 сентября 2020 г. № 2355</w:t>
      </w:r>
      <w:r w:rsidRPr="00D54664">
        <w:rPr>
          <w:szCs w:val="28"/>
          <w:u w:val="single"/>
        </w:rPr>
        <w:t>»</w:t>
      </w:r>
      <w:proofErr w:type="gramEnd"/>
    </w:p>
    <w:p w:rsidR="002B4EFF" w:rsidRPr="00125353" w:rsidRDefault="002B4EFF" w:rsidP="002B4EFF">
      <w:pPr>
        <w:ind w:left="360"/>
        <w:jc w:val="both"/>
        <w:rPr>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2895"/>
        <w:gridCol w:w="2850"/>
      </w:tblGrid>
      <w:tr w:rsidR="002B4EFF" w:rsidRPr="009203BC" w:rsidTr="002B4EFF">
        <w:tc>
          <w:tcPr>
            <w:tcW w:w="2956" w:type="dxa"/>
          </w:tcPr>
          <w:p w:rsidR="002B4EFF" w:rsidRPr="009203BC" w:rsidRDefault="002B4EFF" w:rsidP="00CE5932">
            <w:pPr>
              <w:contextualSpacing/>
              <w:jc w:val="center"/>
              <w:rPr>
                <w:sz w:val="24"/>
                <w:szCs w:val="24"/>
              </w:rPr>
            </w:pPr>
            <w:r w:rsidRPr="009203BC">
              <w:rPr>
                <w:sz w:val="24"/>
                <w:szCs w:val="24"/>
              </w:rPr>
              <w:t>Занимаемая должность</w:t>
            </w:r>
          </w:p>
        </w:tc>
        <w:tc>
          <w:tcPr>
            <w:tcW w:w="2895" w:type="dxa"/>
          </w:tcPr>
          <w:p w:rsidR="002B4EFF" w:rsidRPr="009203BC" w:rsidRDefault="002B4EFF" w:rsidP="00CE5932">
            <w:pPr>
              <w:contextualSpacing/>
              <w:jc w:val="center"/>
              <w:rPr>
                <w:sz w:val="24"/>
                <w:szCs w:val="24"/>
              </w:rPr>
            </w:pPr>
            <w:r w:rsidRPr="009203BC">
              <w:rPr>
                <w:sz w:val="24"/>
                <w:szCs w:val="24"/>
              </w:rPr>
              <w:t xml:space="preserve">Роспись, </w:t>
            </w:r>
          </w:p>
          <w:p w:rsidR="002B4EFF" w:rsidRPr="009203BC" w:rsidRDefault="002B4EFF" w:rsidP="00CE5932">
            <w:pPr>
              <w:contextualSpacing/>
              <w:jc w:val="center"/>
              <w:rPr>
                <w:sz w:val="24"/>
                <w:szCs w:val="24"/>
              </w:rPr>
            </w:pPr>
            <w:r w:rsidRPr="009203BC">
              <w:rPr>
                <w:sz w:val="24"/>
                <w:szCs w:val="24"/>
              </w:rPr>
              <w:t>дата согласования</w:t>
            </w:r>
          </w:p>
        </w:tc>
        <w:tc>
          <w:tcPr>
            <w:tcW w:w="2850" w:type="dxa"/>
          </w:tcPr>
          <w:p w:rsidR="002B4EFF" w:rsidRPr="009203BC" w:rsidRDefault="002B4EFF" w:rsidP="00CE5932">
            <w:pPr>
              <w:contextualSpacing/>
              <w:jc w:val="center"/>
              <w:rPr>
                <w:sz w:val="24"/>
                <w:szCs w:val="24"/>
              </w:rPr>
            </w:pPr>
            <w:r w:rsidRPr="009203BC">
              <w:rPr>
                <w:sz w:val="24"/>
                <w:szCs w:val="24"/>
              </w:rPr>
              <w:t>Фамилия, инициалы</w:t>
            </w:r>
          </w:p>
        </w:tc>
      </w:tr>
      <w:tr w:rsidR="00CE5932" w:rsidRPr="009203BC" w:rsidTr="002B4EFF">
        <w:tc>
          <w:tcPr>
            <w:tcW w:w="2956" w:type="dxa"/>
          </w:tcPr>
          <w:p w:rsidR="00CE5932" w:rsidRPr="008D41FB" w:rsidRDefault="00CE5932" w:rsidP="00CE5932">
            <w:pPr>
              <w:pStyle w:val="2"/>
              <w:suppressAutoHyphens/>
              <w:spacing w:after="0" w:line="240" w:lineRule="auto"/>
              <w:contextualSpacing/>
              <w:jc w:val="both"/>
              <w:rPr>
                <w:sz w:val="24"/>
                <w:szCs w:val="24"/>
              </w:rPr>
            </w:pPr>
            <w:r>
              <w:rPr>
                <w:sz w:val="24"/>
                <w:szCs w:val="24"/>
              </w:rPr>
              <w:t>Заместитель Главы городского округа по жилищно-коммунальному хозяйству</w:t>
            </w:r>
          </w:p>
        </w:tc>
        <w:tc>
          <w:tcPr>
            <w:tcW w:w="2895" w:type="dxa"/>
          </w:tcPr>
          <w:p w:rsidR="00CE5932" w:rsidRPr="009203BC" w:rsidRDefault="00CE5932" w:rsidP="00CE5932">
            <w:pPr>
              <w:contextualSpacing/>
              <w:jc w:val="both"/>
              <w:rPr>
                <w:sz w:val="24"/>
                <w:szCs w:val="24"/>
              </w:rPr>
            </w:pPr>
          </w:p>
        </w:tc>
        <w:tc>
          <w:tcPr>
            <w:tcW w:w="2850" w:type="dxa"/>
          </w:tcPr>
          <w:p w:rsidR="00CE5932" w:rsidRPr="008D41FB" w:rsidRDefault="00CE5932" w:rsidP="00CE5932">
            <w:pPr>
              <w:contextualSpacing/>
              <w:jc w:val="center"/>
              <w:rPr>
                <w:sz w:val="24"/>
                <w:szCs w:val="24"/>
              </w:rPr>
            </w:pPr>
            <w:proofErr w:type="spellStart"/>
            <w:r>
              <w:rPr>
                <w:sz w:val="24"/>
                <w:szCs w:val="24"/>
              </w:rPr>
              <w:t>А.Н.Лужнов</w:t>
            </w:r>
            <w:proofErr w:type="spellEnd"/>
          </w:p>
        </w:tc>
      </w:tr>
      <w:tr w:rsidR="002B4EFF" w:rsidRPr="009203BC" w:rsidTr="002B4EFF">
        <w:tc>
          <w:tcPr>
            <w:tcW w:w="2956" w:type="dxa"/>
          </w:tcPr>
          <w:p w:rsidR="002B4EFF" w:rsidRPr="008D41FB" w:rsidRDefault="002B4EFF" w:rsidP="00CE5932">
            <w:pPr>
              <w:pStyle w:val="2"/>
              <w:suppressAutoHyphens/>
              <w:spacing w:after="0" w:line="240" w:lineRule="auto"/>
              <w:contextualSpacing/>
              <w:jc w:val="both"/>
              <w:rPr>
                <w:sz w:val="24"/>
                <w:szCs w:val="24"/>
              </w:rPr>
            </w:pPr>
            <w:r w:rsidRPr="008D41FB">
              <w:rPr>
                <w:sz w:val="24"/>
                <w:szCs w:val="24"/>
              </w:rPr>
              <w:t>Начальник юридического отдела аппарата администрации городского округа</w:t>
            </w:r>
          </w:p>
        </w:tc>
        <w:tc>
          <w:tcPr>
            <w:tcW w:w="2895" w:type="dxa"/>
          </w:tcPr>
          <w:p w:rsidR="002B4EFF" w:rsidRPr="009203BC" w:rsidRDefault="002B4EFF" w:rsidP="00CE5932">
            <w:pPr>
              <w:contextualSpacing/>
              <w:jc w:val="both"/>
              <w:rPr>
                <w:sz w:val="24"/>
                <w:szCs w:val="24"/>
              </w:rPr>
            </w:pPr>
          </w:p>
        </w:tc>
        <w:tc>
          <w:tcPr>
            <w:tcW w:w="2850" w:type="dxa"/>
          </w:tcPr>
          <w:p w:rsidR="002B4EFF" w:rsidRPr="008D41FB" w:rsidRDefault="002B4EFF" w:rsidP="00CE5932">
            <w:pPr>
              <w:contextualSpacing/>
              <w:jc w:val="center"/>
              <w:rPr>
                <w:sz w:val="24"/>
                <w:szCs w:val="24"/>
              </w:rPr>
            </w:pPr>
            <w:r w:rsidRPr="008D41FB">
              <w:rPr>
                <w:sz w:val="24"/>
                <w:szCs w:val="24"/>
              </w:rPr>
              <w:t xml:space="preserve">С.Р. </w:t>
            </w:r>
            <w:proofErr w:type="spellStart"/>
            <w:r w:rsidRPr="008D41FB">
              <w:rPr>
                <w:sz w:val="24"/>
                <w:szCs w:val="24"/>
              </w:rPr>
              <w:t>Рысаева</w:t>
            </w:r>
            <w:proofErr w:type="spellEnd"/>
          </w:p>
        </w:tc>
      </w:tr>
      <w:tr w:rsidR="002B4EFF" w:rsidRPr="009203BC" w:rsidTr="002B4EFF">
        <w:tc>
          <w:tcPr>
            <w:tcW w:w="2956" w:type="dxa"/>
            <w:tcBorders>
              <w:top w:val="single" w:sz="4" w:space="0" w:color="auto"/>
              <w:left w:val="single" w:sz="4" w:space="0" w:color="auto"/>
              <w:bottom w:val="single" w:sz="4" w:space="0" w:color="auto"/>
              <w:right w:val="single" w:sz="4" w:space="0" w:color="auto"/>
            </w:tcBorders>
          </w:tcPr>
          <w:p w:rsidR="002B4EFF" w:rsidRPr="009203BC" w:rsidRDefault="002B4EFF" w:rsidP="00CE5932">
            <w:pPr>
              <w:contextualSpacing/>
              <w:rPr>
                <w:sz w:val="24"/>
                <w:szCs w:val="24"/>
              </w:rPr>
            </w:pPr>
            <w:r w:rsidRPr="009203BC">
              <w:rPr>
                <w:sz w:val="24"/>
                <w:szCs w:val="24"/>
              </w:rPr>
              <w:t>Директор муниципального казенного учреждения городского округа Кинель Самарской области«Управление жилищно-коммунального хозяйства»</w:t>
            </w:r>
          </w:p>
        </w:tc>
        <w:tc>
          <w:tcPr>
            <w:tcW w:w="2895" w:type="dxa"/>
            <w:tcBorders>
              <w:top w:val="single" w:sz="4" w:space="0" w:color="auto"/>
              <w:left w:val="single" w:sz="4" w:space="0" w:color="auto"/>
              <w:bottom w:val="single" w:sz="4" w:space="0" w:color="auto"/>
              <w:right w:val="single" w:sz="4" w:space="0" w:color="auto"/>
            </w:tcBorders>
          </w:tcPr>
          <w:p w:rsidR="002B4EFF" w:rsidRPr="009203BC" w:rsidRDefault="002B4EFF" w:rsidP="00CE5932">
            <w:pPr>
              <w:contextualSpacing/>
              <w:jc w:val="both"/>
              <w:rPr>
                <w:sz w:val="24"/>
                <w:szCs w:val="24"/>
              </w:rPr>
            </w:pPr>
          </w:p>
        </w:tc>
        <w:tc>
          <w:tcPr>
            <w:tcW w:w="2850" w:type="dxa"/>
            <w:tcBorders>
              <w:top w:val="single" w:sz="4" w:space="0" w:color="auto"/>
              <w:left w:val="single" w:sz="4" w:space="0" w:color="auto"/>
              <w:bottom w:val="single" w:sz="4" w:space="0" w:color="auto"/>
              <w:right w:val="single" w:sz="4" w:space="0" w:color="auto"/>
            </w:tcBorders>
          </w:tcPr>
          <w:p w:rsidR="002B4EFF" w:rsidRPr="009203BC" w:rsidRDefault="002B4EFF" w:rsidP="00CE5932">
            <w:pPr>
              <w:contextualSpacing/>
              <w:jc w:val="center"/>
              <w:rPr>
                <w:sz w:val="24"/>
                <w:szCs w:val="24"/>
              </w:rPr>
            </w:pPr>
          </w:p>
          <w:p w:rsidR="002B4EFF" w:rsidRPr="009203BC" w:rsidRDefault="002B4EFF" w:rsidP="00CE5932">
            <w:pPr>
              <w:contextualSpacing/>
              <w:jc w:val="center"/>
              <w:rPr>
                <w:sz w:val="24"/>
                <w:szCs w:val="24"/>
              </w:rPr>
            </w:pPr>
            <w:r>
              <w:rPr>
                <w:sz w:val="24"/>
                <w:szCs w:val="24"/>
              </w:rPr>
              <w:t>А.П. Молодцов</w:t>
            </w:r>
          </w:p>
        </w:tc>
      </w:tr>
    </w:tbl>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p w:rsidR="002B4EFF" w:rsidRDefault="002B4EFF" w:rsidP="002B4EFF">
      <w:pPr>
        <w:pStyle w:val="2"/>
        <w:suppressAutoHyphens/>
        <w:spacing w:after="0" w:line="276" w:lineRule="auto"/>
      </w:pPr>
    </w:p>
    <w:sectPr w:rsidR="002B4EFF" w:rsidSect="00D54664">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8E9"/>
    <w:rsid w:val="00221235"/>
    <w:rsid w:val="002B4EFF"/>
    <w:rsid w:val="00590D28"/>
    <w:rsid w:val="00593F63"/>
    <w:rsid w:val="006635CB"/>
    <w:rsid w:val="00714F89"/>
    <w:rsid w:val="00720E33"/>
    <w:rsid w:val="0087043C"/>
    <w:rsid w:val="008B59ED"/>
    <w:rsid w:val="00962090"/>
    <w:rsid w:val="009F48E9"/>
    <w:rsid w:val="00BA1FCF"/>
    <w:rsid w:val="00CA20A5"/>
    <w:rsid w:val="00CE5932"/>
    <w:rsid w:val="00D54664"/>
    <w:rsid w:val="00D97449"/>
    <w:rsid w:val="00F05338"/>
    <w:rsid w:val="00F34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F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B4EFF"/>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4EFF"/>
    <w:rPr>
      <w:rFonts w:ascii="Times New Roman" w:eastAsia="Times New Roman" w:hAnsi="Times New Roman" w:cs="Times New Roman"/>
      <w:b/>
      <w:sz w:val="24"/>
      <w:szCs w:val="20"/>
      <w:lang w:eastAsia="ru-RU"/>
    </w:rPr>
  </w:style>
  <w:style w:type="paragraph" w:styleId="2">
    <w:name w:val="Body Text 2"/>
    <w:basedOn w:val="a"/>
    <w:link w:val="20"/>
    <w:rsid w:val="002B4EFF"/>
    <w:pPr>
      <w:spacing w:after="120" w:line="480" w:lineRule="auto"/>
    </w:pPr>
  </w:style>
  <w:style w:type="character" w:customStyle="1" w:styleId="20">
    <w:name w:val="Основной текст 2 Знак"/>
    <w:basedOn w:val="a0"/>
    <w:link w:val="2"/>
    <w:rsid w:val="002B4EFF"/>
    <w:rPr>
      <w:rFonts w:ascii="Times New Roman" w:eastAsia="Times New Roman" w:hAnsi="Times New Roman" w:cs="Times New Roman"/>
      <w:sz w:val="28"/>
      <w:szCs w:val="20"/>
      <w:lang w:eastAsia="ru-RU"/>
    </w:rPr>
  </w:style>
  <w:style w:type="character" w:styleId="a3">
    <w:name w:val="Hyperlink"/>
    <w:uiPriority w:val="99"/>
    <w:unhideWhenUsed/>
    <w:rsid w:val="002B4EFF"/>
    <w:rPr>
      <w:color w:val="0000FF"/>
      <w:u w:val="single"/>
    </w:rPr>
  </w:style>
  <w:style w:type="character" w:customStyle="1" w:styleId="a4">
    <w:name w:val="Гипертекстовая ссылка"/>
    <w:basedOn w:val="a0"/>
    <w:uiPriority w:val="99"/>
    <w:rsid w:val="002B4EFF"/>
    <w:rPr>
      <w:color w:val="106BBE"/>
    </w:rPr>
  </w:style>
  <w:style w:type="paragraph" w:styleId="a5">
    <w:name w:val="Balloon Text"/>
    <w:basedOn w:val="a"/>
    <w:link w:val="a6"/>
    <w:uiPriority w:val="99"/>
    <w:semiHidden/>
    <w:unhideWhenUsed/>
    <w:rsid w:val="00CA20A5"/>
    <w:rPr>
      <w:rFonts w:ascii="Segoe UI" w:hAnsi="Segoe UI" w:cs="Segoe UI"/>
      <w:sz w:val="18"/>
      <w:szCs w:val="18"/>
    </w:rPr>
  </w:style>
  <w:style w:type="character" w:customStyle="1" w:styleId="a6">
    <w:name w:val="Текст выноски Знак"/>
    <w:basedOn w:val="a0"/>
    <w:link w:val="a5"/>
    <w:uiPriority w:val="99"/>
    <w:semiHidden/>
    <w:rsid w:val="00CA20A5"/>
    <w:rPr>
      <w:rFonts w:ascii="Segoe UI" w:eastAsia="Times New Roman" w:hAnsi="Segoe UI" w:cs="Segoe UI"/>
      <w:sz w:val="18"/>
      <w:szCs w:val="18"/>
      <w:lang w:eastAsia="ru-RU"/>
    </w:rPr>
  </w:style>
  <w:style w:type="paragraph" w:styleId="a7">
    <w:name w:val="List Paragraph"/>
    <w:basedOn w:val="a"/>
    <w:uiPriority w:val="34"/>
    <w:qFormat/>
    <w:rsid w:val="00CE5932"/>
    <w:pPr>
      <w:ind w:left="720"/>
      <w:contextualSpacing/>
    </w:pPr>
  </w:style>
  <w:style w:type="table" w:styleId="a8">
    <w:name w:val="Table Grid"/>
    <w:basedOn w:val="a1"/>
    <w:uiPriority w:val="39"/>
    <w:rsid w:val="00CE5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4</cp:revision>
  <cp:lastPrinted>2020-09-28T05:20:00Z</cp:lastPrinted>
  <dcterms:created xsi:type="dcterms:W3CDTF">2020-10-16T06:06:00Z</dcterms:created>
  <dcterms:modified xsi:type="dcterms:W3CDTF">2020-10-19T10:55:00Z</dcterms:modified>
</cp:coreProperties>
</file>