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C206DB" w:rsidRPr="00C206DB" w:rsidTr="006E5D3A">
        <w:tc>
          <w:tcPr>
            <w:tcW w:w="439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206DB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206DB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206DB" w:rsidRPr="00C206DB" w:rsidRDefault="00C206DB" w:rsidP="00C206DB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/>
              </w:rPr>
              <w:t xml:space="preserve">                    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_______</w:t>
            </w:r>
          </w:p>
          <w:p w:rsidR="00C206DB" w:rsidRPr="00C206DB" w:rsidRDefault="00C206DB" w:rsidP="00C206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C206DB" w:rsidRPr="00C206DB" w:rsidRDefault="00AC3308" w:rsidP="00AC330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C206DB" w:rsidRPr="00C206DB" w:rsidTr="006E5D3A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C206DB" w:rsidRPr="00C206DB" w:rsidRDefault="00C206DB" w:rsidP="00C206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антинаркотическую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 от 25 декабря 2019 года)</w:t>
            </w:r>
          </w:p>
        </w:tc>
      </w:tr>
    </w:tbl>
    <w:p w:rsidR="00C206DB" w:rsidRPr="00C206DB" w:rsidRDefault="00C206DB" w:rsidP="00C206DB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C206DB" w:rsidRPr="00C206DB" w:rsidRDefault="00C206DB" w:rsidP="00C206DB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06DB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2019 № 513 «О бюджете городского округа Кинель Самарской области на 2020 год и на плановые период 2021 и 2022 годов» </w:t>
      </w:r>
      <w:proofErr w:type="gramEnd"/>
    </w:p>
    <w:p w:rsidR="00C206DB" w:rsidRPr="00C206DB" w:rsidRDefault="00C206DB" w:rsidP="00C206D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206DB" w:rsidRPr="00C206DB" w:rsidRDefault="00C206DB" w:rsidP="00C206DB">
      <w:pPr>
        <w:numPr>
          <w:ilvl w:val="0"/>
          <w:numId w:val="1"/>
        </w:numPr>
        <w:tabs>
          <w:tab w:val="clear" w:pos="2186"/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</w:t>
      </w:r>
      <w:proofErr w:type="spellStart"/>
      <w:r w:rsidRPr="00C206DB">
        <w:rPr>
          <w:rFonts w:ascii="Times New Roman" w:eastAsia="Times New Roman" w:hAnsi="Times New Roman" w:cs="Times New Roman"/>
          <w:sz w:val="28"/>
          <w:szCs w:val="28"/>
        </w:rPr>
        <w:t>антинаркотическую</w:t>
      </w:r>
      <w:proofErr w:type="spellEnd"/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 от 25 декабря 2019 года), следующее изменение:</w:t>
      </w:r>
    </w:p>
    <w:p w:rsidR="00C206DB" w:rsidRPr="00C206DB" w:rsidRDefault="00C206DB" w:rsidP="00C206DB">
      <w:pPr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 В паспорте муниципальной программы строку «Объемы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218"/>
        <w:gridCol w:w="310"/>
        <w:gridCol w:w="6330"/>
        <w:gridCol w:w="360"/>
      </w:tblGrid>
      <w:tr w:rsidR="00C206DB" w:rsidRPr="00C206DB" w:rsidTr="006E5D3A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C206DB" w:rsidRPr="00C206DB" w:rsidRDefault="00C206DB" w:rsidP="00C20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18" w:type="dxa"/>
          </w:tcPr>
          <w:p w:rsidR="00C206DB" w:rsidRPr="00C206DB" w:rsidRDefault="00C206DB" w:rsidP="00C20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206DB" w:rsidRPr="00C206DB" w:rsidRDefault="00C206DB" w:rsidP="00C20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C206DB" w:rsidRPr="00C206DB" w:rsidRDefault="00C206DB" w:rsidP="00C20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мероприятий, </w:t>
            </w:r>
          </w:p>
          <w:p w:rsidR="00C206DB" w:rsidRPr="00C206DB" w:rsidRDefault="00C206DB" w:rsidP="00C20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определенных </w:t>
            </w:r>
          </w:p>
          <w:p w:rsidR="00C206DB" w:rsidRPr="00C206DB" w:rsidRDefault="00C206DB" w:rsidP="00C20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C206DB" w:rsidRPr="00C206DB" w:rsidRDefault="00C206DB" w:rsidP="00C206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программой </w:t>
            </w:r>
          </w:p>
        </w:tc>
        <w:tc>
          <w:tcPr>
            <w:tcW w:w="310" w:type="dxa"/>
          </w:tcPr>
          <w:p w:rsidR="00C206DB" w:rsidRPr="00C206DB" w:rsidRDefault="00C206DB" w:rsidP="00C20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городского бюджета. Объем финансирования муниципальной программы составляет 300,0 тыс. рублей, из них:</w:t>
            </w:r>
          </w:p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- 100,0 тыс. рублей,</w:t>
            </w:r>
          </w:p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- 100,0 тыс. рублей,</w:t>
            </w:r>
          </w:p>
          <w:p w:rsidR="00C206DB" w:rsidRPr="00C206DB" w:rsidRDefault="00C206DB" w:rsidP="00C206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- 100,0 тыс. рублей</w:t>
            </w:r>
            <w:bookmarkEnd w:id="0"/>
            <w:bookmarkEnd w:id="1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 тыс. рублей,</w:t>
            </w:r>
          </w:p>
          <w:p w:rsidR="00C206DB" w:rsidRPr="00C206DB" w:rsidRDefault="00C206DB" w:rsidP="00C206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 тыс. рублей.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206DB" w:rsidRPr="00C206DB" w:rsidRDefault="00C206DB" w:rsidP="00C206DB">
      <w:pPr>
        <w:tabs>
          <w:tab w:val="left" w:pos="127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>В разделе 5:</w:t>
      </w:r>
    </w:p>
    <w:p w:rsidR="00C206DB" w:rsidRPr="00C206DB" w:rsidRDefault="00C206DB" w:rsidP="00C206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6DB">
        <w:rPr>
          <w:rFonts w:ascii="Times New Roman" w:eastAsia="Times New Roman" w:hAnsi="Times New Roman" w:cs="Times New Roman"/>
          <w:sz w:val="28"/>
          <w:szCs w:val="28"/>
        </w:rPr>
        <w:t>в разделе 5.1. сумму «500,0 тыс. рублей» заменить суммой «300,0 тыс. рублей», слова «в 2021 году – 100,0 тыс. рублей, в 2022 году – 100,0 тыс. рублей.» заменить словами «в 2021 году – 0 тыс. рублей, в 2022 году – 0 тыс. рублей.»;</w:t>
      </w:r>
      <w:proofErr w:type="gramEnd"/>
    </w:p>
    <w:p w:rsidR="00C206DB" w:rsidRPr="00C206DB" w:rsidRDefault="00C206DB" w:rsidP="00C206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пункт 5.2. изложить в новой редакции согласно </w:t>
      </w:r>
      <w:proofErr w:type="gramStart"/>
      <w:r w:rsidRPr="00C206D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 Приложению 1 к настоящему постановлению.</w:t>
      </w:r>
    </w:p>
    <w:p w:rsidR="00C206DB" w:rsidRPr="00C206DB" w:rsidRDefault="00C206DB" w:rsidP="00C206DB">
      <w:pPr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Приложение 2 изложить в новой редакции согласно Приложению 2 к настоящему постановлению. </w:t>
      </w:r>
    </w:p>
    <w:p w:rsidR="00C206DB" w:rsidRPr="00C206DB" w:rsidRDefault="00C206DB" w:rsidP="00C206DB">
      <w:pPr>
        <w:numPr>
          <w:ilvl w:val="0"/>
          <w:numId w:val="1"/>
        </w:numPr>
        <w:tabs>
          <w:tab w:val="clear" w:pos="2186"/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C206DB" w:rsidRPr="00C206DB" w:rsidRDefault="00C206DB" w:rsidP="00C206DB">
      <w:pPr>
        <w:numPr>
          <w:ilvl w:val="0"/>
          <w:numId w:val="1"/>
        </w:numPr>
        <w:tabs>
          <w:tab w:val="clear" w:pos="2186"/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206DB" w:rsidRPr="00C206DB" w:rsidRDefault="00C206DB" w:rsidP="00C206DB">
      <w:pPr>
        <w:numPr>
          <w:ilvl w:val="0"/>
          <w:numId w:val="1"/>
        </w:numPr>
        <w:tabs>
          <w:tab w:val="clear" w:pos="2186"/>
          <w:tab w:val="left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6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C206DB" w:rsidRPr="00C206DB" w:rsidRDefault="00C206DB" w:rsidP="00C2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</w:r>
      <w:r w:rsidRPr="00C206DB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C206DB" w:rsidRPr="00C206DB" w:rsidTr="006E5D3A">
        <w:tc>
          <w:tcPr>
            <w:tcW w:w="5070" w:type="dxa"/>
          </w:tcPr>
          <w:p w:rsidR="00C206DB" w:rsidRPr="00C206DB" w:rsidRDefault="00C206DB" w:rsidP="00C2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206DB" w:rsidRPr="00C206DB" w:rsidRDefault="00C206DB" w:rsidP="00C206DB">
      <w:pPr>
        <w:spacing w:after="0" w:line="36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6DB" w:rsidRPr="00C206DB" w:rsidRDefault="00C206DB" w:rsidP="00C206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sz w:val="28"/>
          <w:szCs w:val="28"/>
        </w:rPr>
        <w:t xml:space="preserve">«5.2.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C206DB">
          <w:rPr>
            <w:rFonts w:ascii="Times New Roman" w:eastAsia="Times New Roman" w:hAnsi="Times New Roman" w:cs="Times New Roman"/>
            <w:bCs/>
            <w:sz w:val="28"/>
          </w:rPr>
          <w:t>Таблице 5</w:t>
        </w:r>
      </w:hyperlink>
      <w:r w:rsidRPr="00C206DB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C206DB" w:rsidRPr="00C206DB" w:rsidRDefault="00C206DB" w:rsidP="00C206D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</w:rPr>
      </w:pPr>
      <w:bookmarkStart w:id="2" w:name="sub_10"/>
      <w:r w:rsidRPr="00C206DB">
        <w:rPr>
          <w:rFonts w:ascii="Times New Roman" w:eastAsia="Times New Roman" w:hAnsi="Times New Roman" w:cs="Times New Roman"/>
          <w:bCs/>
          <w:sz w:val="28"/>
        </w:rPr>
        <w:t>Таблица 5</w:t>
      </w:r>
      <w:bookmarkEnd w:id="2"/>
      <w:r w:rsidRPr="00C206DB">
        <w:rPr>
          <w:rFonts w:ascii="Times New Roman" w:eastAsia="Times New Roman" w:hAnsi="Times New Roman" w:cs="Times New Roman"/>
          <w:bCs/>
          <w:sz w:val="28"/>
        </w:rPr>
        <w:t>.1.</w:t>
      </w:r>
    </w:p>
    <w:p w:rsidR="00C206DB" w:rsidRPr="00C206DB" w:rsidRDefault="00C206DB" w:rsidP="00C206D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1180"/>
        <w:gridCol w:w="1120"/>
        <w:gridCol w:w="1120"/>
        <w:gridCol w:w="1120"/>
        <w:gridCol w:w="1120"/>
        <w:gridCol w:w="1120"/>
        <w:gridCol w:w="426"/>
      </w:tblGrid>
      <w:tr w:rsidR="00C206DB" w:rsidRPr="00C206DB" w:rsidTr="006E5D3A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2019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2020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2021 г. 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2022 г. (тыс. рублей)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Кинель Самарской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06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06DB" w:rsidRPr="00C206DB" w:rsidRDefault="00C206DB" w:rsidP="00C206DB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6DB" w:rsidRPr="00C206DB" w:rsidTr="006E5D3A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06DB" w:rsidRPr="00C206DB" w:rsidRDefault="00C206DB" w:rsidP="00C206DB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06DB" w:rsidRPr="00C206DB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4992" w:type="dxa"/>
        <w:tblLook w:val="01E0"/>
      </w:tblPr>
      <w:tblGrid>
        <w:gridCol w:w="9322"/>
        <w:gridCol w:w="5670"/>
      </w:tblGrid>
      <w:tr w:rsidR="00C206DB" w:rsidRPr="00C206DB" w:rsidTr="006E5D3A">
        <w:tc>
          <w:tcPr>
            <w:tcW w:w="9322" w:type="dxa"/>
          </w:tcPr>
          <w:p w:rsidR="00C206DB" w:rsidRPr="00C206DB" w:rsidRDefault="00C206DB" w:rsidP="00C2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C206DB" w:rsidRPr="00C206DB" w:rsidRDefault="00C206DB" w:rsidP="00C206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C206DB" w:rsidRPr="00C206DB" w:rsidRDefault="00C206DB" w:rsidP="00C206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антинаркотической программе городского округа Кинель Самарской области на 2018 - 2022 годы,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утвержденную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администрации городского округа Кинель Самарской области от 06.09.2017 № 2679</w:t>
            </w:r>
          </w:p>
        </w:tc>
      </w:tr>
    </w:tbl>
    <w:p w:rsidR="00C206DB" w:rsidRPr="00C206DB" w:rsidRDefault="00C206DB" w:rsidP="00C2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6DB" w:rsidRPr="00C206DB" w:rsidRDefault="00C206DB" w:rsidP="00C2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6DB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 антинаркотической программы городского округа Кинель Самарской области на 2018 - 2022 годы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85"/>
        <w:gridCol w:w="2268"/>
        <w:gridCol w:w="2410"/>
        <w:gridCol w:w="992"/>
        <w:gridCol w:w="992"/>
        <w:gridCol w:w="851"/>
        <w:gridCol w:w="850"/>
        <w:gridCol w:w="851"/>
        <w:gridCol w:w="850"/>
        <w:gridCol w:w="851"/>
        <w:gridCol w:w="426"/>
      </w:tblGrid>
      <w:tr w:rsidR="00C206DB" w:rsidRPr="00C206DB" w:rsidTr="006E5D3A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 средств бюджета городского округа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</w:tr>
      <w:tr w:rsidR="00C206DB" w:rsidRPr="00C206DB" w:rsidTr="006E5D3A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15452" w:type="dxa"/>
            <w:gridSpan w:val="11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наркомании среди несовершеннолетних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наркотиков» (приобретение спортивного инвентаря, приобретение призов и сувениров для победителей и участников)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культуры и молодежной политики администрации городского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Кинель Самарской области (далее - Управление культуры и молодежной политики)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городского округа Кинель Самарской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области «Спортивный центр «Кинель» 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и проведение антинаркотического </w:t>
            </w: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конкурса рисунков, фотографий,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слоганов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«Будь свободен!» (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призов и </w:t>
            </w: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культуры и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 ДМО «Альянс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56,58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26,58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 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Транспортные расходы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 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и проведение интеллектуальных командных игр, направленных на профилактику пагубных </w:t>
            </w: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привычек (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призов и </w:t>
            </w:r>
            <w:r w:rsidRPr="00C2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 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5,82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1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15452" w:type="dxa"/>
            <w:gridSpan w:val="11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Привлечение общественности к участию в противодействии незаконному обороту наркотиков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ПАВ и их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профилактике их немедицинского потребления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 общественных местах, местах массового скопления граждан, местах проведения массовых мероприятий профилактических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политики, Администрация городского округа Кинель Самарской области (далее - Администрация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.о. Кинель)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изготовление информационного материала по профилактике наркомании (буклеты, листовки, плакаты, баннеры и др.)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 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2022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.о. Кинель.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населения городского округа о работе «горячих линий», «телефонов доверия»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0"/>
              </w:rPr>
              <w:t>для поступления сообщений граждан о фактах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местах сбыта, хранения,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унитарное предприятие городского округа Кинель Самарской области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«Кинельский информационный центр» (далее – МУП «Кинельский информационный центр»)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5245" w:type="dxa"/>
            <w:gridSpan w:val="6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 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2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15452" w:type="dxa"/>
            <w:gridSpan w:val="11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3.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общественного мнения, направленного на резкое негативное отношение к незаконному обороту и потреблению наркотиков, мотивирование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прохождение лечения и реабилитации от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.о. Кинель,</w:t>
            </w:r>
            <w:r w:rsidRPr="00C206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, МУП «Кинельский информационный центр»,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 ДМО «Альянс молодых»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«Кинельский информационный центр»</w:t>
            </w: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2022</w:t>
            </w:r>
          </w:p>
        </w:tc>
        <w:tc>
          <w:tcPr>
            <w:tcW w:w="5245" w:type="dxa"/>
            <w:gridSpan w:val="6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C206DB" w:rsidRPr="00C206DB" w:rsidTr="006E5D3A">
        <w:trPr>
          <w:gridAfter w:val="1"/>
          <w:wAfter w:w="426" w:type="dxa"/>
        </w:trPr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3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206DB" w:rsidRPr="00C206DB" w:rsidTr="006E5D3A">
        <w:tc>
          <w:tcPr>
            <w:tcW w:w="85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8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206DB" w:rsidRPr="00C206DB" w:rsidRDefault="00C206DB" w:rsidP="00C2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851" w:type="dxa"/>
            <w:vAlign w:val="center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1" w:type="dxa"/>
            <w:vAlign w:val="center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06DB" w:rsidRPr="00C206DB" w:rsidRDefault="00C206DB" w:rsidP="00C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06DB" w:rsidRPr="00C206DB" w:rsidRDefault="00C206DB" w:rsidP="00C206D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206DB" w:rsidRPr="00C206DB" w:rsidRDefault="00C206DB" w:rsidP="00C2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64" w:rsidRDefault="00646864"/>
    <w:sectPr w:rsidR="00646864" w:rsidSect="00C20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6DB"/>
    <w:rsid w:val="001A23DE"/>
    <w:rsid w:val="00646864"/>
    <w:rsid w:val="00AC3308"/>
    <w:rsid w:val="00C2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1347</Words>
  <Characters>7683</Characters>
  <Application>Microsoft Office Word</Application>
  <DocSecurity>0</DocSecurity>
  <Lines>64</Lines>
  <Paragraphs>18</Paragraphs>
  <ScaleCrop>false</ScaleCrop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2020-03-10T05:22:00Z</cp:lastPrinted>
  <dcterms:created xsi:type="dcterms:W3CDTF">2020-03-10T05:04:00Z</dcterms:created>
  <dcterms:modified xsi:type="dcterms:W3CDTF">2020-03-10T05:22:00Z</dcterms:modified>
</cp:coreProperties>
</file>