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F4" w:rsidRDefault="00124BF4"/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8F27AE">
        <w:trPr>
          <w:trHeight w:val="2340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4" w:type="dxa"/>
            <w:vMerge w:val="restart"/>
            <w:shd w:val="clear" w:color="auto" w:fill="auto"/>
          </w:tcPr>
          <w:p w:rsidR="00841C7C" w:rsidRDefault="00B62B6D" w:rsidP="0004506B">
            <w:pPr>
              <w:ind w:firstLine="567"/>
              <w:jc w:val="center"/>
            </w:pPr>
            <w:r>
              <w:t>ПРОЕКТ</w:t>
            </w:r>
          </w:p>
          <w:p w:rsidR="00CD3CBC" w:rsidRPr="008D352E" w:rsidRDefault="00CD3CBC" w:rsidP="0004506B">
            <w:pPr>
              <w:ind w:firstLine="567"/>
              <w:jc w:val="center"/>
            </w:pPr>
          </w:p>
        </w:tc>
      </w:tr>
      <w:tr w:rsidR="00A47431" w:rsidTr="008F27A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263E33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F27AE">
        <w:trPr>
          <w:trHeight w:val="365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6177A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C27629">
              <w:rPr>
                <w:szCs w:val="28"/>
              </w:rPr>
              <w:t xml:space="preserve">с 1 июля </w:t>
            </w:r>
            <w:r w:rsidR="00811954">
              <w:rPr>
                <w:szCs w:val="28"/>
              </w:rPr>
              <w:t>2020</w:t>
            </w:r>
            <w:r w:rsidR="006177A3">
              <w:rPr>
                <w:szCs w:val="28"/>
              </w:rPr>
              <w:t xml:space="preserve"> г. </w:t>
            </w:r>
            <w:r>
              <w:rPr>
                <w:szCs w:val="28"/>
              </w:rPr>
              <w:t>размера платы за пользование жилым помещением (платы за наем)</w:t>
            </w:r>
            <w:r w:rsidR="00D75785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(платы за наем)</w:t>
      </w:r>
      <w:r w:rsidR="00B84A38" w:rsidRPr="00B84A38">
        <w:rPr>
          <w:szCs w:val="28"/>
        </w:rPr>
        <w:t>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</w:t>
      </w:r>
      <w:r w:rsidR="00124BF4">
        <w:rPr>
          <w:szCs w:val="28"/>
        </w:rPr>
        <w:t xml:space="preserve">нель Самарской области от 16 февраля </w:t>
      </w:r>
      <w:r w:rsidR="00B84A38" w:rsidRPr="00B84A38">
        <w:rPr>
          <w:szCs w:val="28"/>
        </w:rPr>
        <w:t>2017г.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B06981">
        <w:rPr>
          <w:szCs w:val="28"/>
        </w:rPr>
        <w:t>2020</w:t>
      </w:r>
      <w:r w:rsidR="00E406B2">
        <w:rPr>
          <w:szCs w:val="28"/>
        </w:rPr>
        <w:t> </w:t>
      </w:r>
      <w:r w:rsidR="00B84A38">
        <w:rPr>
          <w:szCs w:val="28"/>
        </w:rPr>
        <w:t>г. б</w:t>
      </w:r>
      <w:r w:rsidR="00B84A38" w:rsidRPr="00B84A38">
        <w:rPr>
          <w:szCs w:val="28"/>
        </w:rPr>
        <w:t>азовый размер платы</w:t>
      </w:r>
      <w:r w:rsidR="00D75785" w:rsidRPr="00D75785">
        <w:rPr>
          <w:szCs w:val="28"/>
        </w:rPr>
        <w:t xml:space="preserve"> </w:t>
      </w:r>
      <w:r w:rsidR="00D75785">
        <w:rPr>
          <w:szCs w:val="28"/>
        </w:rPr>
        <w:t xml:space="preserve">пользование жилым помещением </w:t>
      </w:r>
      <w:r w:rsidR="00D75785" w:rsidRPr="00B84A38">
        <w:rPr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(далее</w:t>
      </w:r>
      <w:r w:rsidR="00B84A38" w:rsidRPr="00B84A38">
        <w:rPr>
          <w:szCs w:val="28"/>
        </w:rPr>
        <w:t xml:space="preserve"> </w:t>
      </w:r>
      <w:r w:rsidR="00D75785">
        <w:rPr>
          <w:szCs w:val="28"/>
        </w:rPr>
        <w:t>(платы за наем)</w:t>
      </w:r>
      <w:r w:rsidR="00D75785" w:rsidRPr="00B84A38">
        <w:rPr>
          <w:szCs w:val="28"/>
        </w:rPr>
        <w:t xml:space="preserve"> </w:t>
      </w:r>
      <w:r w:rsidR="00B84A38">
        <w:rPr>
          <w:szCs w:val="28"/>
        </w:rPr>
        <w:t>в размере 4</w:t>
      </w:r>
      <w:r w:rsidR="00B06981">
        <w:rPr>
          <w:szCs w:val="28"/>
        </w:rPr>
        <w:t>8</w:t>
      </w:r>
      <w:r w:rsidR="00B84A38">
        <w:rPr>
          <w:szCs w:val="28"/>
        </w:rPr>
        <w:t>,</w:t>
      </w:r>
      <w:r w:rsidR="00B06981">
        <w:rPr>
          <w:szCs w:val="28"/>
        </w:rPr>
        <w:t>22</w:t>
      </w:r>
      <w:r w:rsidR="00D60122">
        <w:rPr>
          <w:szCs w:val="28"/>
        </w:rPr>
        <w:t xml:space="preserve"> руб./кв.м.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Установить </w:t>
      </w:r>
      <w:r w:rsidR="00C27629">
        <w:rPr>
          <w:szCs w:val="28"/>
        </w:rPr>
        <w:t xml:space="preserve">с 1 июля </w:t>
      </w:r>
      <w:r w:rsidR="00B06981">
        <w:rPr>
          <w:szCs w:val="28"/>
        </w:rPr>
        <w:t>2020</w:t>
      </w:r>
      <w:r w:rsidR="00E406B2">
        <w:rPr>
          <w:szCs w:val="28"/>
        </w:rPr>
        <w:t> </w:t>
      </w:r>
      <w:r w:rsidRPr="00B84A38">
        <w:rPr>
          <w:szCs w:val="28"/>
        </w:rPr>
        <w:t>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 w:rsidR="00D75785">
        <w:rPr>
          <w:szCs w:val="28"/>
        </w:rPr>
        <w:t xml:space="preserve"> за наем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B06981">
        <w:rPr>
          <w:szCs w:val="28"/>
        </w:rPr>
        <w:t>370</w:t>
      </w:r>
      <w:r>
        <w:rPr>
          <w:szCs w:val="28"/>
        </w:rPr>
        <w:t>.</w:t>
      </w:r>
    </w:p>
    <w:p w:rsidR="009C1D06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B06981">
        <w:rPr>
          <w:szCs w:val="28"/>
        </w:rPr>
        <w:t>2020</w:t>
      </w:r>
      <w:r w:rsidR="00E406B2">
        <w:rPr>
          <w:szCs w:val="28"/>
        </w:rPr>
        <w:t> </w:t>
      </w:r>
      <w:r w:rsidR="00B84A38" w:rsidRPr="00B84A38">
        <w:rPr>
          <w:szCs w:val="28"/>
        </w:rPr>
        <w:t xml:space="preserve">г. размер платы за наем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FC729E" w:rsidRPr="007512A4" w:rsidRDefault="00B06981" w:rsidP="00124BF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  1 июля 2020</w:t>
      </w:r>
      <w:r w:rsidR="007512A4" w:rsidRPr="007512A4">
        <w:rPr>
          <w:szCs w:val="28"/>
        </w:rPr>
        <w:t xml:space="preserve">г. признать утратившим силу </w:t>
      </w:r>
      <w:r w:rsidR="007512A4">
        <w:rPr>
          <w:szCs w:val="28"/>
        </w:rPr>
        <w:t>По</w:t>
      </w:r>
      <w:r w:rsidR="00FC729E" w:rsidRPr="007512A4">
        <w:rPr>
          <w:szCs w:val="28"/>
        </w:rPr>
        <w:t>становление администрации городского округ</w:t>
      </w:r>
      <w:r>
        <w:rPr>
          <w:szCs w:val="28"/>
        </w:rPr>
        <w:t>а Кинель Самарской области от 3 июня 2019г. №1652</w:t>
      </w:r>
      <w:r w:rsidR="00FC729E" w:rsidRPr="007512A4">
        <w:rPr>
          <w:szCs w:val="28"/>
        </w:rPr>
        <w:t xml:space="preserve"> «Об утверждении</w:t>
      </w:r>
      <w:r w:rsidR="00C967DB">
        <w:rPr>
          <w:szCs w:val="28"/>
        </w:rPr>
        <w:t xml:space="preserve"> с 1 июля </w:t>
      </w:r>
      <w:r>
        <w:rPr>
          <w:szCs w:val="28"/>
        </w:rPr>
        <w:t>2019</w:t>
      </w:r>
      <w:r w:rsidR="00C27629" w:rsidRPr="007512A4">
        <w:rPr>
          <w:szCs w:val="28"/>
        </w:rPr>
        <w:t xml:space="preserve">г. </w:t>
      </w:r>
      <w:r w:rsidR="00FC729E" w:rsidRPr="007512A4">
        <w:rPr>
          <w:szCs w:val="28"/>
        </w:rPr>
        <w:t xml:space="preserve"> размера платы за пользование жилым помещением (платы за наем)».</w:t>
      </w:r>
    </w:p>
    <w:bookmarkEnd w:id="0"/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607ABE" w:rsidRPr="002F0162" w:rsidRDefault="00124BF4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>Г</w:t>
      </w:r>
      <w:r w:rsidR="00412CBC" w:rsidRPr="002F0162">
        <w:rPr>
          <w:szCs w:val="28"/>
        </w:rPr>
        <w:t>лав</w:t>
      </w:r>
      <w:r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4F4A74">
        <w:rPr>
          <w:szCs w:val="28"/>
        </w:rPr>
        <w:t xml:space="preserve"> </w:t>
      </w:r>
      <w:r w:rsidR="00C603C9" w:rsidRPr="002F0162">
        <w:rPr>
          <w:szCs w:val="28"/>
        </w:rPr>
        <w:tab/>
      </w:r>
      <w:r w:rsidR="00412CBC" w:rsidRPr="002F0162">
        <w:rPr>
          <w:szCs w:val="28"/>
        </w:rPr>
        <w:tab/>
      </w:r>
      <w:r>
        <w:rPr>
          <w:szCs w:val="28"/>
        </w:rPr>
        <w:t xml:space="preserve">                         В</w:t>
      </w:r>
      <w:r w:rsidR="00E406B2">
        <w:rPr>
          <w:szCs w:val="28"/>
        </w:rPr>
        <w:t>.А.</w:t>
      </w:r>
      <w:r>
        <w:rPr>
          <w:szCs w:val="28"/>
        </w:rPr>
        <w:t>Чихирев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886725" w:rsidRDefault="000D26B1" w:rsidP="00886725">
      <w:pPr>
        <w:jc w:val="both"/>
        <w:rPr>
          <w:szCs w:val="28"/>
        </w:rPr>
      </w:pPr>
      <w:r>
        <w:rPr>
          <w:szCs w:val="28"/>
        </w:rPr>
        <w:t>Б</w:t>
      </w:r>
      <w:r w:rsidR="004F4A74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124BF4">
        <w:rPr>
          <w:szCs w:val="28"/>
        </w:rPr>
        <w:t>Об утверждении с 1 июля 2020</w:t>
      </w:r>
      <w:r w:rsidR="006177A3">
        <w:rPr>
          <w:szCs w:val="28"/>
        </w:rPr>
        <w:t> г. размера платы за пользование жилым помещением (платы за наем)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124BF4" w:rsidRPr="00087572" w:rsidTr="00102EE2">
        <w:tc>
          <w:tcPr>
            <w:tcW w:w="4928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  <w:tr w:rsidR="00124BF4" w:rsidTr="00102EE2">
        <w:tblPrEx>
          <w:tblLook w:val="04A0"/>
        </w:tblPrEx>
        <w:trPr>
          <w:trHeight w:val="966"/>
        </w:trPr>
        <w:tc>
          <w:tcPr>
            <w:tcW w:w="4928" w:type="dxa"/>
            <w:hideMark/>
          </w:tcPr>
          <w:p w:rsidR="00124BF4" w:rsidRDefault="00124BF4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</w:tcPr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</w:tcPr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</w:p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Н.А. </w:t>
            </w:r>
            <w:r>
              <w:rPr>
                <w:sz w:val="24"/>
                <w:szCs w:val="28"/>
              </w:rPr>
              <w:t xml:space="preserve">Петропавлова 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Default="00E013E0" w:rsidP="004459AE">
      <w:pPr>
        <w:ind w:left="5245"/>
        <w:jc w:val="center"/>
        <w:rPr>
          <w:szCs w:val="28"/>
          <w:u w:val="single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4F4A74" w:rsidRPr="004F4A74">
        <w:rPr>
          <w:szCs w:val="28"/>
        </w:rPr>
        <w:t>_________</w:t>
      </w:r>
      <w:r w:rsidR="00A90342" w:rsidRPr="00A90342">
        <w:rPr>
          <w:szCs w:val="28"/>
        </w:rPr>
        <w:t xml:space="preserve"> </w:t>
      </w:r>
      <w:r w:rsidR="004459AE">
        <w:rPr>
          <w:szCs w:val="28"/>
        </w:rPr>
        <w:t>№</w:t>
      </w:r>
      <w:r w:rsidR="00263E33">
        <w:rPr>
          <w:szCs w:val="28"/>
          <w:u w:val="single"/>
        </w:rPr>
        <w:t xml:space="preserve"> </w:t>
      </w:r>
      <w:r w:rsidR="001E1507" w:rsidRPr="001E1507">
        <w:rPr>
          <w:szCs w:val="28"/>
        </w:rPr>
        <w:t>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63572">
        <w:rPr>
          <w:b/>
          <w:szCs w:val="28"/>
        </w:rPr>
        <w:t xml:space="preserve"> с 1 июля </w:t>
      </w:r>
      <w:r w:rsidR="00124BF4">
        <w:rPr>
          <w:b/>
          <w:szCs w:val="28"/>
        </w:rPr>
        <w:t>2020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="00D03879">
              <w:rPr>
                <w:szCs w:val="28"/>
              </w:rPr>
              <w:t>94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</w:t>
            </w:r>
            <w:r w:rsidR="00D03879">
              <w:rPr>
                <w:szCs w:val="28"/>
              </w:rPr>
              <w:t>60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5A5638" w:rsidP="00FA5452">
            <w:pPr>
              <w:jc w:val="center"/>
              <w:rPr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  <w:r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D03879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39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D03879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05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24" w:rsidRDefault="00260724" w:rsidP="00F04F24">
      <w:r>
        <w:separator/>
      </w:r>
    </w:p>
  </w:endnote>
  <w:endnote w:type="continuationSeparator" w:id="1">
    <w:p w:rsidR="00260724" w:rsidRDefault="0026072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24" w:rsidRDefault="00260724" w:rsidP="00F04F24">
      <w:r>
        <w:separator/>
      </w:r>
    </w:p>
  </w:footnote>
  <w:footnote w:type="continuationSeparator" w:id="1">
    <w:p w:rsidR="00260724" w:rsidRDefault="0026072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572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26B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4BF4"/>
    <w:rsid w:val="00127449"/>
    <w:rsid w:val="0013518B"/>
    <w:rsid w:val="0014093D"/>
    <w:rsid w:val="00141878"/>
    <w:rsid w:val="001427A2"/>
    <w:rsid w:val="00151346"/>
    <w:rsid w:val="00151BCE"/>
    <w:rsid w:val="00152084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0724"/>
    <w:rsid w:val="00263B0D"/>
    <w:rsid w:val="00263E33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69FE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916"/>
    <w:rsid w:val="00484B32"/>
    <w:rsid w:val="00484F9B"/>
    <w:rsid w:val="004866E6"/>
    <w:rsid w:val="004876D0"/>
    <w:rsid w:val="004963C8"/>
    <w:rsid w:val="00497D5C"/>
    <w:rsid w:val="004A031B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A74"/>
    <w:rsid w:val="004F4CFF"/>
    <w:rsid w:val="004F5857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28CF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54"/>
    <w:rsid w:val="0081199B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FB7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7AE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0C6E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9B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06981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1A0C"/>
    <w:rsid w:val="00B62B6D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A0BFB"/>
    <w:rsid w:val="00BA2131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7DB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D3CB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3879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0122"/>
    <w:rsid w:val="00D6164F"/>
    <w:rsid w:val="00D619C4"/>
    <w:rsid w:val="00D62ED9"/>
    <w:rsid w:val="00D6645C"/>
    <w:rsid w:val="00D66EE5"/>
    <w:rsid w:val="00D67364"/>
    <w:rsid w:val="00D720BE"/>
    <w:rsid w:val="00D75785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1534"/>
    <w:rsid w:val="00DF187B"/>
    <w:rsid w:val="00DF2A57"/>
    <w:rsid w:val="00DF7D58"/>
    <w:rsid w:val="00E013E0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120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24AC"/>
    <w:rsid w:val="00FD56C9"/>
    <w:rsid w:val="00FD579F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CFFB-E3E0-4C48-BF06-54B9EBA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7763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72</cp:revision>
  <cp:lastPrinted>2020-05-20T09:45:00Z</cp:lastPrinted>
  <dcterms:created xsi:type="dcterms:W3CDTF">2010-04-06T11:13:00Z</dcterms:created>
  <dcterms:modified xsi:type="dcterms:W3CDTF">2020-05-20T10:16:00Z</dcterms:modified>
</cp:coreProperties>
</file>