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94" w:rsidRDefault="00B16583" w:rsidP="00112F44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проект</w:t>
      </w:r>
      <w:r w:rsidR="004D0B78">
        <w:rPr>
          <w:sz w:val="32"/>
          <w:szCs w:val="32"/>
        </w:rPr>
        <w:t xml:space="preserve">                                        </w:t>
      </w:r>
    </w:p>
    <w:p w:rsidR="00022A94" w:rsidRPr="00300511" w:rsidRDefault="00022A94" w:rsidP="00F61C5F">
      <w:pPr>
        <w:ind w:right="4817"/>
        <w:jc w:val="center"/>
        <w:rPr>
          <w:sz w:val="18"/>
          <w:szCs w:val="18"/>
        </w:rPr>
      </w:pPr>
      <w:r w:rsidRPr="00300511">
        <w:rPr>
          <w:sz w:val="18"/>
          <w:szCs w:val="18"/>
        </w:rPr>
        <w:t>Российская Федерация</w:t>
      </w:r>
    </w:p>
    <w:p w:rsidR="00022A94" w:rsidRPr="00300511" w:rsidRDefault="00022A94" w:rsidP="00F61C5F">
      <w:pPr>
        <w:ind w:right="4817"/>
        <w:jc w:val="center"/>
        <w:rPr>
          <w:sz w:val="18"/>
          <w:szCs w:val="18"/>
        </w:rPr>
      </w:pPr>
      <w:r w:rsidRPr="00300511">
        <w:rPr>
          <w:sz w:val="18"/>
          <w:szCs w:val="18"/>
        </w:rPr>
        <w:t>Самарская область</w:t>
      </w:r>
    </w:p>
    <w:p w:rsidR="00022A94" w:rsidRDefault="00022A94" w:rsidP="00F61C5F">
      <w:pPr>
        <w:ind w:right="4817"/>
        <w:jc w:val="center"/>
      </w:pPr>
    </w:p>
    <w:p w:rsidR="00022A94" w:rsidRPr="00300511" w:rsidRDefault="00022A94" w:rsidP="00F61C5F">
      <w:pPr>
        <w:ind w:right="4817"/>
        <w:jc w:val="center"/>
        <w:rPr>
          <w:sz w:val="24"/>
          <w:szCs w:val="24"/>
        </w:rPr>
      </w:pPr>
      <w:r w:rsidRPr="00300511">
        <w:rPr>
          <w:sz w:val="24"/>
          <w:szCs w:val="24"/>
        </w:rPr>
        <w:t>АДМИНИСТРАЦИЯ</w:t>
      </w:r>
    </w:p>
    <w:p w:rsidR="00022A94" w:rsidRPr="00300511" w:rsidRDefault="00022A94" w:rsidP="00F61C5F">
      <w:pPr>
        <w:ind w:right="4817"/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r w:rsidRPr="00300511">
        <w:rPr>
          <w:sz w:val="24"/>
          <w:szCs w:val="24"/>
        </w:rPr>
        <w:t>ород</w:t>
      </w:r>
      <w:r>
        <w:rPr>
          <w:sz w:val="24"/>
          <w:szCs w:val="24"/>
        </w:rPr>
        <w:t xml:space="preserve">ского округа </w:t>
      </w:r>
      <w:r w:rsidRPr="00300511">
        <w:rPr>
          <w:sz w:val="24"/>
          <w:szCs w:val="24"/>
        </w:rPr>
        <w:t xml:space="preserve"> Кинел</w:t>
      </w:r>
      <w:r>
        <w:rPr>
          <w:sz w:val="24"/>
          <w:szCs w:val="24"/>
        </w:rPr>
        <w:t>ь</w:t>
      </w:r>
    </w:p>
    <w:p w:rsidR="00022A94" w:rsidRDefault="00022A94" w:rsidP="00F61C5F">
      <w:pPr>
        <w:ind w:right="4817"/>
        <w:jc w:val="center"/>
      </w:pPr>
    </w:p>
    <w:p w:rsidR="00022A94" w:rsidRDefault="00022A94" w:rsidP="00F61C5F">
      <w:pPr>
        <w:ind w:right="4817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022A94" w:rsidRDefault="00022A94" w:rsidP="00F61C5F">
      <w:pPr>
        <w:ind w:right="4817"/>
        <w:jc w:val="center"/>
      </w:pPr>
    </w:p>
    <w:p w:rsidR="00022A94" w:rsidRDefault="00022A94" w:rsidP="00F61C5F">
      <w:pPr>
        <w:ind w:right="4817"/>
        <w:jc w:val="center"/>
      </w:pPr>
      <w:r>
        <w:t>от________</w:t>
      </w:r>
      <w:r w:rsidR="00E31026">
        <w:t>______</w:t>
      </w:r>
      <w:r>
        <w:t>№_________</w:t>
      </w:r>
    </w:p>
    <w:p w:rsidR="00022A94" w:rsidRDefault="00022A94" w:rsidP="00112F44">
      <w:pPr>
        <w:jc w:val="center"/>
        <w:rPr>
          <w:sz w:val="32"/>
          <w:szCs w:val="32"/>
        </w:rPr>
      </w:pPr>
    </w:p>
    <w:p w:rsidR="00022A94" w:rsidRPr="005E3A93" w:rsidRDefault="00022A94" w:rsidP="009B7AD3">
      <w:pPr>
        <w:ind w:right="4817"/>
        <w:rPr>
          <w:szCs w:val="28"/>
        </w:rPr>
      </w:pPr>
      <w:r>
        <w:rPr>
          <w:szCs w:val="28"/>
        </w:rPr>
        <w:t xml:space="preserve">Об утверждении Порядков проведения </w:t>
      </w:r>
      <w:r w:rsidRPr="005E3A93">
        <w:rPr>
          <w:szCs w:val="28"/>
        </w:rPr>
        <w:t xml:space="preserve">анализа и мониторинга финансового состояния принципала, проверки и контроля за надежностью, ликвидностью и достаточностью обеспечения исполнения обязательств принципала по </w:t>
      </w:r>
      <w:r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</w:t>
      </w:r>
    </w:p>
    <w:p w:rsidR="00022A94" w:rsidRDefault="00022A94" w:rsidP="009B7AD3">
      <w:pPr>
        <w:ind w:right="5242"/>
        <w:jc w:val="center"/>
        <w:rPr>
          <w:sz w:val="32"/>
          <w:szCs w:val="32"/>
        </w:rPr>
      </w:pPr>
    </w:p>
    <w:p w:rsidR="00414D1D" w:rsidRPr="00CD72A7" w:rsidRDefault="00414D1D" w:rsidP="00022A94">
      <w:pPr>
        <w:ind w:right="-2"/>
        <w:jc w:val="center"/>
        <w:rPr>
          <w:sz w:val="24"/>
          <w:szCs w:val="24"/>
        </w:rPr>
      </w:pPr>
    </w:p>
    <w:p w:rsidR="00122263" w:rsidRPr="005E3A93" w:rsidRDefault="00122263" w:rsidP="00122263">
      <w:pPr>
        <w:jc w:val="center"/>
        <w:rPr>
          <w:szCs w:val="28"/>
        </w:rPr>
      </w:pPr>
    </w:p>
    <w:p w:rsidR="00122263" w:rsidRPr="005E3A93" w:rsidRDefault="00122263" w:rsidP="00122263">
      <w:pPr>
        <w:jc w:val="center"/>
        <w:rPr>
          <w:szCs w:val="28"/>
        </w:rPr>
      </w:pPr>
    </w:p>
    <w:p w:rsidR="009B7AD3" w:rsidRDefault="005A4EF1" w:rsidP="009B7AD3">
      <w:pPr>
        <w:spacing w:line="360" w:lineRule="auto"/>
        <w:ind w:firstLine="709"/>
        <w:rPr>
          <w:szCs w:val="28"/>
        </w:rPr>
      </w:pPr>
      <w:r w:rsidRPr="005E3A93">
        <w:rPr>
          <w:szCs w:val="28"/>
        </w:rPr>
        <w:t xml:space="preserve">В соответствии со </w:t>
      </w:r>
      <w:hyperlink r:id="rId7" w:history="1">
        <w:r w:rsidRPr="005E3A93">
          <w:rPr>
            <w:rStyle w:val="a7"/>
            <w:color w:val="auto"/>
            <w:szCs w:val="28"/>
            <w:u w:val="none"/>
          </w:rPr>
          <w:t>стать</w:t>
        </w:r>
      </w:hyperlink>
      <w:r w:rsidR="00CD078A">
        <w:t>ей</w:t>
      </w:r>
      <w:r w:rsidRPr="005E3A93">
        <w:rPr>
          <w:szCs w:val="28"/>
        </w:rPr>
        <w:t xml:space="preserve">  115.3 Бюджетного кодекса Российской Федерации </w:t>
      </w:r>
    </w:p>
    <w:p w:rsidR="005A4EF1" w:rsidRPr="005E3A93" w:rsidRDefault="005A4EF1" w:rsidP="009B7AD3">
      <w:pPr>
        <w:tabs>
          <w:tab w:val="left" w:pos="709"/>
        </w:tabs>
        <w:spacing w:line="360" w:lineRule="auto"/>
        <w:ind w:firstLine="851"/>
        <w:jc w:val="center"/>
        <w:rPr>
          <w:szCs w:val="28"/>
        </w:rPr>
      </w:pPr>
      <w:r w:rsidRPr="005E3A93">
        <w:rPr>
          <w:szCs w:val="28"/>
        </w:rPr>
        <w:t>ПОСТАНОВЛЯ</w:t>
      </w:r>
      <w:r w:rsidR="009B7AD3">
        <w:rPr>
          <w:szCs w:val="28"/>
        </w:rPr>
        <w:t>Ю</w:t>
      </w:r>
      <w:r w:rsidRPr="005E3A93">
        <w:rPr>
          <w:szCs w:val="28"/>
        </w:rPr>
        <w:t>:</w:t>
      </w:r>
    </w:p>
    <w:p w:rsidR="005A4EF1" w:rsidRPr="005E3A93" w:rsidRDefault="005A4EF1" w:rsidP="009B7AD3">
      <w:pPr>
        <w:spacing w:line="360" w:lineRule="auto"/>
        <w:ind w:firstLine="709"/>
        <w:rPr>
          <w:szCs w:val="28"/>
        </w:rPr>
      </w:pPr>
      <w:r w:rsidRPr="005E3A93">
        <w:rPr>
          <w:szCs w:val="28"/>
        </w:rPr>
        <w:t>1. Утвердить:</w:t>
      </w:r>
    </w:p>
    <w:p w:rsidR="005A4EF1" w:rsidRPr="005E3A93" w:rsidRDefault="005A4EF1" w:rsidP="009B7A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Порядок проведения анализа финансового состояния принципала при предоставлении </w:t>
      </w:r>
      <w:r w:rsidR="0095290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E3A93">
        <w:rPr>
          <w:rFonts w:ascii="Times New Roman" w:hAnsi="Times New Roman" w:cs="Times New Roman"/>
          <w:sz w:val="28"/>
          <w:szCs w:val="28"/>
        </w:rPr>
        <w:t>гарантии</w:t>
      </w:r>
      <w:r w:rsidR="0095290E">
        <w:rPr>
          <w:rFonts w:ascii="Times New Roman" w:hAnsi="Times New Roman" w:cs="Times New Roman"/>
          <w:sz w:val="28"/>
          <w:szCs w:val="28"/>
        </w:rPr>
        <w:t xml:space="preserve"> городского округа Кинель 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D04FA3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постановлению</w:t>
      </w:r>
      <w:r w:rsidRPr="005E3A93">
        <w:rPr>
          <w:rFonts w:ascii="Times New Roman" w:hAnsi="Times New Roman" w:cs="Times New Roman"/>
          <w:sz w:val="28"/>
          <w:szCs w:val="28"/>
        </w:rPr>
        <w:t>;</w:t>
      </w:r>
    </w:p>
    <w:p w:rsidR="005A4EF1" w:rsidRPr="005E3A93" w:rsidRDefault="005A4EF1" w:rsidP="009B7A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Порядок проведения мониторинга финансового состояния принципала после предоставления </w:t>
      </w:r>
      <w:r w:rsidR="008310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E3A93">
        <w:rPr>
          <w:rFonts w:ascii="Times New Roman" w:hAnsi="Times New Roman" w:cs="Times New Roman"/>
          <w:sz w:val="28"/>
          <w:szCs w:val="28"/>
        </w:rPr>
        <w:t>гарантии</w:t>
      </w:r>
      <w:r w:rsidR="008310ED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D04FA3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постановлению</w:t>
      </w:r>
      <w:r w:rsidRPr="005E3A93">
        <w:rPr>
          <w:rFonts w:ascii="Times New Roman" w:hAnsi="Times New Roman" w:cs="Times New Roman"/>
          <w:sz w:val="28"/>
          <w:szCs w:val="28"/>
        </w:rPr>
        <w:t>;</w:t>
      </w:r>
    </w:p>
    <w:p w:rsidR="00D04FA3" w:rsidRPr="005E3A93" w:rsidRDefault="005A4EF1" w:rsidP="00D04F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Pr="005E3A93">
        <w:rPr>
          <w:rFonts w:ascii="Times New Roman" w:hAnsi="Times New Roman" w:cs="Times New Roman"/>
          <w:sz w:val="28"/>
          <w:szCs w:val="28"/>
        </w:rPr>
        <w:t xml:space="preserve"> надежности поручительства, предоставляемого в обеспечение исполнения обязательства, при предоставлении </w:t>
      </w:r>
      <w:r w:rsidR="008310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E3A93">
        <w:rPr>
          <w:rFonts w:ascii="Times New Roman" w:hAnsi="Times New Roman" w:cs="Times New Roman"/>
          <w:sz w:val="28"/>
          <w:szCs w:val="28"/>
        </w:rPr>
        <w:t>гарантии</w:t>
      </w:r>
      <w:r w:rsidR="008310ED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5E3A93">
        <w:rPr>
          <w:rFonts w:ascii="Times New Roman" w:hAnsi="Times New Roman" w:cs="Times New Roman"/>
          <w:sz w:val="28"/>
          <w:szCs w:val="28"/>
        </w:rPr>
        <w:t xml:space="preserve"> </w:t>
      </w:r>
      <w:r w:rsidRPr="005E3A93">
        <w:rPr>
          <w:rFonts w:ascii="Times New Roman" w:hAnsi="Times New Roman" w:cs="Times New Roman"/>
          <w:sz w:val="28"/>
          <w:szCs w:val="28"/>
        </w:rPr>
        <w:lastRenderedPageBreak/>
        <w:t>Самарской области</w:t>
      </w:r>
      <w:r w:rsidR="00D04FA3" w:rsidRPr="00D04FA3">
        <w:rPr>
          <w:rFonts w:ascii="Times New Roman" w:hAnsi="Times New Roman" w:cs="Times New Roman"/>
          <w:sz w:val="28"/>
          <w:szCs w:val="28"/>
        </w:rPr>
        <w:t xml:space="preserve"> </w:t>
      </w:r>
      <w:r w:rsidR="00D04FA3">
        <w:rPr>
          <w:rFonts w:ascii="Times New Roman" w:hAnsi="Times New Roman" w:cs="Times New Roman"/>
          <w:sz w:val="28"/>
          <w:szCs w:val="28"/>
        </w:rPr>
        <w:t>согласно Приложению 3 к настоящему постановлению</w:t>
      </w:r>
      <w:r w:rsidR="00D04FA3" w:rsidRPr="005E3A93">
        <w:rPr>
          <w:rFonts w:ascii="Times New Roman" w:hAnsi="Times New Roman" w:cs="Times New Roman"/>
          <w:sz w:val="28"/>
          <w:szCs w:val="28"/>
        </w:rPr>
        <w:t>;</w:t>
      </w:r>
    </w:p>
    <w:p w:rsidR="005A4EF1" w:rsidRPr="005E3A93" w:rsidRDefault="005A4EF1" w:rsidP="009B7A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Порядок проведения контроля за надежностью предоставленных поручительств после предоставления </w:t>
      </w:r>
      <w:r w:rsidR="008310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E3A93">
        <w:rPr>
          <w:rFonts w:ascii="Times New Roman" w:hAnsi="Times New Roman" w:cs="Times New Roman"/>
          <w:sz w:val="28"/>
          <w:szCs w:val="28"/>
        </w:rPr>
        <w:t>гарантии</w:t>
      </w:r>
      <w:r w:rsidR="008310ED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D04FA3">
        <w:rPr>
          <w:rFonts w:ascii="Times New Roman" w:hAnsi="Times New Roman" w:cs="Times New Roman"/>
          <w:sz w:val="28"/>
          <w:szCs w:val="28"/>
        </w:rPr>
        <w:t xml:space="preserve"> согласно Приложению 4 к настоящему постановлению</w:t>
      </w:r>
      <w:r w:rsidRPr="005E3A93">
        <w:rPr>
          <w:rFonts w:ascii="Times New Roman" w:hAnsi="Times New Roman" w:cs="Times New Roman"/>
          <w:sz w:val="28"/>
          <w:szCs w:val="28"/>
        </w:rPr>
        <w:t>;</w:t>
      </w:r>
    </w:p>
    <w:p w:rsidR="005A4EF1" w:rsidRPr="005E3A93" w:rsidRDefault="005A4EF1" w:rsidP="009B7A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Pr="005E3A93">
        <w:rPr>
          <w:rFonts w:ascii="Times New Roman" w:hAnsi="Times New Roman" w:cs="Times New Roman"/>
          <w:sz w:val="28"/>
          <w:szCs w:val="28"/>
        </w:rPr>
        <w:t xml:space="preserve"> надежности банковских гарантий, предоставляемых в обеспечение исполнения обязательств, при предоставлении </w:t>
      </w:r>
      <w:r w:rsidR="008310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E3A93">
        <w:rPr>
          <w:rFonts w:ascii="Times New Roman" w:hAnsi="Times New Roman" w:cs="Times New Roman"/>
          <w:sz w:val="28"/>
          <w:szCs w:val="28"/>
        </w:rPr>
        <w:t>гарантии</w:t>
      </w:r>
      <w:r w:rsidR="008310ED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D04FA3">
        <w:rPr>
          <w:rFonts w:ascii="Times New Roman" w:hAnsi="Times New Roman" w:cs="Times New Roman"/>
          <w:sz w:val="28"/>
          <w:szCs w:val="28"/>
        </w:rPr>
        <w:t xml:space="preserve"> согласно Приложению 5 к настоящему постановлению</w:t>
      </w:r>
      <w:r w:rsidRPr="005E3A93">
        <w:rPr>
          <w:rFonts w:ascii="Times New Roman" w:hAnsi="Times New Roman" w:cs="Times New Roman"/>
          <w:sz w:val="28"/>
          <w:szCs w:val="28"/>
        </w:rPr>
        <w:t>;</w:t>
      </w:r>
    </w:p>
    <w:p w:rsidR="005A4EF1" w:rsidRPr="005E3A93" w:rsidRDefault="005A4EF1" w:rsidP="009B7A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Порядок проведения контроля за надежностью предоставленных банковских гарантий после предоставления </w:t>
      </w:r>
      <w:r w:rsidR="008310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E3A93">
        <w:rPr>
          <w:rFonts w:ascii="Times New Roman" w:hAnsi="Times New Roman" w:cs="Times New Roman"/>
          <w:sz w:val="28"/>
          <w:szCs w:val="28"/>
        </w:rPr>
        <w:t>гарантии</w:t>
      </w:r>
      <w:r w:rsidR="008310ED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D04FA3" w:rsidRPr="00D04FA3">
        <w:rPr>
          <w:rFonts w:ascii="Times New Roman" w:hAnsi="Times New Roman" w:cs="Times New Roman"/>
          <w:sz w:val="28"/>
          <w:szCs w:val="28"/>
        </w:rPr>
        <w:t xml:space="preserve"> </w:t>
      </w:r>
      <w:r w:rsidR="00D04FA3">
        <w:rPr>
          <w:rFonts w:ascii="Times New Roman" w:hAnsi="Times New Roman" w:cs="Times New Roman"/>
          <w:sz w:val="28"/>
          <w:szCs w:val="28"/>
        </w:rPr>
        <w:t>согласно Приложению 6 к настоящему постановлению</w:t>
      </w:r>
      <w:r w:rsidRPr="005E3A93">
        <w:rPr>
          <w:rFonts w:ascii="Times New Roman" w:hAnsi="Times New Roman" w:cs="Times New Roman"/>
          <w:sz w:val="28"/>
          <w:szCs w:val="28"/>
        </w:rPr>
        <w:t>;</w:t>
      </w:r>
    </w:p>
    <w:p w:rsidR="005A4EF1" w:rsidRPr="005E3A93" w:rsidRDefault="005A4EF1" w:rsidP="009B7A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Порядок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</w:t>
      </w:r>
      <w:r w:rsidR="008310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E3A93">
        <w:rPr>
          <w:rFonts w:ascii="Times New Roman" w:hAnsi="Times New Roman" w:cs="Times New Roman"/>
          <w:sz w:val="28"/>
          <w:szCs w:val="28"/>
        </w:rPr>
        <w:t>гарантии</w:t>
      </w:r>
      <w:r w:rsidR="008310ED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 в зависимости от степени удовлетворительности финансового состояния принципала</w:t>
      </w:r>
      <w:r w:rsidR="00D04FA3" w:rsidRPr="00D04FA3">
        <w:rPr>
          <w:rFonts w:ascii="Times New Roman" w:hAnsi="Times New Roman" w:cs="Times New Roman"/>
          <w:sz w:val="28"/>
          <w:szCs w:val="28"/>
        </w:rPr>
        <w:t xml:space="preserve"> </w:t>
      </w:r>
      <w:r w:rsidR="00D04FA3">
        <w:rPr>
          <w:rFonts w:ascii="Times New Roman" w:hAnsi="Times New Roman" w:cs="Times New Roman"/>
          <w:sz w:val="28"/>
          <w:szCs w:val="28"/>
        </w:rPr>
        <w:t>согласно Приложению 7 к настоящему постановлению</w:t>
      </w:r>
      <w:r w:rsidRPr="005E3A93">
        <w:rPr>
          <w:rFonts w:ascii="Times New Roman" w:hAnsi="Times New Roman" w:cs="Times New Roman"/>
          <w:sz w:val="28"/>
          <w:szCs w:val="28"/>
        </w:rPr>
        <w:t>.</w:t>
      </w:r>
    </w:p>
    <w:p w:rsidR="00D04FA3" w:rsidRDefault="005A4EF1" w:rsidP="009B7A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2. </w:t>
      </w:r>
      <w:r w:rsidR="00D04FA3" w:rsidRPr="009B7AD3">
        <w:rPr>
          <w:rFonts w:ascii="Times New Roman" w:hAnsi="Times New Roman" w:cs="Times New Roman"/>
          <w:sz w:val="28"/>
          <w:szCs w:val="28"/>
        </w:rPr>
        <w:t>Официально опубликовать настоящее постановление</w:t>
      </w:r>
      <w:r w:rsidR="00D04FA3">
        <w:rPr>
          <w:rFonts w:ascii="Times New Roman" w:hAnsi="Times New Roman" w:cs="Times New Roman"/>
          <w:sz w:val="28"/>
          <w:szCs w:val="28"/>
        </w:rPr>
        <w:t>.</w:t>
      </w:r>
    </w:p>
    <w:p w:rsidR="00D04FA3" w:rsidRPr="005E3A93" w:rsidRDefault="00D04FA3" w:rsidP="00D04F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на следующий день после дня его официального опубликования и распространяет свое действие 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 1 января 2020 года.</w:t>
      </w:r>
    </w:p>
    <w:p w:rsidR="005A4EF1" w:rsidRPr="005E3A93" w:rsidRDefault="00D04FA3" w:rsidP="009B7A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4. </w:t>
      </w:r>
      <w:r w:rsidR="005A4EF1" w:rsidRPr="005E3A93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9B7AD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5A4EF1" w:rsidRPr="005E3A93">
        <w:rPr>
          <w:rFonts w:ascii="Times New Roman" w:hAnsi="Times New Roman" w:cs="Times New Roman"/>
          <w:sz w:val="28"/>
          <w:szCs w:val="28"/>
        </w:rPr>
        <w:t>управлени</w:t>
      </w:r>
      <w:r w:rsidR="009B7AD3">
        <w:rPr>
          <w:rFonts w:ascii="Times New Roman" w:hAnsi="Times New Roman" w:cs="Times New Roman"/>
          <w:sz w:val="28"/>
          <w:szCs w:val="28"/>
        </w:rPr>
        <w:t>я</w:t>
      </w:r>
      <w:r w:rsidR="005A4EF1" w:rsidRPr="005E3A93">
        <w:rPr>
          <w:rFonts w:ascii="Times New Roman" w:hAnsi="Times New Roman" w:cs="Times New Roman"/>
          <w:sz w:val="28"/>
          <w:szCs w:val="28"/>
        </w:rPr>
        <w:t xml:space="preserve"> финансами</w:t>
      </w:r>
      <w:r w:rsidR="008310ED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</w:t>
      </w:r>
      <w:r w:rsidR="005A4EF1"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9B7AD3">
        <w:rPr>
          <w:rFonts w:ascii="Times New Roman" w:hAnsi="Times New Roman" w:cs="Times New Roman"/>
          <w:sz w:val="28"/>
          <w:szCs w:val="28"/>
        </w:rPr>
        <w:t xml:space="preserve"> (Москаленко А.В.)</w:t>
      </w:r>
      <w:r w:rsidR="005A4EF1" w:rsidRPr="005E3A9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68" w:type="dxa"/>
        <w:tblLayout w:type="fixed"/>
        <w:tblLook w:val="04A0"/>
      </w:tblPr>
      <w:tblGrid>
        <w:gridCol w:w="3796"/>
        <w:gridCol w:w="5672"/>
      </w:tblGrid>
      <w:tr w:rsidR="005A4EF1" w:rsidRPr="005E3A93" w:rsidTr="009B7AD3">
        <w:tc>
          <w:tcPr>
            <w:tcW w:w="3796" w:type="dxa"/>
          </w:tcPr>
          <w:p w:rsidR="008310ED" w:rsidRDefault="008310ED" w:rsidP="008310ED">
            <w:pPr>
              <w:jc w:val="center"/>
              <w:rPr>
                <w:szCs w:val="28"/>
              </w:rPr>
            </w:pPr>
          </w:p>
          <w:p w:rsidR="00EA66A8" w:rsidRDefault="00EA66A8" w:rsidP="008310ED">
            <w:pPr>
              <w:jc w:val="center"/>
              <w:rPr>
                <w:szCs w:val="28"/>
              </w:rPr>
            </w:pPr>
          </w:p>
          <w:p w:rsidR="005A4EF1" w:rsidRDefault="008310ED" w:rsidP="00EA66A8">
            <w:pPr>
              <w:rPr>
                <w:szCs w:val="28"/>
              </w:rPr>
            </w:pPr>
            <w:r>
              <w:rPr>
                <w:szCs w:val="28"/>
              </w:rPr>
              <w:t xml:space="preserve">Глава городского округа </w:t>
            </w:r>
          </w:p>
          <w:p w:rsidR="008310ED" w:rsidRPr="005E3A93" w:rsidRDefault="008310ED" w:rsidP="008310ED">
            <w:pPr>
              <w:jc w:val="center"/>
              <w:rPr>
                <w:szCs w:val="28"/>
              </w:rPr>
            </w:pPr>
          </w:p>
        </w:tc>
        <w:tc>
          <w:tcPr>
            <w:tcW w:w="5672" w:type="dxa"/>
          </w:tcPr>
          <w:p w:rsidR="005A4EF1" w:rsidRPr="005E3A93" w:rsidRDefault="005A4EF1" w:rsidP="0011523E">
            <w:pPr>
              <w:jc w:val="right"/>
              <w:rPr>
                <w:szCs w:val="28"/>
              </w:rPr>
            </w:pPr>
          </w:p>
          <w:p w:rsidR="005A4EF1" w:rsidRPr="005E3A93" w:rsidRDefault="005A4EF1" w:rsidP="004D0B78">
            <w:pPr>
              <w:jc w:val="center"/>
              <w:rPr>
                <w:szCs w:val="28"/>
              </w:rPr>
            </w:pPr>
            <w:r w:rsidRPr="005E3A93">
              <w:rPr>
                <w:szCs w:val="28"/>
              </w:rPr>
              <w:t xml:space="preserve">                                               В.</w:t>
            </w:r>
            <w:r w:rsidR="008310ED">
              <w:rPr>
                <w:szCs w:val="28"/>
              </w:rPr>
              <w:t>А.</w:t>
            </w:r>
            <w:r w:rsidR="004D0B78">
              <w:rPr>
                <w:szCs w:val="28"/>
              </w:rPr>
              <w:t>Ч</w:t>
            </w:r>
            <w:r w:rsidR="008310ED">
              <w:rPr>
                <w:szCs w:val="28"/>
              </w:rPr>
              <w:t>ихирев</w:t>
            </w:r>
          </w:p>
        </w:tc>
      </w:tr>
    </w:tbl>
    <w:p w:rsidR="005A4EF1" w:rsidRPr="005E3A93" w:rsidRDefault="000C0885" w:rsidP="005A4EF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Москаленко21698</w:t>
      </w:r>
    </w:p>
    <w:p w:rsidR="005A4EF1" w:rsidRPr="005E3A93" w:rsidRDefault="005A4EF1" w:rsidP="005A4EF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br w:type="page"/>
      </w:r>
      <w:r w:rsidR="00EA66A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A4EF1" w:rsidRPr="005E3A93" w:rsidRDefault="00EA66A8" w:rsidP="005A4EF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A4EF1" w:rsidRPr="005E3A9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A4EF1" w:rsidRPr="005E3A93">
        <w:rPr>
          <w:rFonts w:ascii="Times New Roman" w:hAnsi="Times New Roman" w:cs="Times New Roman"/>
          <w:sz w:val="28"/>
          <w:szCs w:val="28"/>
        </w:rPr>
        <w:t xml:space="preserve"> </w:t>
      </w:r>
      <w:r w:rsidR="000C7377">
        <w:rPr>
          <w:rFonts w:ascii="Times New Roman" w:hAnsi="Times New Roman" w:cs="Times New Roman"/>
          <w:sz w:val="28"/>
          <w:szCs w:val="28"/>
        </w:rPr>
        <w:t>администрации городского округа Кинель Самарской области</w:t>
      </w:r>
    </w:p>
    <w:p w:rsidR="005A4EF1" w:rsidRPr="005E3A93" w:rsidRDefault="005A4EF1" w:rsidP="005A4EF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от ____________№____</w:t>
      </w: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jc w:val="center"/>
        <w:rPr>
          <w:szCs w:val="28"/>
        </w:rPr>
      </w:pPr>
      <w:bookmarkStart w:id="0" w:name="P75"/>
      <w:bookmarkEnd w:id="0"/>
      <w:r w:rsidRPr="005E3A93">
        <w:rPr>
          <w:szCs w:val="28"/>
        </w:rPr>
        <w:t>ПОРЯДОК</w:t>
      </w:r>
    </w:p>
    <w:p w:rsidR="005A4EF1" w:rsidRDefault="005A4EF1" w:rsidP="005A4EF1">
      <w:pPr>
        <w:jc w:val="center"/>
        <w:rPr>
          <w:szCs w:val="28"/>
        </w:rPr>
      </w:pPr>
      <w:r w:rsidRPr="005E3A93">
        <w:rPr>
          <w:szCs w:val="28"/>
        </w:rPr>
        <w:t xml:space="preserve"> проведения анализа финансового состояния принципала при предоставлении </w:t>
      </w:r>
      <w:r w:rsidR="000C7377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0C7377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</w:t>
      </w:r>
    </w:p>
    <w:p w:rsidR="009B7AD3" w:rsidRDefault="009B7AD3" w:rsidP="005A4EF1">
      <w:pPr>
        <w:jc w:val="center"/>
        <w:rPr>
          <w:szCs w:val="28"/>
        </w:rPr>
      </w:pPr>
    </w:p>
    <w:p w:rsidR="009B7AD3" w:rsidRPr="005E3A93" w:rsidRDefault="009B7AD3" w:rsidP="005A4EF1">
      <w:pPr>
        <w:jc w:val="center"/>
        <w:rPr>
          <w:szCs w:val="28"/>
        </w:rPr>
      </w:pPr>
    </w:p>
    <w:p w:rsidR="005A4EF1" w:rsidRPr="005E3A93" w:rsidRDefault="005A4EF1" w:rsidP="009B7AD3">
      <w:pPr>
        <w:spacing w:line="360" w:lineRule="auto"/>
        <w:ind w:firstLine="709"/>
        <w:rPr>
          <w:szCs w:val="28"/>
        </w:rPr>
      </w:pPr>
      <w:r w:rsidRPr="005E3A93">
        <w:rPr>
          <w:szCs w:val="28"/>
        </w:rPr>
        <w:t xml:space="preserve">1. Настоящий Порядок разработан в соответствии со статьей 115.2 </w:t>
      </w:r>
      <w:hyperlink r:id="rId8" w:history="1">
        <w:r w:rsidRPr="005E3A93">
          <w:rPr>
            <w:rStyle w:val="a7"/>
            <w:color w:val="auto"/>
            <w:szCs w:val="28"/>
            <w:u w:val="none"/>
          </w:rPr>
          <w:t>Бюджетного кодекса Российской Федерации</w:t>
        </w:r>
      </w:hyperlink>
      <w:r w:rsidRPr="005E3A93">
        <w:rPr>
          <w:szCs w:val="28"/>
        </w:rPr>
        <w:t xml:space="preserve"> и определяет порядок, сроки  и основания проведения анализа финансового состояния </w:t>
      </w:r>
      <w:r w:rsidRPr="005E3A93">
        <w:rPr>
          <w:rFonts w:eastAsia="Calibri"/>
          <w:szCs w:val="28"/>
          <w:lang w:eastAsia="en-US"/>
        </w:rPr>
        <w:t>принципала</w:t>
      </w:r>
      <w:r w:rsidRPr="005E3A93">
        <w:rPr>
          <w:szCs w:val="28"/>
        </w:rPr>
        <w:t xml:space="preserve"> претендующего на предоставление </w:t>
      </w:r>
      <w:r w:rsidR="000C7377">
        <w:rPr>
          <w:szCs w:val="28"/>
        </w:rPr>
        <w:t>муниципальной</w:t>
      </w:r>
      <w:r w:rsidRPr="005E3A93">
        <w:rPr>
          <w:szCs w:val="28"/>
        </w:rPr>
        <w:t xml:space="preserve"> гарантии </w:t>
      </w:r>
      <w:r w:rsidR="000C7377">
        <w:rPr>
          <w:szCs w:val="28"/>
        </w:rPr>
        <w:t xml:space="preserve">городского округа Кинель </w:t>
      </w:r>
      <w:r w:rsidRPr="005E3A93">
        <w:rPr>
          <w:szCs w:val="28"/>
        </w:rPr>
        <w:t>Самарской области (далее – анализ финансового состояния принципала).</w:t>
      </w:r>
    </w:p>
    <w:p w:rsidR="005A4EF1" w:rsidRPr="005E3A93" w:rsidRDefault="005A4EF1" w:rsidP="009B7AD3">
      <w:pPr>
        <w:spacing w:line="360" w:lineRule="auto"/>
        <w:ind w:firstLine="709"/>
        <w:rPr>
          <w:szCs w:val="28"/>
        </w:rPr>
      </w:pPr>
      <w:r w:rsidRPr="005E3A93">
        <w:rPr>
          <w:szCs w:val="28"/>
        </w:rPr>
        <w:t>2. Не допускается проведение анализа финансового состояния принципала при наличии следующих обстоятельств:</w:t>
      </w:r>
    </w:p>
    <w:p w:rsidR="005A4EF1" w:rsidRDefault="005A4EF1" w:rsidP="009B7AD3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наличия у принципала просроченной (неурегулированной) задолженности по денежным обязательствам перед </w:t>
      </w:r>
      <w:r w:rsidR="000C7377">
        <w:rPr>
          <w:color w:val="000000"/>
          <w:szCs w:val="28"/>
        </w:rPr>
        <w:t xml:space="preserve">городским округом Кинель </w:t>
      </w:r>
      <w:r>
        <w:rPr>
          <w:color w:val="000000"/>
          <w:szCs w:val="28"/>
        </w:rPr>
        <w:t>Самарской областью,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A4EF1" w:rsidRPr="005E3A93" w:rsidRDefault="005A4EF1" w:rsidP="009B7AD3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>наличия просроченной задолженности по заработной плате;</w:t>
      </w:r>
    </w:p>
    <w:p w:rsidR="005A4EF1" w:rsidRPr="005E3A93" w:rsidRDefault="005A4EF1" w:rsidP="009B7AD3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>осуществления в отношении принципала процедур ликвидации, реорганизации или банкротства в порядке, предусмотренном действующим законодательством;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lastRenderedPageBreak/>
        <w:t xml:space="preserve">осуществления в отношении принципала процедуры приостановления деятельности в порядке, предусмотренном </w:t>
      </w:r>
      <w:hyperlink r:id="rId9" w:history="1">
        <w:r w:rsidRPr="005E3A93">
          <w:rPr>
            <w:rStyle w:val="a7"/>
            <w:color w:val="auto"/>
            <w:szCs w:val="28"/>
            <w:u w:val="none"/>
          </w:rPr>
          <w:t>Кодексом</w:t>
        </w:r>
      </w:hyperlink>
      <w:r w:rsidRPr="005E3A93">
        <w:rPr>
          <w:szCs w:val="28"/>
        </w:rPr>
        <w:t xml:space="preserve"> Российской Федерации об административных правонарушениях.</w:t>
      </w:r>
    </w:p>
    <w:p w:rsidR="005A4EF1" w:rsidRPr="005E3A93" w:rsidRDefault="005A4EF1" w:rsidP="00E22BC9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3. </w:t>
      </w:r>
      <w:r w:rsidRPr="005E3A93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проведения анализа финансового состояния принципалы представляют в управлени</w:t>
      </w:r>
      <w:r w:rsidR="000C7377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5E3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финансами</w:t>
      </w:r>
      <w:r w:rsidR="000C73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городского округа Кинель </w:t>
      </w:r>
      <w:r w:rsidRPr="005E3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Самарской области документы, </w:t>
      </w:r>
      <w:r w:rsidRPr="00EA6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предусмотренные </w:t>
      </w:r>
      <w:hyperlink r:id="rId10" w:history="1">
        <w:r w:rsidRPr="00EA66A8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пунктом 3</w:t>
        </w:r>
      </w:hyperlink>
      <w:r w:rsidRPr="00EA6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постановления Правительства Самарской области от 29.12.2014 № 854 «Об утверждении положения о методике проведения анализа финансового состояния юридических лиц» (далее в настоящем Порядке</w:t>
      </w:r>
      <w:r w:rsidRPr="005E3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методика проведения анализа финансового состояния), а также: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справки банков и иных кредитных организаций, обслуживающих счета принципала, об оборотах и средних остатках по ним за последние 6 месяцев, о наличии или отсутствии финансовых претензий к принципалу;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справку Управления Федеральной службы судебных приставов по Самарской области о наличии или отсутствии исполнительного производства в отношении принципала.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Непредставление любого из указанных документов является основанием для отказа в проведении анализа финансового состояния принципала.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4. Анализ финансового состояния принципала осуществляется управлени</w:t>
      </w:r>
      <w:r w:rsidR="000C7377">
        <w:rPr>
          <w:rFonts w:eastAsia="Calibri"/>
          <w:szCs w:val="28"/>
          <w:lang w:eastAsia="en-US"/>
        </w:rPr>
        <w:t xml:space="preserve">ем </w:t>
      </w:r>
      <w:r w:rsidRPr="005E3A93">
        <w:rPr>
          <w:rFonts w:eastAsia="Calibri"/>
          <w:szCs w:val="28"/>
          <w:lang w:eastAsia="en-US"/>
        </w:rPr>
        <w:t>финансами</w:t>
      </w:r>
      <w:r w:rsidR="000C7377">
        <w:rPr>
          <w:rFonts w:eastAsia="Calibri"/>
          <w:szCs w:val="28"/>
          <w:lang w:eastAsia="en-US"/>
        </w:rPr>
        <w:t xml:space="preserve"> администрации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на основании данных бухгалтерской отчетности принципала в соответствии с методикой проведения анализа финансового состояния.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5. В целях предоставления </w:t>
      </w:r>
      <w:r w:rsidR="000C7377">
        <w:rPr>
          <w:rFonts w:eastAsia="Calibri"/>
          <w:szCs w:val="28"/>
          <w:lang w:eastAsia="en-US"/>
        </w:rPr>
        <w:t xml:space="preserve">муниципальных </w:t>
      </w:r>
      <w:r w:rsidRPr="005E3A93">
        <w:rPr>
          <w:rFonts w:eastAsia="Calibri"/>
          <w:szCs w:val="28"/>
          <w:lang w:eastAsia="en-US"/>
        </w:rPr>
        <w:t xml:space="preserve">гарантий Самарской области основанием для признания финансового состояния принципала неудовлетворительным является присвоение 3 класса финансового состояния, предусмотренного </w:t>
      </w:r>
      <w:hyperlink r:id="rId11" w:history="1">
        <w:r w:rsidRPr="005E3A93">
          <w:rPr>
            <w:rStyle w:val="a7"/>
            <w:rFonts w:eastAsia="Calibri"/>
            <w:color w:val="auto"/>
            <w:szCs w:val="28"/>
            <w:u w:val="none"/>
            <w:lang w:eastAsia="en-US"/>
          </w:rPr>
          <w:t>пунктом 7</w:t>
        </w:r>
      </w:hyperlink>
      <w:r w:rsidRPr="005E3A93">
        <w:rPr>
          <w:rFonts w:eastAsia="Calibri"/>
          <w:szCs w:val="28"/>
          <w:lang w:eastAsia="en-US"/>
        </w:rPr>
        <w:t xml:space="preserve"> методики проведения анализа финансового состояния, хотя бы в одном из анализируемых периодов.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lastRenderedPageBreak/>
        <w:t xml:space="preserve">6. В целях предоставления </w:t>
      </w:r>
      <w:r w:rsidR="000C7377">
        <w:rPr>
          <w:rFonts w:eastAsia="Calibri"/>
          <w:szCs w:val="28"/>
          <w:lang w:eastAsia="en-US"/>
        </w:rPr>
        <w:t xml:space="preserve">муниципальных </w:t>
      </w:r>
      <w:r w:rsidRPr="005E3A93">
        <w:rPr>
          <w:rFonts w:eastAsia="Calibri"/>
          <w:szCs w:val="28"/>
          <w:lang w:eastAsia="en-US"/>
        </w:rPr>
        <w:t>гарантий</w:t>
      </w:r>
      <w:r w:rsidR="000C7377">
        <w:rPr>
          <w:rFonts w:eastAsia="Calibri"/>
          <w:szCs w:val="28"/>
          <w:lang w:eastAsia="en-US"/>
        </w:rPr>
        <w:t xml:space="preserve">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основанием для признания финансового состояния принципала удовлетворительным является отсутствие во всех анализируемых периодах 3 класса финансового состояния принципала, предусмотренного </w:t>
      </w:r>
      <w:hyperlink r:id="rId12" w:history="1">
        <w:r w:rsidRPr="005E3A93">
          <w:rPr>
            <w:rStyle w:val="a7"/>
            <w:rFonts w:eastAsia="Calibri"/>
            <w:color w:val="auto"/>
            <w:szCs w:val="28"/>
            <w:u w:val="none"/>
            <w:lang w:eastAsia="en-US"/>
          </w:rPr>
          <w:t>пунктом 7</w:t>
        </w:r>
      </w:hyperlink>
      <w:r w:rsidRPr="005E3A93">
        <w:rPr>
          <w:rFonts w:eastAsia="Calibri"/>
          <w:szCs w:val="28"/>
          <w:lang w:eastAsia="en-US"/>
        </w:rPr>
        <w:t xml:space="preserve"> методики проведения анализа финансового состояния. 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Основанием для принятия положительного решения по предоставлению </w:t>
      </w:r>
      <w:r w:rsidR="000C7377">
        <w:rPr>
          <w:rFonts w:eastAsia="Calibri"/>
          <w:szCs w:val="28"/>
          <w:lang w:eastAsia="en-US"/>
        </w:rPr>
        <w:t xml:space="preserve">муниципальных </w:t>
      </w:r>
      <w:r w:rsidRPr="005E3A93">
        <w:rPr>
          <w:rFonts w:eastAsia="Calibri"/>
          <w:szCs w:val="28"/>
          <w:lang w:eastAsia="en-US"/>
        </w:rPr>
        <w:t>гарантий</w:t>
      </w:r>
      <w:r w:rsidR="000C7377">
        <w:rPr>
          <w:rFonts w:eastAsia="Calibri"/>
          <w:szCs w:val="28"/>
          <w:lang w:eastAsia="en-US"/>
        </w:rPr>
        <w:t xml:space="preserve"> городского округа Кинель </w:t>
      </w:r>
      <w:r w:rsidRPr="005E3A93">
        <w:rPr>
          <w:rFonts w:eastAsia="Calibri"/>
          <w:szCs w:val="28"/>
          <w:lang w:eastAsia="en-US"/>
        </w:rPr>
        <w:t xml:space="preserve"> Самарской области может служить только удовлетворительное финансовое состояние принципала.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7. Результаты проведенного анализа финансового состояния принципала оформляются на бланке управления финансами</w:t>
      </w:r>
      <w:r w:rsidR="000C7377">
        <w:rPr>
          <w:rFonts w:eastAsia="Calibri"/>
          <w:szCs w:val="28"/>
          <w:lang w:eastAsia="en-US"/>
        </w:rPr>
        <w:t xml:space="preserve"> администрации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в виде Заключения о финансовом состоянии принципала</w:t>
      </w:r>
      <w:r w:rsidRPr="005E3A93">
        <w:rPr>
          <w:szCs w:val="28"/>
        </w:rPr>
        <w:t xml:space="preserve"> при предоставлении </w:t>
      </w:r>
      <w:r w:rsidR="000C7377">
        <w:rPr>
          <w:szCs w:val="28"/>
        </w:rPr>
        <w:t xml:space="preserve">муниципальной </w:t>
      </w:r>
      <w:r w:rsidRPr="005E3A93">
        <w:rPr>
          <w:szCs w:val="28"/>
        </w:rPr>
        <w:t>гарантии Самарской области</w:t>
      </w:r>
      <w:r w:rsidRPr="005E3A93">
        <w:rPr>
          <w:rFonts w:eastAsia="Calibri"/>
          <w:szCs w:val="28"/>
          <w:lang w:eastAsia="en-US"/>
        </w:rPr>
        <w:t xml:space="preserve">, подписанного </w:t>
      </w:r>
      <w:r w:rsidR="000C7377">
        <w:rPr>
          <w:rFonts w:eastAsia="Calibri"/>
          <w:szCs w:val="28"/>
          <w:lang w:eastAsia="en-US"/>
        </w:rPr>
        <w:t xml:space="preserve">руководителем </w:t>
      </w:r>
      <w:r w:rsidRPr="005E3A93">
        <w:rPr>
          <w:rFonts w:eastAsia="Calibri"/>
          <w:szCs w:val="28"/>
          <w:lang w:eastAsia="en-US"/>
        </w:rPr>
        <w:t>управления финансами</w:t>
      </w:r>
      <w:r w:rsidR="000C7377">
        <w:rPr>
          <w:rFonts w:eastAsia="Calibri"/>
          <w:szCs w:val="28"/>
          <w:lang w:eastAsia="en-US"/>
        </w:rPr>
        <w:t xml:space="preserve"> администрации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или лицом, его замещающим.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8. Заключение о финансовом состоянии принципала</w:t>
      </w:r>
      <w:r w:rsidRPr="005E3A93">
        <w:rPr>
          <w:szCs w:val="28"/>
        </w:rPr>
        <w:t xml:space="preserve"> при предоставлении </w:t>
      </w:r>
      <w:r w:rsidR="00802B8D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802B8D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</w:t>
      </w:r>
      <w:r w:rsidRPr="005E3A93">
        <w:rPr>
          <w:rFonts w:eastAsia="Calibri"/>
          <w:szCs w:val="28"/>
          <w:lang w:eastAsia="en-US"/>
        </w:rPr>
        <w:t xml:space="preserve"> должно содержать: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наименование принципала;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основные показатели бухгалтерской отчетности принципала;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расчет сводной оценки финансового состояния принципала в каждом анализируемом периоде;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информацию о присвоении принципалу одного из трех классов финансового состояния в каждом анализируемом периоде;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выводы.</w:t>
      </w:r>
    </w:p>
    <w:p w:rsidR="005A4EF1" w:rsidRPr="005E3A93" w:rsidRDefault="005A4EF1" w:rsidP="005A4EF1">
      <w:pPr>
        <w:spacing w:after="200" w:line="276" w:lineRule="auto"/>
        <w:jc w:val="left"/>
        <w:rPr>
          <w:sz w:val="2"/>
          <w:szCs w:val="2"/>
        </w:rPr>
      </w:pPr>
      <w:r w:rsidRPr="005E3A93">
        <w:rPr>
          <w:szCs w:val="28"/>
        </w:rPr>
        <w:br w:type="page"/>
      </w:r>
    </w:p>
    <w:p w:rsidR="00EA66A8" w:rsidRDefault="00EA66A8" w:rsidP="005A4EF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5A4EF1" w:rsidRPr="005E3A93" w:rsidRDefault="00EA66A8" w:rsidP="005A4EF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A4EF1" w:rsidRPr="005E3A9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A4EF1" w:rsidRPr="005E3A93">
        <w:rPr>
          <w:rFonts w:ascii="Times New Roman" w:hAnsi="Times New Roman" w:cs="Times New Roman"/>
          <w:sz w:val="28"/>
          <w:szCs w:val="28"/>
        </w:rPr>
        <w:t xml:space="preserve"> </w:t>
      </w:r>
      <w:r w:rsidR="00802B8D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Кинель </w:t>
      </w:r>
      <w:r w:rsidR="005A4EF1" w:rsidRPr="005E3A93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5A4EF1" w:rsidRPr="005E3A93" w:rsidRDefault="005A4EF1" w:rsidP="005A4EF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от ____________№____</w:t>
      </w: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jc w:val="center"/>
        <w:rPr>
          <w:szCs w:val="28"/>
        </w:rPr>
      </w:pPr>
      <w:r w:rsidRPr="005E3A93">
        <w:rPr>
          <w:szCs w:val="28"/>
        </w:rPr>
        <w:t>ПОРЯДОК</w:t>
      </w:r>
    </w:p>
    <w:p w:rsidR="005A4EF1" w:rsidRPr="005E3A93" w:rsidRDefault="005A4EF1" w:rsidP="005A4EF1">
      <w:pPr>
        <w:jc w:val="center"/>
        <w:rPr>
          <w:szCs w:val="28"/>
        </w:rPr>
      </w:pPr>
      <w:r w:rsidRPr="005E3A93">
        <w:rPr>
          <w:szCs w:val="28"/>
        </w:rPr>
        <w:t xml:space="preserve">проведения мониторинга финансового состояния принципала после предоставления </w:t>
      </w:r>
      <w:r w:rsidR="00802B8D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802B8D">
        <w:rPr>
          <w:szCs w:val="28"/>
        </w:rPr>
        <w:t xml:space="preserve"> городского округа Кинель </w:t>
      </w:r>
      <w:r w:rsidRPr="005E3A93">
        <w:rPr>
          <w:szCs w:val="28"/>
        </w:rPr>
        <w:t xml:space="preserve"> Самарской области</w:t>
      </w:r>
    </w:p>
    <w:p w:rsidR="005A4EF1" w:rsidRPr="005E3A93" w:rsidRDefault="005A4EF1" w:rsidP="005A4EF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E22BC9">
      <w:pPr>
        <w:spacing w:line="360" w:lineRule="auto"/>
        <w:ind w:firstLine="709"/>
        <w:rPr>
          <w:szCs w:val="28"/>
        </w:rPr>
      </w:pPr>
      <w:r w:rsidRPr="005E3A93">
        <w:rPr>
          <w:szCs w:val="28"/>
        </w:rPr>
        <w:t xml:space="preserve">1. Настоящий Порядок разработан в соответствии со статьей 115.2 </w:t>
      </w:r>
      <w:hyperlink r:id="rId13" w:history="1">
        <w:r w:rsidRPr="005E3A93">
          <w:rPr>
            <w:rStyle w:val="a7"/>
            <w:color w:val="auto"/>
            <w:szCs w:val="28"/>
            <w:u w:val="none"/>
          </w:rPr>
          <w:t>Бюджетного кодекса Российской Федерации</w:t>
        </w:r>
      </w:hyperlink>
      <w:r w:rsidRPr="005E3A93">
        <w:rPr>
          <w:szCs w:val="28"/>
        </w:rPr>
        <w:t xml:space="preserve"> и определяет порядок, сроки и основания проведения мониторинга финансового состояния принципала после предоставления </w:t>
      </w:r>
      <w:r w:rsidR="00802B8D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802B8D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 на последнюю отчетную дату в целях периодической оценки финансового состояния принципала в течение срока действия предоставленной принципалу </w:t>
      </w:r>
      <w:r w:rsidR="00802B8D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802B8D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 (далее в настоящем Порядке - мониторинг).</w:t>
      </w:r>
    </w:p>
    <w:p w:rsidR="005A4EF1" w:rsidRPr="005E3A93" w:rsidRDefault="005A4EF1" w:rsidP="00E22B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2. Мониторинг производится на основании следующих документов, представляемых принципалом в управлени</w:t>
      </w:r>
      <w:r w:rsidR="00802B8D">
        <w:rPr>
          <w:rFonts w:ascii="Times New Roman" w:hAnsi="Times New Roman" w:cs="Times New Roman"/>
          <w:sz w:val="28"/>
          <w:szCs w:val="28"/>
        </w:rPr>
        <w:t>е</w:t>
      </w:r>
      <w:r w:rsidRPr="005E3A93">
        <w:rPr>
          <w:rFonts w:ascii="Times New Roman" w:hAnsi="Times New Roman" w:cs="Times New Roman"/>
          <w:sz w:val="28"/>
          <w:szCs w:val="28"/>
        </w:rPr>
        <w:t xml:space="preserve"> финансами</w:t>
      </w:r>
      <w:r w:rsidR="00802B8D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 (далее в настоящем Порядке – </w:t>
      </w:r>
      <w:r w:rsidR="00802B8D">
        <w:rPr>
          <w:rFonts w:ascii="Times New Roman" w:hAnsi="Times New Roman" w:cs="Times New Roman"/>
          <w:sz w:val="28"/>
          <w:szCs w:val="28"/>
        </w:rPr>
        <w:t>управление</w:t>
      </w:r>
      <w:r w:rsidRPr="005E3A93">
        <w:rPr>
          <w:rFonts w:ascii="Times New Roman" w:hAnsi="Times New Roman" w:cs="Times New Roman"/>
          <w:sz w:val="28"/>
          <w:szCs w:val="28"/>
        </w:rPr>
        <w:t xml:space="preserve">) в сроки, установленные условиями договора о предоставлении </w:t>
      </w:r>
      <w:r w:rsidR="00802B8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E3A93">
        <w:rPr>
          <w:rFonts w:ascii="Times New Roman" w:hAnsi="Times New Roman" w:cs="Times New Roman"/>
          <w:sz w:val="28"/>
          <w:szCs w:val="28"/>
        </w:rPr>
        <w:t>гарантии</w:t>
      </w:r>
      <w:r w:rsidR="00802B8D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области:</w:t>
      </w:r>
    </w:p>
    <w:p w:rsidR="005A4EF1" w:rsidRPr="005E3A93" w:rsidRDefault="005A4EF1" w:rsidP="00E22B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копии бухгалтерской (финансовой) отчетности за последний отчетный год (бухгалтерского баланса, отчета о финансовых результатах и приложений к ним) с отметкой налогового органа об их получении, копии бухгалтерской (финансовой) отчетности на последнюю отчетную дату;</w:t>
      </w:r>
    </w:p>
    <w:p w:rsidR="005A4EF1" w:rsidRPr="005E3A93" w:rsidRDefault="005A4EF1" w:rsidP="00E22BC9">
      <w:pPr>
        <w:spacing w:line="360" w:lineRule="auto"/>
        <w:ind w:firstLine="709"/>
        <w:rPr>
          <w:szCs w:val="28"/>
        </w:rPr>
      </w:pPr>
      <w:r w:rsidRPr="005E3A93">
        <w:rPr>
          <w:szCs w:val="28"/>
        </w:rPr>
        <w:lastRenderedPageBreak/>
        <w:t>копии информационного письма налогового органа (форма № 26.2-7) о применении упрощенной системы налогообложения для организаций, применяющих упрощенную систему налогообложения;</w:t>
      </w:r>
    </w:p>
    <w:p w:rsidR="005A4EF1" w:rsidRPr="005E3A93" w:rsidRDefault="005A4EF1" w:rsidP="00E22BC9">
      <w:pPr>
        <w:spacing w:line="360" w:lineRule="auto"/>
        <w:ind w:firstLine="709"/>
        <w:rPr>
          <w:szCs w:val="28"/>
        </w:rPr>
      </w:pPr>
      <w:r w:rsidRPr="005E3A93">
        <w:rPr>
          <w:szCs w:val="28"/>
        </w:rPr>
        <w:t>расшифровки дебиторской задолженности с указанием сумм и сроков погашения за последний отчетный год и на последнюю отчетную дату;</w:t>
      </w:r>
    </w:p>
    <w:p w:rsidR="005A4EF1" w:rsidRPr="005E3A93" w:rsidRDefault="005A4EF1" w:rsidP="00E22BC9">
      <w:pPr>
        <w:spacing w:line="360" w:lineRule="auto"/>
        <w:ind w:firstLine="709"/>
        <w:rPr>
          <w:szCs w:val="28"/>
        </w:rPr>
      </w:pPr>
      <w:r w:rsidRPr="005E3A93">
        <w:rPr>
          <w:szCs w:val="28"/>
        </w:rPr>
        <w:t>расшифровки кредиторской задолженности с указанием сумм и сроков погашения за последний отчетный год и на последнюю отчетную дату;</w:t>
      </w:r>
    </w:p>
    <w:p w:rsidR="005A4EF1" w:rsidRPr="005E3A93" w:rsidRDefault="005A4EF1" w:rsidP="00E22BC9">
      <w:pPr>
        <w:spacing w:line="360" w:lineRule="auto"/>
        <w:ind w:firstLine="709"/>
        <w:rPr>
          <w:szCs w:val="28"/>
        </w:rPr>
      </w:pPr>
      <w:r w:rsidRPr="005E3A93">
        <w:rPr>
          <w:szCs w:val="28"/>
        </w:rPr>
        <w:t>расшифровки полученных кредитов и займов со сроками их погашения за последний отчетный год и на последнюю отчетную дату;</w:t>
      </w:r>
    </w:p>
    <w:p w:rsidR="005A4EF1" w:rsidRPr="005E3A93" w:rsidRDefault="005A4EF1" w:rsidP="00E22BC9">
      <w:pPr>
        <w:spacing w:line="360" w:lineRule="auto"/>
        <w:ind w:firstLine="709"/>
        <w:rPr>
          <w:szCs w:val="28"/>
        </w:rPr>
      </w:pPr>
      <w:r w:rsidRPr="005E3A93">
        <w:rPr>
          <w:szCs w:val="28"/>
        </w:rPr>
        <w:t>копии аудиторского заключения за последний отчетный год (при наличии);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справок банков и иных кредитных организаций, обслуживающих счета принципала, об оборотах и средних остатках по ним за последние 6 месяцев, о наличии или отсутствии финансовых претензий к принципалу;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справки Управления Федеральной службы судебных приставов по Самарской области о наличии или отсутствии исполнительного производства в отношении принципала.</w:t>
      </w:r>
    </w:p>
    <w:p w:rsidR="005A4EF1" w:rsidRPr="005E3A93" w:rsidRDefault="005A4EF1" w:rsidP="00E22BC9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3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Документы, представляемые для проведения мониторинга, прошиваются (каждый отдельно), подписываются или заверяются уполномоченным лицом, подпись которого должна быть скреплена печатью (при ее наличии). 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4. Мониторинг осуществляется управлени</w:t>
      </w:r>
      <w:r w:rsidR="00802B8D">
        <w:rPr>
          <w:rFonts w:eastAsia="Calibri"/>
          <w:szCs w:val="28"/>
          <w:lang w:eastAsia="en-US"/>
        </w:rPr>
        <w:t>ем</w:t>
      </w:r>
      <w:r w:rsidRPr="005E3A93">
        <w:rPr>
          <w:rFonts w:eastAsia="Calibri"/>
          <w:szCs w:val="28"/>
          <w:lang w:eastAsia="en-US"/>
        </w:rPr>
        <w:t xml:space="preserve"> финансами</w:t>
      </w:r>
      <w:r w:rsidR="00802B8D">
        <w:rPr>
          <w:rFonts w:eastAsia="Calibri"/>
          <w:szCs w:val="28"/>
          <w:lang w:eastAsia="en-US"/>
        </w:rPr>
        <w:t xml:space="preserve"> администрации городского округа Кинель </w:t>
      </w:r>
      <w:r w:rsidRPr="005E3A93">
        <w:rPr>
          <w:rFonts w:eastAsia="Calibri"/>
          <w:szCs w:val="28"/>
          <w:lang w:eastAsia="en-US"/>
        </w:rPr>
        <w:t xml:space="preserve">Самарской области на основании данных бухгалтерской отчетности принципалов в соответствии </w:t>
      </w:r>
      <w:r w:rsidRPr="00EA66A8">
        <w:rPr>
          <w:rFonts w:eastAsia="Calibri"/>
          <w:szCs w:val="28"/>
          <w:lang w:eastAsia="en-US"/>
        </w:rPr>
        <w:t>с постановлением Правительства Самарской области от 29.12.2014 № 854 «Об утверждении положения о методике проведения анализа финансового состояния юридических лиц</w:t>
      </w:r>
      <w:r w:rsidRPr="005E3A93">
        <w:rPr>
          <w:rFonts w:eastAsia="Calibri"/>
          <w:szCs w:val="28"/>
          <w:lang w:eastAsia="en-US"/>
        </w:rPr>
        <w:t>» (далее в настоящем Порядке - методика проведения анализа финансового состояния).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lastRenderedPageBreak/>
        <w:t xml:space="preserve">5. Основанием для признания финансового состояния принципала неудовлетворительным является присвоение 3 класса финансового состояния, предусмотренного </w:t>
      </w:r>
      <w:hyperlink r:id="rId14" w:history="1">
        <w:r w:rsidRPr="005E3A93">
          <w:rPr>
            <w:rStyle w:val="a7"/>
            <w:rFonts w:eastAsia="Calibri"/>
            <w:color w:val="auto"/>
            <w:szCs w:val="28"/>
            <w:u w:val="none"/>
            <w:lang w:eastAsia="en-US"/>
          </w:rPr>
          <w:t>пунктом 7</w:t>
        </w:r>
      </w:hyperlink>
      <w:r w:rsidRPr="005E3A93">
        <w:rPr>
          <w:rFonts w:eastAsia="Calibri"/>
          <w:szCs w:val="28"/>
          <w:lang w:eastAsia="en-US"/>
        </w:rPr>
        <w:t xml:space="preserve"> методики проведения анализа финансового состояния, хотя бы в одном из анализируемых периодов.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6. Основанием для признания финансового состояния принципала удовлетворительным является отсутствие во всех анализируемых периодах 3 класса финансового состояния принципала, предусмотренного </w:t>
      </w:r>
      <w:hyperlink r:id="rId15" w:history="1">
        <w:r w:rsidRPr="005E3A93">
          <w:rPr>
            <w:rStyle w:val="a7"/>
            <w:rFonts w:eastAsia="Calibri"/>
            <w:color w:val="auto"/>
            <w:szCs w:val="28"/>
            <w:u w:val="none"/>
            <w:lang w:eastAsia="en-US"/>
          </w:rPr>
          <w:t>пунктом 7</w:t>
        </w:r>
      </w:hyperlink>
      <w:r w:rsidRPr="005E3A93">
        <w:rPr>
          <w:rFonts w:eastAsia="Calibri"/>
          <w:szCs w:val="28"/>
          <w:lang w:eastAsia="en-US"/>
        </w:rPr>
        <w:t xml:space="preserve"> методики проведения анализа финансового состояния.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szCs w:val="28"/>
        </w:rPr>
        <w:t xml:space="preserve">7. В случае признания финансового состояния принципала неудовлетворительным необходимо провести мероприятия, </w:t>
      </w:r>
      <w:r w:rsidRPr="00EA66A8">
        <w:rPr>
          <w:szCs w:val="28"/>
        </w:rPr>
        <w:t>указанные в пунктах 7 - 9 Порядка определения минимального объема (суммы</w:t>
      </w:r>
      <w:r w:rsidRPr="005E3A93">
        <w:rPr>
          <w:szCs w:val="28"/>
        </w:rPr>
        <w:t xml:space="preserve">) обеспечения исполнения обязательств принципала по удовлетворению регрессного требования гаранта к принципалу по </w:t>
      </w:r>
      <w:r w:rsidR="00802B8D">
        <w:rPr>
          <w:szCs w:val="28"/>
        </w:rPr>
        <w:t>муниципальной</w:t>
      </w:r>
      <w:r w:rsidRPr="005E3A93">
        <w:rPr>
          <w:szCs w:val="28"/>
        </w:rPr>
        <w:t xml:space="preserve"> гарантии</w:t>
      </w:r>
      <w:r w:rsidR="00802B8D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 в зависимости от степени удовлетворительности финансового состояния принципала настоящего постановления.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8. Результаты проведенного мониторинга оформляются не реже одного раза в год</w:t>
      </w:r>
      <w:r w:rsidRPr="005E3A93">
        <w:rPr>
          <w:szCs w:val="28"/>
        </w:rPr>
        <w:t xml:space="preserve"> </w:t>
      </w:r>
      <w:r w:rsidRPr="005E3A93">
        <w:rPr>
          <w:rFonts w:eastAsia="Calibri"/>
          <w:szCs w:val="28"/>
          <w:lang w:eastAsia="en-US"/>
        </w:rPr>
        <w:t>на бланке управления финансами</w:t>
      </w:r>
      <w:r w:rsidR="00802B8D">
        <w:rPr>
          <w:rFonts w:eastAsia="Calibri"/>
          <w:szCs w:val="28"/>
          <w:lang w:eastAsia="en-US"/>
        </w:rPr>
        <w:t xml:space="preserve"> администрации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в виде Заключения о мониторинге финансового состояния принципала после предоставления </w:t>
      </w:r>
      <w:r w:rsidR="00802B8D">
        <w:rPr>
          <w:rFonts w:eastAsia="Calibri"/>
          <w:szCs w:val="28"/>
          <w:lang w:eastAsia="en-US"/>
        </w:rPr>
        <w:t xml:space="preserve">муниципальных </w:t>
      </w:r>
      <w:r w:rsidRPr="005E3A93">
        <w:rPr>
          <w:rFonts w:eastAsia="Calibri"/>
          <w:szCs w:val="28"/>
          <w:lang w:eastAsia="en-US"/>
        </w:rPr>
        <w:t>гарантий</w:t>
      </w:r>
      <w:r w:rsidR="00802B8D">
        <w:rPr>
          <w:rFonts w:eastAsia="Calibri"/>
          <w:szCs w:val="28"/>
          <w:lang w:eastAsia="en-US"/>
        </w:rPr>
        <w:t xml:space="preserve">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области, подписанного </w:t>
      </w:r>
      <w:r w:rsidR="00802B8D">
        <w:rPr>
          <w:rFonts w:eastAsia="Calibri"/>
          <w:szCs w:val="28"/>
          <w:lang w:eastAsia="en-US"/>
        </w:rPr>
        <w:t xml:space="preserve">руководителем </w:t>
      </w:r>
      <w:r w:rsidRPr="005E3A93">
        <w:rPr>
          <w:rFonts w:eastAsia="Calibri"/>
          <w:szCs w:val="28"/>
          <w:lang w:eastAsia="en-US"/>
        </w:rPr>
        <w:t>управления финансами</w:t>
      </w:r>
      <w:r w:rsidR="00802B8D">
        <w:rPr>
          <w:rFonts w:eastAsia="Calibri"/>
          <w:szCs w:val="28"/>
          <w:lang w:eastAsia="en-US"/>
        </w:rPr>
        <w:t xml:space="preserve"> администрации 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или лицом, его замещающим.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9. Заключение о </w:t>
      </w:r>
      <w:r w:rsidRPr="005E3A93">
        <w:rPr>
          <w:szCs w:val="28"/>
        </w:rPr>
        <w:t xml:space="preserve">проведении мониторинга финансового состояния принципала после предоставления </w:t>
      </w:r>
      <w:r w:rsidR="00802B8D">
        <w:rPr>
          <w:szCs w:val="28"/>
        </w:rPr>
        <w:t xml:space="preserve">муниципальной </w:t>
      </w:r>
      <w:r w:rsidRPr="005E3A93">
        <w:rPr>
          <w:szCs w:val="28"/>
        </w:rPr>
        <w:t xml:space="preserve">гарантии </w:t>
      </w:r>
      <w:r w:rsidR="00802B8D">
        <w:rPr>
          <w:szCs w:val="28"/>
        </w:rPr>
        <w:t xml:space="preserve">городского округа Кинель </w:t>
      </w:r>
      <w:r w:rsidRPr="005E3A93">
        <w:rPr>
          <w:szCs w:val="28"/>
        </w:rPr>
        <w:t>Самарской области</w:t>
      </w:r>
      <w:r w:rsidRPr="005E3A93">
        <w:rPr>
          <w:rFonts w:eastAsia="Calibri"/>
          <w:szCs w:val="28"/>
          <w:lang w:eastAsia="en-US"/>
        </w:rPr>
        <w:t xml:space="preserve"> должно содержать: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наименование принципала;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основные показатели бухгалтерской отчетности принципала;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lastRenderedPageBreak/>
        <w:t>расчет сводной оценки финансового состояния принципала в каждом анализируемом периоде;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информацию о присвоении принципалу одного из трех классов финансового состояния в каждом анализируемом периоде;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выводы.</w:t>
      </w:r>
    </w:p>
    <w:p w:rsidR="00EA66A8" w:rsidRDefault="005A4EF1" w:rsidP="00EA66A8">
      <w:pPr>
        <w:pStyle w:val="ConsPlusNormal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 w:rsidRPr="005E3A93">
        <w:rPr>
          <w:szCs w:val="28"/>
        </w:rPr>
        <w:br w:type="page"/>
      </w:r>
      <w:r w:rsidR="00EA66A8">
        <w:rPr>
          <w:szCs w:val="28"/>
        </w:rPr>
        <w:lastRenderedPageBreak/>
        <w:t xml:space="preserve">             </w:t>
      </w:r>
      <w:r w:rsidR="00EA66A8"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5A4EF1" w:rsidRPr="005E3A93" w:rsidRDefault="00EA66A8" w:rsidP="00EA66A8">
      <w:pPr>
        <w:pStyle w:val="ConsPlusNormal"/>
        <w:ind w:left="5245"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E3A9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E3A93">
        <w:rPr>
          <w:rFonts w:ascii="Times New Roman" w:hAnsi="Times New Roman" w:cs="Times New Roman"/>
          <w:sz w:val="28"/>
          <w:szCs w:val="28"/>
        </w:rPr>
        <w:t xml:space="preserve"> </w:t>
      </w:r>
      <w:r w:rsidR="001F640E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Кинель </w:t>
      </w:r>
      <w:r w:rsidR="005A4EF1" w:rsidRPr="005E3A93">
        <w:rPr>
          <w:rFonts w:ascii="Times New Roman" w:hAnsi="Times New Roman" w:cs="Times New Roman"/>
          <w:sz w:val="28"/>
          <w:szCs w:val="28"/>
        </w:rPr>
        <w:t xml:space="preserve">Самарской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4EF1" w:rsidRPr="005E3A93">
        <w:rPr>
          <w:rFonts w:ascii="Times New Roman" w:hAnsi="Times New Roman" w:cs="Times New Roman"/>
          <w:sz w:val="28"/>
          <w:szCs w:val="28"/>
        </w:rPr>
        <w:t>области</w:t>
      </w:r>
    </w:p>
    <w:p w:rsidR="005A4EF1" w:rsidRPr="005E3A93" w:rsidRDefault="005A4EF1" w:rsidP="00EA66A8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от ____________№____</w:t>
      </w:r>
    </w:p>
    <w:p w:rsidR="005A4EF1" w:rsidRPr="005E3A93" w:rsidRDefault="005A4EF1" w:rsidP="00EA66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jc w:val="center"/>
        <w:rPr>
          <w:szCs w:val="28"/>
        </w:rPr>
      </w:pPr>
      <w:r w:rsidRPr="005E3A93">
        <w:rPr>
          <w:szCs w:val="28"/>
        </w:rPr>
        <w:t>ПОРЯДОК</w:t>
      </w:r>
    </w:p>
    <w:p w:rsidR="005A4EF1" w:rsidRPr="005E3A93" w:rsidRDefault="005A4EF1" w:rsidP="005A4EF1">
      <w:pPr>
        <w:spacing w:after="200" w:line="276" w:lineRule="auto"/>
        <w:jc w:val="center"/>
        <w:rPr>
          <w:szCs w:val="28"/>
        </w:rPr>
      </w:pPr>
      <w:r w:rsidRPr="005E3A93">
        <w:rPr>
          <w:szCs w:val="28"/>
        </w:rPr>
        <w:t xml:space="preserve">проведения </w:t>
      </w:r>
      <w:r>
        <w:rPr>
          <w:szCs w:val="28"/>
        </w:rPr>
        <w:t>оценки</w:t>
      </w:r>
      <w:r w:rsidRPr="005E3A93">
        <w:rPr>
          <w:szCs w:val="28"/>
        </w:rPr>
        <w:t xml:space="preserve"> надежности поручительства, предоставляемого в обеспечение исполнения обязательства, при предоставлении </w:t>
      </w:r>
      <w:r w:rsidR="001F640E">
        <w:rPr>
          <w:szCs w:val="28"/>
        </w:rPr>
        <w:t>муниципальной гарантии городского округа Кинель</w:t>
      </w:r>
      <w:r w:rsidRPr="005E3A93">
        <w:rPr>
          <w:szCs w:val="28"/>
        </w:rPr>
        <w:t xml:space="preserve"> Самарской области</w:t>
      </w:r>
    </w:p>
    <w:p w:rsidR="005A4EF1" w:rsidRPr="005E3A93" w:rsidRDefault="005A4EF1" w:rsidP="005A4EF1">
      <w:pPr>
        <w:spacing w:line="360" w:lineRule="auto"/>
        <w:rPr>
          <w:szCs w:val="28"/>
        </w:rPr>
      </w:pPr>
    </w:p>
    <w:p w:rsidR="005A4EF1" w:rsidRPr="005E3A93" w:rsidRDefault="005A4EF1" w:rsidP="00E22BC9">
      <w:pPr>
        <w:spacing w:line="360" w:lineRule="auto"/>
        <w:ind w:firstLine="709"/>
        <w:rPr>
          <w:szCs w:val="28"/>
        </w:rPr>
      </w:pPr>
      <w:r w:rsidRPr="005E3A93">
        <w:rPr>
          <w:szCs w:val="28"/>
        </w:rPr>
        <w:t xml:space="preserve">1. Настоящий Порядок разработан в соответствии со статьей 115.2 </w:t>
      </w:r>
      <w:hyperlink r:id="rId16" w:history="1">
        <w:r w:rsidRPr="005E3A93">
          <w:rPr>
            <w:rStyle w:val="a7"/>
            <w:color w:val="auto"/>
            <w:szCs w:val="28"/>
            <w:u w:val="none"/>
          </w:rPr>
          <w:t>Бюджетного кодекса Российской Федерации</w:t>
        </w:r>
      </w:hyperlink>
      <w:r w:rsidRPr="005E3A93">
        <w:rPr>
          <w:szCs w:val="28"/>
        </w:rPr>
        <w:t xml:space="preserve"> и определяет порядок проведения </w:t>
      </w:r>
      <w:r>
        <w:rPr>
          <w:szCs w:val="28"/>
        </w:rPr>
        <w:t>оценки</w:t>
      </w:r>
      <w:r w:rsidRPr="005E3A93">
        <w:rPr>
          <w:szCs w:val="28"/>
        </w:rPr>
        <w:t xml:space="preserve"> надежности поручительства, предоставляемого в обеспечение исполнения обязательства, при предоставлении </w:t>
      </w:r>
      <w:r w:rsidR="001F640E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FA05AB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 (далее – </w:t>
      </w:r>
      <w:r>
        <w:rPr>
          <w:szCs w:val="28"/>
        </w:rPr>
        <w:t>оценка</w:t>
      </w:r>
      <w:r w:rsidRPr="005E3A93">
        <w:rPr>
          <w:szCs w:val="28"/>
        </w:rPr>
        <w:t xml:space="preserve"> поручительства). </w:t>
      </w:r>
      <w:r>
        <w:rPr>
          <w:szCs w:val="28"/>
        </w:rPr>
        <w:t xml:space="preserve">Оценка </w:t>
      </w:r>
      <w:r w:rsidRPr="005E3A93">
        <w:rPr>
          <w:szCs w:val="28"/>
        </w:rPr>
        <w:t>поручительства состоит из проведения анализа финансового состояния поручителя.</w:t>
      </w:r>
    </w:p>
    <w:p w:rsidR="005A4EF1" w:rsidRPr="005E3A93" w:rsidRDefault="005A4EF1" w:rsidP="00E22B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2. Не допускается проведение процедур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Pr="005E3A93">
        <w:rPr>
          <w:rFonts w:ascii="Times New Roman" w:hAnsi="Times New Roman" w:cs="Times New Roman"/>
          <w:sz w:val="28"/>
          <w:szCs w:val="28"/>
        </w:rPr>
        <w:t xml:space="preserve"> поручительства при наличии следующих обстоятельств:</w:t>
      </w:r>
    </w:p>
    <w:p w:rsidR="005A4EF1" w:rsidRPr="00EF2335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наличия просроченной (неурегулированной) задолженности по денежным обязательствам перед</w:t>
      </w:r>
      <w:r w:rsidR="00FA05AB">
        <w:rPr>
          <w:color w:val="000000"/>
          <w:szCs w:val="28"/>
        </w:rPr>
        <w:t xml:space="preserve"> городским округом Кинель</w:t>
      </w:r>
      <w:r>
        <w:rPr>
          <w:color w:val="000000"/>
          <w:szCs w:val="28"/>
        </w:rPr>
        <w:t xml:space="preserve"> Самарской областью,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1628CB">
        <w:rPr>
          <w:szCs w:val="28"/>
        </w:rPr>
        <w:t>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>наличия просроченной задолженности по заработной плате;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lastRenderedPageBreak/>
        <w:t>осуществления в отношении поручителя процедур ликвидации, реорганизации или банкротства в порядке, предусмотренном действующим законодательством;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 xml:space="preserve">осуществления в отношении поручителя процедуры приостановления деятельности в порядке, предусмотренном </w:t>
      </w:r>
      <w:hyperlink r:id="rId17" w:history="1">
        <w:r w:rsidRPr="005E3A93">
          <w:rPr>
            <w:rStyle w:val="a7"/>
            <w:color w:val="auto"/>
            <w:szCs w:val="28"/>
            <w:u w:val="none"/>
          </w:rPr>
          <w:t>Кодексом</w:t>
        </w:r>
      </w:hyperlink>
      <w:r w:rsidRPr="005E3A93">
        <w:rPr>
          <w:szCs w:val="28"/>
        </w:rPr>
        <w:t xml:space="preserve"> Российской Федерации об административных правонарушениях;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 xml:space="preserve">величина чистых активов поручителя на последнюю отчетную дату меньше величины, равной трехкратной сумме обеспечиваемой </w:t>
      </w:r>
      <w:r w:rsidR="00FA05AB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FA05AB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области.</w:t>
      </w:r>
    </w:p>
    <w:p w:rsidR="005A4EF1" w:rsidRPr="005E3A93" w:rsidRDefault="005A4EF1" w:rsidP="00E22BC9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3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В целях проведения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оценк</w:t>
      </w:r>
      <w:r w:rsidRPr="005E3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поручительства принципал, направляет в </w:t>
      </w:r>
      <w:r w:rsidR="00FA05A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5E3A93">
        <w:rPr>
          <w:rFonts w:ascii="Times New Roman" w:eastAsia="Calibri" w:hAnsi="Times New Roman" w:cs="Times New Roman"/>
          <w:sz w:val="28"/>
          <w:szCs w:val="28"/>
          <w:lang w:eastAsia="en-US"/>
        </w:rPr>
        <w:t>правлени</w:t>
      </w:r>
      <w:r w:rsidR="00FA05AB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5E3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финансами</w:t>
      </w:r>
      <w:r w:rsidR="00FA05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городского округа Кинель</w:t>
      </w:r>
      <w:r w:rsidRPr="005E3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Самарской области документы, предусмотренные </w:t>
      </w:r>
      <w:hyperlink r:id="rId18" w:history="1">
        <w:r w:rsidRPr="00EA66A8">
          <w:rPr>
            <w:rFonts w:ascii="Times New Roman" w:eastAsia="Calibri" w:hAnsi="Times New Roman" w:cs="Times New Roman"/>
            <w:sz w:val="28"/>
            <w:szCs w:val="28"/>
          </w:rPr>
          <w:t>пунктом 3</w:t>
        </w:r>
      </w:hyperlink>
      <w:r w:rsidRPr="00EA6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постановления Правительства Самарской области от 29.12.2014 № 854 «Об утверждении положения о методике проведения анализа финансового состояния юридических лиц» (далее в настоящем Порядке - мет</w:t>
      </w:r>
      <w:r w:rsidRPr="005E3A93">
        <w:rPr>
          <w:rFonts w:ascii="Times New Roman" w:eastAsia="Calibri" w:hAnsi="Times New Roman" w:cs="Times New Roman"/>
          <w:sz w:val="28"/>
          <w:szCs w:val="28"/>
          <w:lang w:eastAsia="en-US"/>
        </w:rPr>
        <w:t>одика проведения анализа финансового состояния), а также: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письмо о намерении выступить поручителем с указанием основных параметров обязательства, подписанное лицом, уполномоченным действовать от имени поручителя (далее - руководитель), и заверенное печатью организации (при наличии);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>копии учредительных документов принципала, заверенные подписью руководителя принципала и печатью принципала (при наличии);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szCs w:val="28"/>
        </w:rPr>
        <w:t xml:space="preserve">выписку из Единого государственного реестра юридических лиц (если учредителями являются юридические лица – дополнительно выписку из Единого государственного реестра юридических лиц по каждому учредителю), выданную в срок не позднее одного месяца до даты представления документов (по собственной инициативе). В случае если выписка из Единого государственного реестра юридических лиц не была представлена поручителем самостоятельно, </w:t>
      </w:r>
      <w:r w:rsidR="00FA05AB">
        <w:rPr>
          <w:szCs w:val="28"/>
        </w:rPr>
        <w:t>управление</w:t>
      </w:r>
      <w:r w:rsidRPr="005E3A93">
        <w:rPr>
          <w:szCs w:val="28"/>
        </w:rPr>
        <w:t xml:space="preserve"> получает </w:t>
      </w:r>
      <w:r w:rsidRPr="005E3A93">
        <w:rPr>
          <w:szCs w:val="28"/>
        </w:rPr>
        <w:lastRenderedPageBreak/>
        <w:t>соответствующие сведения с официального сайта Федеральной налоговой службы</w:t>
      </w:r>
      <w:r w:rsidRPr="005E3A93">
        <w:rPr>
          <w:rFonts w:eastAsia="Calibri"/>
          <w:szCs w:val="28"/>
          <w:lang w:eastAsia="en-US"/>
        </w:rPr>
        <w:t>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>копии документов, заверенные подписью руководителя и печатью организации (при наличии), подтверждающих полномочия лица, действующего от имени поручителя, на подписание соответствующего договора;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>копию документа, заверенную подписью руководителя и печатью поручителя (при наличии), подтверждающего согласие уполномоченного органа управления организации на совершение соответствующей сделки (в случаях, установленных действующим законодательством и учредительными документами);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>справку налогового органа обо всех действующих расчетных (текущих) рублевых и валютных счетах поручителя;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>справки банков и иных кредитных организаций, обслуживающих счета поручителя, об оборотах и средних остатках по ним за последние 6 месяцев, о наличии или отсутствии финансовых претензий к поручителю;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>копии лицензий в случае осуществления поручителем видов деятельности, подлежащих лицензированию в соответствии с действующим законодательством Российской Федерации, заверенные подписью руководителя поручителя – юридического лица и печатью поручителя (при наличии);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>справку Управления Федеральной службы судебных приставов по Самарской области о наличии или отсутствии исполнительного производства в отношении поручителя.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4. </w:t>
      </w:r>
      <w:r>
        <w:rPr>
          <w:rFonts w:eastAsia="Calibri"/>
          <w:szCs w:val="28"/>
          <w:lang w:eastAsia="en-US"/>
        </w:rPr>
        <w:t>Оценк</w:t>
      </w:r>
      <w:r w:rsidRPr="005E3A93">
        <w:rPr>
          <w:rFonts w:eastAsia="Calibri"/>
          <w:szCs w:val="28"/>
          <w:lang w:eastAsia="en-US"/>
        </w:rPr>
        <w:t>а поручительства не проводится в случаях: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ведения поручителем деятельности менее трех лет;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величина чистых активов поручителя на последнюю отчетную дату меньше величины, равной трехкратной сумме </w:t>
      </w:r>
      <w:r w:rsidR="00FA05AB">
        <w:rPr>
          <w:rFonts w:eastAsia="Calibri"/>
          <w:szCs w:val="28"/>
          <w:lang w:eastAsia="en-US"/>
        </w:rPr>
        <w:t>муниципальной</w:t>
      </w:r>
      <w:r w:rsidRPr="005E3A93">
        <w:rPr>
          <w:rFonts w:eastAsia="Calibri"/>
          <w:szCs w:val="28"/>
          <w:lang w:eastAsia="en-US"/>
        </w:rPr>
        <w:t xml:space="preserve"> гарантии.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lastRenderedPageBreak/>
        <w:t xml:space="preserve">5. </w:t>
      </w:r>
      <w:r>
        <w:rPr>
          <w:rFonts w:eastAsia="Calibri"/>
          <w:szCs w:val="28"/>
          <w:lang w:eastAsia="en-US"/>
        </w:rPr>
        <w:t>Оценк</w:t>
      </w:r>
      <w:r w:rsidRPr="005E3A93">
        <w:rPr>
          <w:rFonts w:eastAsia="Calibri"/>
          <w:szCs w:val="28"/>
          <w:lang w:eastAsia="en-US"/>
        </w:rPr>
        <w:t>а поручительства осуществляется управлени</w:t>
      </w:r>
      <w:r w:rsidR="00FA05AB">
        <w:rPr>
          <w:rFonts w:eastAsia="Calibri"/>
          <w:szCs w:val="28"/>
          <w:lang w:eastAsia="en-US"/>
        </w:rPr>
        <w:t>ем</w:t>
      </w:r>
      <w:r w:rsidRPr="005E3A93">
        <w:rPr>
          <w:rFonts w:eastAsia="Calibri"/>
          <w:szCs w:val="28"/>
          <w:lang w:eastAsia="en-US"/>
        </w:rPr>
        <w:t xml:space="preserve"> финансами</w:t>
      </w:r>
      <w:r w:rsidR="00FA05AB">
        <w:rPr>
          <w:rFonts w:eastAsia="Calibri"/>
          <w:szCs w:val="28"/>
          <w:lang w:eastAsia="en-US"/>
        </w:rPr>
        <w:t xml:space="preserve"> администрации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в соответствии методикой проведения анализа финансового состояния.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6. Основанием для признания финансового состояния поручителя неудовлетворительным, а поручительства – ненадежным</w:t>
      </w:r>
      <w:r w:rsidRPr="005E3A93">
        <w:rPr>
          <w:szCs w:val="28"/>
        </w:rPr>
        <w:t xml:space="preserve"> </w:t>
      </w:r>
      <w:r w:rsidRPr="005E3A93">
        <w:rPr>
          <w:rFonts w:eastAsia="Calibri"/>
          <w:szCs w:val="28"/>
          <w:lang w:eastAsia="en-US"/>
        </w:rPr>
        <w:t xml:space="preserve">является присвоение поручителю 3 класса финансового состояния, предусмотренного </w:t>
      </w:r>
      <w:hyperlink r:id="rId19" w:history="1">
        <w:r w:rsidRPr="005E3A93">
          <w:rPr>
            <w:rStyle w:val="a7"/>
            <w:rFonts w:eastAsia="Calibri"/>
            <w:color w:val="auto"/>
            <w:szCs w:val="28"/>
            <w:u w:val="none"/>
            <w:lang w:eastAsia="en-US"/>
          </w:rPr>
          <w:t>пунктом 7</w:t>
        </w:r>
      </w:hyperlink>
      <w:r w:rsidRPr="005E3A93">
        <w:rPr>
          <w:rFonts w:eastAsia="Calibri"/>
          <w:szCs w:val="28"/>
          <w:lang w:eastAsia="en-US"/>
        </w:rPr>
        <w:t xml:space="preserve"> методики проведения анализа финансового состояния, хотя бы в одном из анализируемых периодов.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7. Основанием для признания финансового состояния поручителя удовлетворительным, а поручительства – </w:t>
      </w:r>
      <w:r w:rsidRPr="005E3A93">
        <w:rPr>
          <w:szCs w:val="28"/>
        </w:rPr>
        <w:t xml:space="preserve">надежным </w:t>
      </w:r>
      <w:r w:rsidRPr="005E3A93">
        <w:rPr>
          <w:rFonts w:eastAsia="Calibri"/>
          <w:szCs w:val="28"/>
          <w:lang w:eastAsia="en-US"/>
        </w:rPr>
        <w:t xml:space="preserve">является отсутствие во всех анализируемых периодах 3 класса финансового состояния поручителя, предусмотренного </w:t>
      </w:r>
      <w:hyperlink r:id="rId20" w:history="1">
        <w:r w:rsidRPr="005E3A93">
          <w:rPr>
            <w:rStyle w:val="a7"/>
            <w:rFonts w:eastAsia="Calibri"/>
            <w:color w:val="auto"/>
            <w:szCs w:val="28"/>
            <w:u w:val="none"/>
            <w:lang w:eastAsia="en-US"/>
          </w:rPr>
          <w:t>пунктом 7</w:t>
        </w:r>
      </w:hyperlink>
      <w:r w:rsidRPr="005E3A93">
        <w:rPr>
          <w:rFonts w:eastAsia="Calibri"/>
          <w:szCs w:val="28"/>
          <w:lang w:eastAsia="en-US"/>
        </w:rPr>
        <w:t xml:space="preserve"> методики проведения анализа финансового состояния.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Основанием для принятия положительного решения по предоставлению </w:t>
      </w:r>
      <w:r w:rsidR="00FA05AB">
        <w:rPr>
          <w:rFonts w:eastAsia="Calibri"/>
          <w:szCs w:val="28"/>
          <w:lang w:eastAsia="en-US"/>
        </w:rPr>
        <w:t xml:space="preserve">муниципальных </w:t>
      </w:r>
      <w:r w:rsidRPr="005E3A93">
        <w:rPr>
          <w:rFonts w:eastAsia="Calibri"/>
          <w:szCs w:val="28"/>
          <w:lang w:eastAsia="en-US"/>
        </w:rPr>
        <w:t>гарантий</w:t>
      </w:r>
      <w:r w:rsidR="00FA05AB">
        <w:rPr>
          <w:rFonts w:eastAsia="Calibri"/>
          <w:szCs w:val="28"/>
          <w:lang w:eastAsia="en-US"/>
        </w:rPr>
        <w:t xml:space="preserve">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может служить только удовлетворительное финансовое состояние поручителя.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8. Результаты проведенной </w:t>
      </w:r>
      <w:r>
        <w:rPr>
          <w:rFonts w:eastAsia="Calibri"/>
          <w:szCs w:val="28"/>
          <w:lang w:eastAsia="en-US"/>
        </w:rPr>
        <w:t>оценки</w:t>
      </w:r>
      <w:r w:rsidRPr="005E3A93">
        <w:rPr>
          <w:rFonts w:eastAsia="Calibri"/>
          <w:szCs w:val="28"/>
          <w:lang w:eastAsia="en-US"/>
        </w:rPr>
        <w:t xml:space="preserve"> поручительств оформляются на бланке управления финансами</w:t>
      </w:r>
      <w:r w:rsidR="00FA05AB">
        <w:rPr>
          <w:rFonts w:eastAsia="Calibri"/>
          <w:szCs w:val="28"/>
          <w:lang w:eastAsia="en-US"/>
        </w:rPr>
        <w:t xml:space="preserve"> администрации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в виде Заключения о</w:t>
      </w:r>
      <w:r w:rsidRPr="005E3A93">
        <w:rPr>
          <w:szCs w:val="28"/>
        </w:rPr>
        <w:t xml:space="preserve"> проведении </w:t>
      </w:r>
      <w:r>
        <w:rPr>
          <w:szCs w:val="28"/>
        </w:rPr>
        <w:t>оценк</w:t>
      </w:r>
      <w:r w:rsidRPr="005E3A93">
        <w:rPr>
          <w:szCs w:val="28"/>
        </w:rPr>
        <w:t xml:space="preserve">и надежности поручительства, предоставляемого в обеспечение исполнения обязательства, при предоставлении </w:t>
      </w:r>
      <w:r w:rsidR="00FA05AB">
        <w:rPr>
          <w:szCs w:val="28"/>
        </w:rPr>
        <w:t xml:space="preserve">муниципальной </w:t>
      </w:r>
      <w:r w:rsidRPr="005E3A93">
        <w:rPr>
          <w:szCs w:val="28"/>
        </w:rPr>
        <w:t xml:space="preserve">гарантии </w:t>
      </w:r>
      <w:r w:rsidR="00FA05AB">
        <w:rPr>
          <w:szCs w:val="28"/>
        </w:rPr>
        <w:t xml:space="preserve">городского округа Кинель </w:t>
      </w:r>
      <w:r w:rsidRPr="005E3A93">
        <w:rPr>
          <w:szCs w:val="28"/>
        </w:rPr>
        <w:t xml:space="preserve">Самарской области, </w:t>
      </w:r>
      <w:r w:rsidRPr="005E3A93">
        <w:rPr>
          <w:rFonts w:eastAsia="Calibri"/>
          <w:szCs w:val="28"/>
          <w:lang w:eastAsia="en-US"/>
        </w:rPr>
        <w:t xml:space="preserve">подписанного </w:t>
      </w:r>
      <w:r w:rsidR="00FA05AB">
        <w:rPr>
          <w:rFonts w:eastAsia="Calibri"/>
          <w:szCs w:val="28"/>
          <w:lang w:eastAsia="en-US"/>
        </w:rPr>
        <w:t>руководителем</w:t>
      </w:r>
      <w:r w:rsidRPr="005E3A93">
        <w:rPr>
          <w:rFonts w:eastAsia="Calibri"/>
          <w:szCs w:val="28"/>
          <w:lang w:eastAsia="en-US"/>
        </w:rPr>
        <w:t xml:space="preserve"> управления финансами</w:t>
      </w:r>
      <w:r w:rsidR="00FA05AB">
        <w:rPr>
          <w:rFonts w:eastAsia="Calibri"/>
          <w:szCs w:val="28"/>
          <w:lang w:eastAsia="en-US"/>
        </w:rPr>
        <w:t xml:space="preserve"> администрации городского округа Кинель </w:t>
      </w:r>
      <w:r w:rsidRPr="005E3A93">
        <w:rPr>
          <w:rFonts w:eastAsia="Calibri"/>
          <w:szCs w:val="28"/>
          <w:lang w:eastAsia="en-US"/>
        </w:rPr>
        <w:t xml:space="preserve"> Самарской области или лицом, его замещающим.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9. Заключение о </w:t>
      </w:r>
      <w:r w:rsidRPr="005E3A93">
        <w:rPr>
          <w:szCs w:val="28"/>
        </w:rPr>
        <w:t xml:space="preserve">проведении </w:t>
      </w:r>
      <w:r>
        <w:rPr>
          <w:szCs w:val="28"/>
        </w:rPr>
        <w:t>оценк</w:t>
      </w:r>
      <w:r w:rsidRPr="005E3A93">
        <w:rPr>
          <w:szCs w:val="28"/>
        </w:rPr>
        <w:t xml:space="preserve">и надежности поручительства, предоставляемого в обеспечение исполнения обязательства, при предоставлении </w:t>
      </w:r>
      <w:r w:rsidR="00FA05AB">
        <w:rPr>
          <w:szCs w:val="28"/>
        </w:rPr>
        <w:t>муниципальной</w:t>
      </w:r>
      <w:r w:rsidRPr="005E3A93">
        <w:rPr>
          <w:szCs w:val="28"/>
        </w:rPr>
        <w:t xml:space="preserve"> гарантии</w:t>
      </w:r>
      <w:r w:rsidR="00FA05AB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</w:t>
      </w:r>
      <w:r w:rsidRPr="005E3A93">
        <w:rPr>
          <w:rFonts w:eastAsia="Calibri"/>
          <w:szCs w:val="28"/>
          <w:lang w:eastAsia="en-US"/>
        </w:rPr>
        <w:t xml:space="preserve"> должно содержать: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наименование поручителя;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lastRenderedPageBreak/>
        <w:t>основные показатели бухгалтерской отчетности поручителя;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расчет сводной оценки финансового состояния поручителя в каждом анализируемом периоде;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информацию о присвоении поручителю одного из трех классов финансового состояния в каждом анализируемом периоде;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szCs w:val="28"/>
        </w:rPr>
        <w:t xml:space="preserve">выводы. </w:t>
      </w:r>
    </w:p>
    <w:p w:rsidR="00EA66A8" w:rsidRDefault="00885D96" w:rsidP="00EA66A8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EF1" w:rsidRPr="005E3A93">
        <w:rPr>
          <w:rFonts w:ascii="Times New Roman" w:hAnsi="Times New Roman" w:cs="Times New Roman"/>
          <w:sz w:val="28"/>
          <w:szCs w:val="28"/>
        </w:rPr>
        <w:br w:type="page"/>
      </w:r>
      <w:r w:rsidR="00EA66A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</w:t>
      </w:r>
    </w:p>
    <w:p w:rsidR="005A4EF1" w:rsidRPr="005E3A93" w:rsidRDefault="00EA66A8" w:rsidP="00EA66A8">
      <w:pPr>
        <w:pStyle w:val="ConsPlusNormal"/>
        <w:tabs>
          <w:tab w:val="left" w:pos="709"/>
        </w:tabs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E3A9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5A4EF1" w:rsidRPr="005E3A93" w:rsidRDefault="00FA05AB" w:rsidP="005A4EF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 Кинель</w:t>
      </w:r>
      <w:r w:rsidR="005A4EF1"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5A4EF1" w:rsidRPr="005E3A93" w:rsidRDefault="005A4EF1" w:rsidP="005A4EF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от ____________№____</w:t>
      </w: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jc w:val="center"/>
        <w:rPr>
          <w:szCs w:val="28"/>
        </w:rPr>
      </w:pPr>
      <w:r w:rsidRPr="005E3A93">
        <w:rPr>
          <w:szCs w:val="28"/>
        </w:rPr>
        <w:t>ПОРЯДОК</w:t>
      </w:r>
    </w:p>
    <w:p w:rsidR="005A4EF1" w:rsidRPr="005E3A93" w:rsidRDefault="005A4EF1" w:rsidP="005A4EF1">
      <w:pPr>
        <w:pStyle w:val="ConsPlusNormal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проведения контроля за надежностью предоставленных поручительств после предоставления </w:t>
      </w:r>
      <w:r w:rsidR="00FA05AB">
        <w:rPr>
          <w:rFonts w:ascii="Times New Roman" w:hAnsi="Times New Roman" w:cs="Times New Roman"/>
          <w:sz w:val="28"/>
          <w:szCs w:val="28"/>
        </w:rPr>
        <w:t>муниципальной</w:t>
      </w:r>
      <w:r w:rsidRPr="005E3A93">
        <w:rPr>
          <w:rFonts w:ascii="Times New Roman" w:hAnsi="Times New Roman" w:cs="Times New Roman"/>
          <w:sz w:val="28"/>
          <w:szCs w:val="28"/>
        </w:rPr>
        <w:t xml:space="preserve"> гарантии</w:t>
      </w:r>
      <w:r w:rsidR="00FA05AB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5A4EF1" w:rsidRPr="005E3A93" w:rsidRDefault="005A4EF1" w:rsidP="006629E9">
      <w:pPr>
        <w:spacing w:line="360" w:lineRule="auto"/>
        <w:ind w:firstLine="709"/>
        <w:jc w:val="center"/>
        <w:rPr>
          <w:szCs w:val="28"/>
        </w:rPr>
      </w:pPr>
    </w:p>
    <w:p w:rsidR="005A4EF1" w:rsidRPr="005E3A93" w:rsidRDefault="005A4EF1" w:rsidP="006629E9">
      <w:pPr>
        <w:spacing w:line="360" w:lineRule="auto"/>
        <w:ind w:firstLine="709"/>
        <w:rPr>
          <w:szCs w:val="28"/>
        </w:rPr>
      </w:pPr>
      <w:r w:rsidRPr="005E3A93">
        <w:rPr>
          <w:szCs w:val="28"/>
        </w:rPr>
        <w:t xml:space="preserve">1. Настоящий Порядок разработан в соответствии со статьей 115.2 </w:t>
      </w:r>
      <w:hyperlink r:id="rId21" w:history="1">
        <w:r w:rsidRPr="005E3A93">
          <w:rPr>
            <w:rStyle w:val="a7"/>
            <w:color w:val="auto"/>
            <w:szCs w:val="28"/>
            <w:u w:val="none"/>
          </w:rPr>
          <w:t>Бюджетного кодекса Российской Федерации</w:t>
        </w:r>
      </w:hyperlink>
      <w:r w:rsidRPr="005E3A93">
        <w:rPr>
          <w:szCs w:val="28"/>
        </w:rPr>
        <w:t xml:space="preserve"> и определяет порядок, сроки и основания проведения контроля за надежностью предоставленных поручительств после предоставления </w:t>
      </w:r>
      <w:r w:rsidR="00FA05AB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FA05AB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</w:t>
      </w:r>
      <w:r w:rsidRPr="005E3A93">
        <w:rPr>
          <w:rFonts w:eastAsia="Calibri"/>
          <w:szCs w:val="28"/>
          <w:lang w:eastAsia="en-US"/>
        </w:rPr>
        <w:t xml:space="preserve"> </w:t>
      </w:r>
      <w:r w:rsidRPr="005E3A93">
        <w:rPr>
          <w:szCs w:val="28"/>
        </w:rPr>
        <w:t>(далее – контроль поручительства). Контроль поручительств состоит из проведения анализа финансового состояния поручителя.</w:t>
      </w:r>
    </w:p>
    <w:p w:rsidR="005A4EF1" w:rsidRPr="005E3A93" w:rsidRDefault="005A4EF1" w:rsidP="006629E9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2. В целях проведения контроля поручительства принципал, </w:t>
      </w:r>
      <w:r w:rsidRPr="005E3A93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направляет в управлени</w:t>
      </w:r>
      <w:r w:rsidR="00274814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5E3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финансами</w:t>
      </w:r>
      <w:r w:rsidR="002748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городского округа Кинель</w:t>
      </w:r>
      <w:r w:rsidRPr="005E3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Самарской области </w:t>
      </w:r>
      <w:r w:rsidRPr="005E3A93">
        <w:rPr>
          <w:rFonts w:ascii="Times New Roman" w:hAnsi="Times New Roman" w:cs="Times New Roman"/>
          <w:sz w:val="28"/>
          <w:szCs w:val="28"/>
        </w:rPr>
        <w:t xml:space="preserve">в сроки, установленные условиями договора о предоставлении </w:t>
      </w:r>
      <w:r w:rsidR="0027481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E3A93">
        <w:rPr>
          <w:rFonts w:ascii="Times New Roman" w:hAnsi="Times New Roman" w:cs="Times New Roman"/>
          <w:sz w:val="28"/>
          <w:szCs w:val="28"/>
        </w:rPr>
        <w:t>гарантии</w:t>
      </w:r>
      <w:r w:rsidR="00274814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5E3A93">
        <w:rPr>
          <w:rFonts w:ascii="Times New Roman" w:eastAsia="Calibri" w:hAnsi="Times New Roman" w:cs="Times New Roman"/>
          <w:sz w:val="28"/>
          <w:szCs w:val="28"/>
          <w:lang w:eastAsia="en-US"/>
        </w:rPr>
        <w:t>, следующие документы поручителя:</w:t>
      </w:r>
    </w:p>
    <w:p w:rsidR="005A4EF1" w:rsidRPr="005E3A93" w:rsidRDefault="005A4EF1" w:rsidP="006629E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копии годовой бухгалтерской отчетности за последний финансовый год (при наличии такового), включающей копии бухгалтерских балансов, отчетов о прибылях и убытках, приложений к ним и пояснительных записок, а также копии аудиторских заключений о соответствии бухгалтерской отчетности поручителя требованиям действующего законодательства (при наличии таковых); копии ежеквартальной промежуточной бухгалтерской отчетности (бухгалтерских балансов, </w:t>
      </w:r>
      <w:r w:rsidRPr="005E3A93">
        <w:rPr>
          <w:rFonts w:eastAsia="Calibri"/>
          <w:szCs w:val="28"/>
          <w:lang w:eastAsia="en-US"/>
        </w:rPr>
        <w:lastRenderedPageBreak/>
        <w:t>отчетов о прибылях и убытках) за последний финансовый год. К бухгалтерскому балансу на последнюю отчетную дату необходимо приложить расшифровки статей баланса, сумма по которым составляет более 5 процентов от суммы итога баланса. Копии указанных документов должны быть заверены подписью руководителя и печатью поручителя (при наличии), годовая бухгалтерская отчетность представляется с отметкой налогового органа о принятии;</w:t>
      </w:r>
    </w:p>
    <w:p w:rsidR="005A4EF1" w:rsidRPr="005E3A93" w:rsidRDefault="005A4EF1" w:rsidP="006629E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расшифровки дебиторской и кредиторской задолженностей к представленным бухгалтерским балансам с указанием наиболее крупных дебиторов и кредиторов (более 5 процентов общего объема задолженности) и дат возникновения задолженностей, подписанные руководителем и заверенные печатью поручителя (при наличии);</w:t>
      </w:r>
    </w:p>
    <w:p w:rsidR="005A4EF1" w:rsidRPr="005E3A93" w:rsidRDefault="005A4EF1" w:rsidP="006629E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расчеты чистых активов поручителя за предыдущий финансовый год и на последнюю отчетную дату, подписанный руководителем и заверенный печатью поручителя (при наличии);</w:t>
      </w:r>
    </w:p>
    <w:p w:rsidR="005A4EF1" w:rsidRPr="005E3A93" w:rsidRDefault="005A4EF1" w:rsidP="006629E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справка налогового органа об отсутствии у поручителя просроченной задолженности по обязательным платежам в бюджеты бюджетной системы Российской Федерации, составленная на дату направления документов для проведения контроля поручителя;</w:t>
      </w:r>
    </w:p>
    <w:p w:rsidR="005A4EF1" w:rsidRPr="005E3A93" w:rsidRDefault="005A4EF1" w:rsidP="006629E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справка об отсутствии просроченной задолженности по заработной плате на последнюю отчетную дату, подписанная руководителем и заверенная печатью поручителя (при наличии);</w:t>
      </w:r>
    </w:p>
    <w:p w:rsidR="005A4EF1" w:rsidRPr="005E3A93" w:rsidRDefault="005A4EF1" w:rsidP="006629E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справка, подписанная руководителем и заверенная печатью поручителя (при наличии), о том, что деятельность поручителя не приостановлена в порядке, предусмотренном </w:t>
      </w:r>
      <w:hyperlink r:id="rId22" w:history="1">
        <w:r w:rsidRPr="005E3A93">
          <w:rPr>
            <w:rStyle w:val="a7"/>
            <w:rFonts w:eastAsia="Calibri"/>
            <w:color w:val="auto"/>
            <w:szCs w:val="28"/>
            <w:u w:val="none"/>
            <w:lang w:eastAsia="en-US"/>
          </w:rPr>
          <w:t>Кодексом</w:t>
        </w:r>
      </w:hyperlink>
      <w:r w:rsidRPr="005E3A93">
        <w:rPr>
          <w:rFonts w:eastAsia="Calibri"/>
          <w:szCs w:val="28"/>
          <w:lang w:eastAsia="en-US"/>
        </w:rPr>
        <w:t xml:space="preserve"> Российской Федерации об административных правонарушениях, а также об отсутствии процедур ликвидации, реорганизации, банкротства в отношении поручителя на дату направления документов для проведения контроля поручителя;</w:t>
      </w:r>
    </w:p>
    <w:p w:rsidR="005A4EF1" w:rsidRPr="005E3A93" w:rsidRDefault="005A4EF1" w:rsidP="006629E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lastRenderedPageBreak/>
        <w:t>справку налогового органа обо всех действующих расчетных (текущих) рублевых и валютных счетах поручителя;</w:t>
      </w:r>
    </w:p>
    <w:p w:rsidR="005A4EF1" w:rsidRPr="005E3A93" w:rsidRDefault="005A4EF1" w:rsidP="006629E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справки банков и иных кредитных организаций, обслуживающих счета поручителя, об оборотах и средних остатках по ним за последние 6 месяцев, о наличии или отсутствии финансовых претензий к поручителю;</w:t>
      </w:r>
    </w:p>
    <w:p w:rsidR="005A4EF1" w:rsidRPr="005E3A93" w:rsidRDefault="005A4EF1" w:rsidP="006629E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копии лицензий (в случае осуществления видов деятельности, подлежащих лицензированию в соответствии с действующим законодательством), заверенные подписью руководителя и печатью организации (при наличии), которая составляется в случае внесения изменений с момента последнего предоставления сведений в </w:t>
      </w:r>
      <w:r w:rsidR="00274814">
        <w:rPr>
          <w:rFonts w:eastAsia="Calibri"/>
          <w:szCs w:val="28"/>
          <w:lang w:eastAsia="en-US"/>
        </w:rPr>
        <w:t>управление</w:t>
      </w:r>
      <w:r w:rsidRPr="005E3A93">
        <w:rPr>
          <w:rFonts w:eastAsia="Calibri"/>
          <w:szCs w:val="28"/>
          <w:lang w:eastAsia="en-US"/>
        </w:rPr>
        <w:t xml:space="preserve"> или направляется подтверждающий документ об отзыве лицензии;</w:t>
      </w:r>
    </w:p>
    <w:p w:rsidR="005A4EF1" w:rsidRPr="005E3A93" w:rsidRDefault="005A4EF1" w:rsidP="006629E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справку Управления Федеральной службы судебных приставов по Самарской области о наличии или отсутствии исполнительного производства в отношении поручителя.</w:t>
      </w:r>
    </w:p>
    <w:p w:rsidR="005A4EF1" w:rsidRPr="005E3A93" w:rsidRDefault="005A4EF1" w:rsidP="006629E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В случае ухудшения финансового состояния поручителя после предоставления </w:t>
      </w:r>
      <w:r w:rsidR="00274814">
        <w:rPr>
          <w:rFonts w:eastAsia="Calibri"/>
          <w:szCs w:val="28"/>
          <w:lang w:eastAsia="en-US"/>
        </w:rPr>
        <w:t xml:space="preserve">муниципальной </w:t>
      </w:r>
      <w:r w:rsidRPr="005E3A93">
        <w:rPr>
          <w:rFonts w:eastAsia="Calibri"/>
          <w:szCs w:val="28"/>
          <w:lang w:eastAsia="en-US"/>
        </w:rPr>
        <w:t>гарантии</w:t>
      </w:r>
      <w:r w:rsidR="00274814">
        <w:rPr>
          <w:rFonts w:eastAsia="Calibri"/>
          <w:szCs w:val="28"/>
          <w:lang w:eastAsia="en-US"/>
        </w:rPr>
        <w:t xml:space="preserve">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области, принципал обязан незамедлительно уведомить об этом событии управлени</w:t>
      </w:r>
      <w:r w:rsidR="00274814">
        <w:rPr>
          <w:rFonts w:eastAsia="Calibri"/>
          <w:szCs w:val="28"/>
          <w:lang w:eastAsia="en-US"/>
        </w:rPr>
        <w:t>е</w:t>
      </w:r>
      <w:r w:rsidRPr="005E3A93">
        <w:rPr>
          <w:rFonts w:eastAsia="Calibri"/>
          <w:szCs w:val="28"/>
          <w:lang w:eastAsia="en-US"/>
        </w:rPr>
        <w:t xml:space="preserve"> финансами</w:t>
      </w:r>
      <w:r w:rsidR="00274814">
        <w:rPr>
          <w:rFonts w:eastAsia="Calibri"/>
          <w:szCs w:val="28"/>
          <w:lang w:eastAsia="en-US"/>
        </w:rPr>
        <w:t xml:space="preserve"> администрации городского округа Кинел</w:t>
      </w:r>
      <w:r w:rsidRPr="005E3A93">
        <w:rPr>
          <w:rFonts w:eastAsia="Calibri"/>
          <w:szCs w:val="28"/>
          <w:lang w:eastAsia="en-US"/>
        </w:rPr>
        <w:t xml:space="preserve"> Самарской области, приложив соответствующие подтверждающие документы.</w:t>
      </w:r>
    </w:p>
    <w:p w:rsidR="005A4EF1" w:rsidRPr="005E3A93" w:rsidRDefault="005A4EF1" w:rsidP="006629E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3. Контроль поручительства осуществляется управлени</w:t>
      </w:r>
      <w:r w:rsidR="00274814">
        <w:rPr>
          <w:rFonts w:eastAsia="Calibri"/>
          <w:szCs w:val="28"/>
          <w:lang w:eastAsia="en-US"/>
        </w:rPr>
        <w:t>ем</w:t>
      </w:r>
      <w:r w:rsidRPr="005E3A93">
        <w:rPr>
          <w:rFonts w:eastAsia="Calibri"/>
          <w:szCs w:val="28"/>
          <w:lang w:eastAsia="en-US"/>
        </w:rPr>
        <w:t xml:space="preserve"> финансами</w:t>
      </w:r>
      <w:r w:rsidR="00274814">
        <w:rPr>
          <w:rFonts w:eastAsia="Calibri"/>
          <w:szCs w:val="28"/>
          <w:lang w:eastAsia="en-US"/>
        </w:rPr>
        <w:t xml:space="preserve"> администрации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в соответствии </w:t>
      </w:r>
      <w:r w:rsidRPr="00EA66A8">
        <w:rPr>
          <w:rFonts w:eastAsia="Calibri"/>
          <w:szCs w:val="28"/>
          <w:lang w:eastAsia="en-US"/>
        </w:rPr>
        <w:t>с постановлением Правительства Самарской области от 29.12.2014 № 854 «Об утверждении положения о методике проведения анализа финансового состояния юридических лиц</w:t>
      </w:r>
      <w:r w:rsidRPr="005E3A93">
        <w:rPr>
          <w:rFonts w:eastAsia="Calibri"/>
          <w:szCs w:val="28"/>
          <w:lang w:eastAsia="en-US"/>
        </w:rPr>
        <w:t>» (далее в настоящем Порядке - методика проведения анализа финансового состояния).</w:t>
      </w:r>
    </w:p>
    <w:p w:rsidR="005A4EF1" w:rsidRPr="005E3A93" w:rsidRDefault="005A4EF1" w:rsidP="006629E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4. Основанием для признания финансового состояния поручителя неудовлетворительным, а поручительства – ненадежным</w:t>
      </w:r>
      <w:r w:rsidRPr="005E3A93">
        <w:rPr>
          <w:szCs w:val="28"/>
        </w:rPr>
        <w:t xml:space="preserve"> </w:t>
      </w:r>
      <w:r w:rsidRPr="005E3A93">
        <w:rPr>
          <w:rFonts w:eastAsia="Calibri"/>
          <w:szCs w:val="28"/>
          <w:lang w:eastAsia="en-US"/>
        </w:rPr>
        <w:t xml:space="preserve">является присвоение поручителю 3 класса финансового состояния, </w:t>
      </w:r>
      <w:r w:rsidRPr="005E3A93">
        <w:rPr>
          <w:rFonts w:eastAsia="Calibri"/>
          <w:szCs w:val="28"/>
          <w:lang w:eastAsia="en-US"/>
        </w:rPr>
        <w:lastRenderedPageBreak/>
        <w:t xml:space="preserve">предусмотренного </w:t>
      </w:r>
      <w:hyperlink r:id="rId23" w:history="1">
        <w:r w:rsidRPr="005E3A93">
          <w:rPr>
            <w:rStyle w:val="a7"/>
            <w:rFonts w:eastAsia="Calibri"/>
            <w:color w:val="auto"/>
            <w:szCs w:val="28"/>
            <w:u w:val="none"/>
            <w:lang w:eastAsia="en-US"/>
          </w:rPr>
          <w:t>пунктом 7</w:t>
        </w:r>
      </w:hyperlink>
      <w:r w:rsidRPr="005E3A93">
        <w:rPr>
          <w:rFonts w:eastAsia="Calibri"/>
          <w:szCs w:val="28"/>
          <w:lang w:eastAsia="en-US"/>
        </w:rPr>
        <w:t xml:space="preserve"> методики проведения анализа финансового состояния, хотя бы в одном из анализируемых периодов.</w:t>
      </w:r>
    </w:p>
    <w:p w:rsidR="005A4EF1" w:rsidRPr="005E3A93" w:rsidRDefault="005A4EF1" w:rsidP="006629E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5. Основанием для признания финансового состояния поручителя удовлетворительным, а поручительства – </w:t>
      </w:r>
      <w:r w:rsidRPr="005E3A93">
        <w:rPr>
          <w:szCs w:val="28"/>
        </w:rPr>
        <w:t xml:space="preserve">надежным </w:t>
      </w:r>
      <w:r w:rsidRPr="005E3A93">
        <w:rPr>
          <w:rFonts w:eastAsia="Calibri"/>
          <w:szCs w:val="28"/>
          <w:lang w:eastAsia="en-US"/>
        </w:rPr>
        <w:t xml:space="preserve">является отсутствие во всех анализируемых периодах 3 класса финансового состояния поручителя, предусмотренного </w:t>
      </w:r>
      <w:hyperlink r:id="rId24" w:history="1">
        <w:r w:rsidRPr="005E3A93">
          <w:rPr>
            <w:rStyle w:val="a7"/>
            <w:rFonts w:eastAsia="Calibri"/>
            <w:color w:val="auto"/>
            <w:szCs w:val="28"/>
            <w:u w:val="none"/>
            <w:lang w:eastAsia="en-US"/>
          </w:rPr>
          <w:t>пунктом 7</w:t>
        </w:r>
      </w:hyperlink>
      <w:r w:rsidRPr="005E3A93">
        <w:rPr>
          <w:rFonts w:eastAsia="Calibri"/>
          <w:szCs w:val="28"/>
          <w:lang w:eastAsia="en-US"/>
        </w:rPr>
        <w:t xml:space="preserve"> методики проведения анализа финансового состояния.</w:t>
      </w:r>
    </w:p>
    <w:p w:rsidR="005A4EF1" w:rsidRPr="005E3A93" w:rsidRDefault="005A4EF1" w:rsidP="006629E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szCs w:val="28"/>
        </w:rPr>
        <w:t>6. В случае признания финансового состояния поручителя неудовлетворительным необходимо провести мероприятия, указанные в пунктах 7 - 9 Порядка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государственной гарантии Самарской области в зависимости от степени удовлетворительности финансового состояния принципала настоящего постановления.</w:t>
      </w:r>
    </w:p>
    <w:p w:rsidR="005A4EF1" w:rsidRPr="005E3A93" w:rsidRDefault="005A4EF1" w:rsidP="006629E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7. Результаты проведенного контроля оформляются не реже одного раза в год</w:t>
      </w:r>
      <w:r w:rsidRPr="005E3A93">
        <w:rPr>
          <w:szCs w:val="28"/>
        </w:rPr>
        <w:t xml:space="preserve"> </w:t>
      </w:r>
      <w:r w:rsidRPr="005E3A93">
        <w:rPr>
          <w:rFonts w:eastAsia="Calibri"/>
          <w:szCs w:val="28"/>
          <w:lang w:eastAsia="en-US"/>
        </w:rPr>
        <w:t>на бланке управления финансами</w:t>
      </w:r>
      <w:r w:rsidR="0086002A">
        <w:rPr>
          <w:rFonts w:eastAsia="Calibri"/>
          <w:szCs w:val="28"/>
          <w:lang w:eastAsia="en-US"/>
        </w:rPr>
        <w:t xml:space="preserve"> администрации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в виде Заключения </w:t>
      </w:r>
      <w:r w:rsidRPr="005E3A93">
        <w:rPr>
          <w:szCs w:val="28"/>
        </w:rPr>
        <w:t xml:space="preserve">о проведенном контроле за надежностью предоставленных поручительств после предоставления </w:t>
      </w:r>
      <w:r w:rsidR="0086002A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86002A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</w:t>
      </w:r>
      <w:r w:rsidRPr="005E3A93">
        <w:rPr>
          <w:rFonts w:eastAsia="Calibri"/>
          <w:szCs w:val="28"/>
          <w:lang w:eastAsia="en-US"/>
        </w:rPr>
        <w:t xml:space="preserve">, подписанного </w:t>
      </w:r>
      <w:r w:rsidR="0086002A">
        <w:rPr>
          <w:rFonts w:eastAsia="Calibri"/>
          <w:szCs w:val="28"/>
          <w:lang w:eastAsia="en-US"/>
        </w:rPr>
        <w:t xml:space="preserve">руководителем </w:t>
      </w:r>
      <w:r w:rsidRPr="005E3A93">
        <w:rPr>
          <w:rFonts w:eastAsia="Calibri"/>
          <w:szCs w:val="28"/>
          <w:lang w:eastAsia="en-US"/>
        </w:rPr>
        <w:t>управления финансами</w:t>
      </w:r>
      <w:r w:rsidR="0086002A">
        <w:rPr>
          <w:rFonts w:eastAsia="Calibri"/>
          <w:szCs w:val="28"/>
          <w:lang w:eastAsia="en-US"/>
        </w:rPr>
        <w:t xml:space="preserve"> администрации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или лицом, его замещающим.</w:t>
      </w:r>
    </w:p>
    <w:p w:rsidR="005A4EF1" w:rsidRPr="005E3A93" w:rsidRDefault="005A4EF1" w:rsidP="006629E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8. Заключение </w:t>
      </w:r>
      <w:r w:rsidRPr="005E3A93">
        <w:rPr>
          <w:szCs w:val="28"/>
        </w:rPr>
        <w:t xml:space="preserve">о проведенном контроле за надежностью предоставленных поручительств после предоставления </w:t>
      </w:r>
      <w:r w:rsidR="0086002A">
        <w:rPr>
          <w:szCs w:val="28"/>
        </w:rPr>
        <w:t>муниципальной</w:t>
      </w:r>
      <w:r w:rsidRPr="005E3A93">
        <w:rPr>
          <w:szCs w:val="28"/>
        </w:rPr>
        <w:t xml:space="preserve"> гарантии</w:t>
      </w:r>
      <w:r w:rsidR="0086002A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</w:t>
      </w:r>
      <w:r w:rsidRPr="005E3A93">
        <w:rPr>
          <w:rFonts w:eastAsia="Calibri"/>
          <w:szCs w:val="28"/>
          <w:lang w:eastAsia="en-US"/>
        </w:rPr>
        <w:t xml:space="preserve"> должно содержать:</w:t>
      </w:r>
    </w:p>
    <w:p w:rsidR="005A4EF1" w:rsidRPr="005E3A93" w:rsidRDefault="005A4EF1" w:rsidP="006629E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наименование поручителя;</w:t>
      </w:r>
    </w:p>
    <w:p w:rsidR="005A4EF1" w:rsidRPr="005E3A93" w:rsidRDefault="005A4EF1" w:rsidP="006629E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основные показатели бухгалтерской отчетности поручителя;</w:t>
      </w:r>
    </w:p>
    <w:p w:rsidR="005A4EF1" w:rsidRPr="005E3A93" w:rsidRDefault="005A4EF1" w:rsidP="006629E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расчет сводной оценки финансового состояния поручителя в каждом анализируемом периоде;</w:t>
      </w:r>
    </w:p>
    <w:p w:rsidR="005A4EF1" w:rsidRPr="005E3A93" w:rsidRDefault="005A4EF1" w:rsidP="006629E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lastRenderedPageBreak/>
        <w:t>информацию о присвоении поручителю одного из трех классов финансового состояния в каждом анализируемом периоде;</w:t>
      </w:r>
    </w:p>
    <w:p w:rsidR="005A4EF1" w:rsidRPr="005E3A93" w:rsidRDefault="005A4EF1" w:rsidP="006629E9">
      <w:pPr>
        <w:pStyle w:val="ConsPlusNormal"/>
        <w:spacing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3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выводы. </w:t>
      </w:r>
    </w:p>
    <w:p w:rsidR="00EA66A8" w:rsidRDefault="005A4EF1" w:rsidP="00EA66A8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3A93">
        <w:rPr>
          <w:szCs w:val="28"/>
        </w:rPr>
        <w:br w:type="page"/>
      </w:r>
      <w:r w:rsidR="00EA66A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5 </w:t>
      </w:r>
    </w:p>
    <w:p w:rsidR="005A4EF1" w:rsidRPr="005E3A93" w:rsidRDefault="00EA66A8" w:rsidP="00EA66A8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E3A9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5A4EF1" w:rsidRPr="005E3A93" w:rsidRDefault="005A4EF1" w:rsidP="005A4EF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 </w:t>
      </w:r>
      <w:r w:rsidR="0052355D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5A4EF1" w:rsidRPr="005E3A93" w:rsidRDefault="005A4EF1" w:rsidP="005A4EF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от ____________№____</w:t>
      </w: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jc w:val="center"/>
        <w:rPr>
          <w:szCs w:val="28"/>
        </w:rPr>
      </w:pPr>
      <w:r w:rsidRPr="005E3A93">
        <w:rPr>
          <w:szCs w:val="28"/>
        </w:rPr>
        <w:t>ПОРЯДОК</w:t>
      </w:r>
    </w:p>
    <w:p w:rsidR="005A4EF1" w:rsidRPr="005E3A93" w:rsidRDefault="005A4EF1" w:rsidP="005A4EF1">
      <w:pPr>
        <w:spacing w:after="200" w:line="276" w:lineRule="auto"/>
        <w:jc w:val="center"/>
        <w:rPr>
          <w:szCs w:val="28"/>
        </w:rPr>
      </w:pPr>
      <w:r w:rsidRPr="005E3A93">
        <w:rPr>
          <w:szCs w:val="28"/>
        </w:rPr>
        <w:t xml:space="preserve">проведения </w:t>
      </w:r>
      <w:r>
        <w:rPr>
          <w:szCs w:val="28"/>
        </w:rPr>
        <w:t>оценк</w:t>
      </w:r>
      <w:r w:rsidRPr="005E3A93">
        <w:rPr>
          <w:szCs w:val="28"/>
        </w:rPr>
        <w:t xml:space="preserve">и надежности банковских гарантий, предоставляемых в обеспечение исполнения обязательств, при предоставлении </w:t>
      </w:r>
      <w:r w:rsidR="0052355D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52355D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</w:t>
      </w:r>
    </w:p>
    <w:p w:rsidR="005A4EF1" w:rsidRPr="005E3A93" w:rsidRDefault="005A4EF1" w:rsidP="005A4EF1">
      <w:pPr>
        <w:jc w:val="center"/>
        <w:rPr>
          <w:szCs w:val="28"/>
        </w:rPr>
      </w:pPr>
    </w:p>
    <w:p w:rsidR="005A4EF1" w:rsidRPr="005E3A93" w:rsidRDefault="005A4EF1" w:rsidP="003F415F">
      <w:pPr>
        <w:spacing w:line="360" w:lineRule="auto"/>
        <w:ind w:firstLine="709"/>
        <w:rPr>
          <w:szCs w:val="28"/>
        </w:rPr>
      </w:pPr>
      <w:r w:rsidRPr="005E3A93">
        <w:rPr>
          <w:szCs w:val="28"/>
        </w:rPr>
        <w:t xml:space="preserve">1. Настоящий Порядок разработан в соответствии со статьей 115.2 </w:t>
      </w:r>
      <w:hyperlink r:id="rId25" w:history="1">
        <w:r w:rsidRPr="005E3A93">
          <w:rPr>
            <w:rStyle w:val="a7"/>
            <w:color w:val="auto"/>
            <w:szCs w:val="28"/>
            <w:u w:val="none"/>
          </w:rPr>
          <w:t>Бюджетного кодекса Российской Федерации</w:t>
        </w:r>
      </w:hyperlink>
      <w:r w:rsidRPr="005E3A93">
        <w:rPr>
          <w:szCs w:val="28"/>
        </w:rPr>
        <w:t xml:space="preserve"> и определяет порядок проведения </w:t>
      </w:r>
      <w:r>
        <w:rPr>
          <w:szCs w:val="28"/>
        </w:rPr>
        <w:t>оценк</w:t>
      </w:r>
      <w:r w:rsidRPr="005E3A93">
        <w:rPr>
          <w:szCs w:val="28"/>
        </w:rPr>
        <w:t xml:space="preserve">и надежности банковских гарантий, предоставляемых в обеспечение исполнения обязательств, при предоставлении </w:t>
      </w:r>
      <w:r w:rsidR="0052355D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52355D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 (далее – </w:t>
      </w:r>
      <w:r>
        <w:rPr>
          <w:szCs w:val="28"/>
        </w:rPr>
        <w:t>оценк</w:t>
      </w:r>
      <w:r w:rsidRPr="005E3A93">
        <w:rPr>
          <w:szCs w:val="28"/>
        </w:rPr>
        <w:t xml:space="preserve">а банковских гарантий). </w:t>
      </w:r>
    </w:p>
    <w:p w:rsidR="005A4EF1" w:rsidRPr="005E3A93" w:rsidRDefault="005A4EF1" w:rsidP="003F4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В целях обеспечения принимается банковская гарантия российского банка (далее в настоящем постановлении – банка-гаранта), имеющего генеральную лицензию Центрального банка Российской Федерации на осуществление банковских операций, который по состоянию на 1 января года по величине собственных средств (капитала) входит в число первых ста крупнейших российских банков). </w:t>
      </w:r>
      <w:r>
        <w:rPr>
          <w:rFonts w:ascii="Times New Roman" w:hAnsi="Times New Roman" w:cs="Times New Roman"/>
          <w:sz w:val="28"/>
          <w:szCs w:val="28"/>
        </w:rPr>
        <w:t>Оценк</w:t>
      </w:r>
      <w:r w:rsidRPr="005E3A93">
        <w:rPr>
          <w:rFonts w:ascii="Times New Roman" w:hAnsi="Times New Roman" w:cs="Times New Roman"/>
          <w:sz w:val="28"/>
          <w:szCs w:val="28"/>
        </w:rPr>
        <w:t>а банковских гарантий состоит из проведения анализа финансового состояния банка-гаранта.</w:t>
      </w:r>
    </w:p>
    <w:p w:rsidR="005A4EF1" w:rsidRPr="005E3A93" w:rsidRDefault="005A4EF1" w:rsidP="003F4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2. Не допускается проведение процедур </w:t>
      </w:r>
      <w:r>
        <w:rPr>
          <w:rFonts w:ascii="Times New Roman" w:hAnsi="Times New Roman" w:cs="Times New Roman"/>
          <w:sz w:val="28"/>
          <w:szCs w:val="28"/>
        </w:rPr>
        <w:t>оценк</w:t>
      </w:r>
      <w:r w:rsidRPr="005E3A93">
        <w:rPr>
          <w:rFonts w:ascii="Times New Roman" w:hAnsi="Times New Roman" w:cs="Times New Roman"/>
          <w:sz w:val="28"/>
          <w:szCs w:val="28"/>
        </w:rPr>
        <w:t>и банковских гарантий при наличии следующих обстоятельств:</w:t>
      </w:r>
    </w:p>
    <w:p w:rsidR="005A4EF1" w:rsidRPr="00EF2335" w:rsidRDefault="005A4EF1" w:rsidP="003F415F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bookmarkStart w:id="1" w:name="P182"/>
      <w:bookmarkEnd w:id="1"/>
      <w:r>
        <w:rPr>
          <w:color w:val="000000"/>
          <w:szCs w:val="28"/>
        </w:rPr>
        <w:t xml:space="preserve">наличия просроченной (неурегулированной) задолженности по денежным обязательствам перед </w:t>
      </w:r>
      <w:r w:rsidR="0052355D">
        <w:rPr>
          <w:color w:val="000000"/>
          <w:szCs w:val="28"/>
        </w:rPr>
        <w:t xml:space="preserve">городским округом  Кинель </w:t>
      </w:r>
      <w:r>
        <w:rPr>
          <w:color w:val="000000"/>
          <w:szCs w:val="28"/>
        </w:rPr>
        <w:t xml:space="preserve">Самарской областью, неисполненной обязанности по уплате налогов, сборов, страховых взносов, пеней, штрафов, процентов, подлежащих уплате в </w:t>
      </w:r>
      <w:r>
        <w:rPr>
          <w:color w:val="000000"/>
          <w:szCs w:val="28"/>
        </w:rPr>
        <w:lastRenderedPageBreak/>
        <w:t>соответствии с законодательством Российской Федерации о налогах и сборах</w:t>
      </w:r>
      <w:r w:rsidRPr="001628CB">
        <w:rPr>
          <w:szCs w:val="28"/>
        </w:rPr>
        <w:t>;</w:t>
      </w:r>
    </w:p>
    <w:p w:rsidR="005A4EF1" w:rsidRPr="005E3A93" w:rsidRDefault="005A4EF1" w:rsidP="003F415F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>наличия просроченной задолженности по заработной плате;</w:t>
      </w:r>
    </w:p>
    <w:p w:rsidR="005A4EF1" w:rsidRPr="005E3A93" w:rsidRDefault="005A4EF1" w:rsidP="003F415F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>осуществления в отношении банка-гаранта процедур ликвидации, реорганизации или банкротства в порядке, предусмотренном действующим законодательством;</w:t>
      </w:r>
    </w:p>
    <w:p w:rsidR="005A4EF1" w:rsidRPr="005E3A93" w:rsidRDefault="005A4EF1" w:rsidP="003F415F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 xml:space="preserve">осуществления в отношении банка-гаранта процедуры приостановления деятельности в порядке, предусмотренном </w:t>
      </w:r>
      <w:hyperlink r:id="rId26" w:history="1">
        <w:r w:rsidRPr="005E3A93">
          <w:rPr>
            <w:rStyle w:val="a7"/>
            <w:color w:val="auto"/>
            <w:szCs w:val="28"/>
            <w:u w:val="none"/>
          </w:rPr>
          <w:t>Кодексом</w:t>
        </w:r>
      </w:hyperlink>
      <w:r w:rsidRPr="005E3A93">
        <w:rPr>
          <w:szCs w:val="28"/>
        </w:rPr>
        <w:t xml:space="preserve"> Российской Федерации об административных правонарушениях;</w:t>
      </w:r>
    </w:p>
    <w:p w:rsidR="005A4EF1" w:rsidRPr="005E3A93" w:rsidRDefault="005A4EF1" w:rsidP="003F415F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 xml:space="preserve">величина чистых активов банка-гаранта на последнюю отчетную дату меньше величины, равной трехкратной сумме обеспечиваемой </w:t>
      </w:r>
      <w:r w:rsidR="0052355D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52355D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области.</w:t>
      </w:r>
    </w:p>
    <w:p w:rsidR="005A4EF1" w:rsidRPr="005E3A93" w:rsidRDefault="005A4EF1" w:rsidP="003F4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3.  В целях проведения </w:t>
      </w:r>
      <w:r>
        <w:rPr>
          <w:rFonts w:ascii="Times New Roman" w:hAnsi="Times New Roman" w:cs="Times New Roman"/>
          <w:sz w:val="28"/>
          <w:szCs w:val="28"/>
        </w:rPr>
        <w:t>оценк</w:t>
      </w:r>
      <w:r w:rsidR="006E7425">
        <w:rPr>
          <w:rFonts w:ascii="Times New Roman" w:hAnsi="Times New Roman" w:cs="Times New Roman"/>
          <w:sz w:val="28"/>
          <w:szCs w:val="28"/>
        </w:rPr>
        <w:t>и банковской гарантии банк-гарант</w:t>
      </w:r>
      <w:r w:rsidRPr="005E3A93">
        <w:rPr>
          <w:rFonts w:ascii="Times New Roman" w:hAnsi="Times New Roman" w:cs="Times New Roman"/>
          <w:sz w:val="28"/>
          <w:szCs w:val="28"/>
        </w:rPr>
        <w:t>, соответствующ</w:t>
      </w:r>
      <w:r w:rsidR="006E7425">
        <w:rPr>
          <w:rFonts w:ascii="Times New Roman" w:hAnsi="Times New Roman" w:cs="Times New Roman"/>
          <w:sz w:val="28"/>
          <w:szCs w:val="28"/>
        </w:rPr>
        <w:t>ий</w:t>
      </w:r>
      <w:r w:rsidRPr="005E3A93">
        <w:rPr>
          <w:rFonts w:ascii="Times New Roman" w:hAnsi="Times New Roman" w:cs="Times New Roman"/>
          <w:sz w:val="28"/>
          <w:szCs w:val="28"/>
        </w:rPr>
        <w:t xml:space="preserve"> требованиям, установленным </w:t>
      </w:r>
      <w:hyperlink r:id="rId27" w:anchor="P82" w:history="1">
        <w:r w:rsidRPr="005E3A9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</w:t>
        </w:r>
      </w:hyperlink>
      <w:r w:rsidRPr="005E3A93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принципалу для предоставления в управлени</w:t>
      </w:r>
      <w:r w:rsidR="0052355D">
        <w:rPr>
          <w:rFonts w:ascii="Times New Roman" w:hAnsi="Times New Roman" w:cs="Times New Roman"/>
          <w:sz w:val="28"/>
          <w:szCs w:val="28"/>
        </w:rPr>
        <w:t>е</w:t>
      </w:r>
      <w:r w:rsidRPr="005E3A93">
        <w:rPr>
          <w:rFonts w:ascii="Times New Roman" w:hAnsi="Times New Roman" w:cs="Times New Roman"/>
          <w:sz w:val="28"/>
          <w:szCs w:val="28"/>
        </w:rPr>
        <w:t xml:space="preserve"> финансами</w:t>
      </w:r>
      <w:r w:rsidR="0052355D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 следующие документы:</w:t>
      </w:r>
    </w:p>
    <w:p w:rsidR="005A4EF1" w:rsidRPr="005E3A93" w:rsidRDefault="005A4EF1" w:rsidP="003F415F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письмо о намерении выступить банком-гарантом с указанием основных параметров обеспечиваемого обязательства и той его части, которая будет обеспечена банковской гарантией;</w:t>
      </w:r>
    </w:p>
    <w:p w:rsidR="005A4EF1" w:rsidRPr="005E3A93" w:rsidRDefault="005A4EF1" w:rsidP="003F415F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копии лицензии </w:t>
      </w:r>
      <w:r w:rsidRPr="005E3A93">
        <w:rPr>
          <w:szCs w:val="28"/>
        </w:rPr>
        <w:t>банка-гаранта</w:t>
      </w:r>
      <w:r w:rsidRPr="005E3A93">
        <w:rPr>
          <w:rFonts w:eastAsia="Calibri"/>
          <w:szCs w:val="28"/>
          <w:lang w:eastAsia="en-US"/>
        </w:rPr>
        <w:t xml:space="preserve"> на осуществление банковских операций и иных лицензий, установленных действующим законодательством, заверенные </w:t>
      </w:r>
      <w:r w:rsidRPr="005E3A93">
        <w:rPr>
          <w:szCs w:val="28"/>
        </w:rPr>
        <w:t>банком-гарантом</w:t>
      </w:r>
      <w:r w:rsidRPr="005E3A93">
        <w:rPr>
          <w:rFonts w:eastAsia="Calibri"/>
          <w:szCs w:val="28"/>
          <w:lang w:eastAsia="en-US"/>
        </w:rPr>
        <w:t>;</w:t>
      </w:r>
    </w:p>
    <w:p w:rsidR="005A4EF1" w:rsidRPr="005E3A93" w:rsidRDefault="005A4EF1" w:rsidP="003F415F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szCs w:val="28"/>
        </w:rPr>
        <w:t xml:space="preserve">выписку из Единого государственного реестра юридических лиц (если учредителями являются юридические лица – дополнительно выписку из Единого государственного реестра юридических лиц по каждому учредителю), выданную в срок не позднее одного месяца до даты представления документов (по собственной инициативе). В случае если выписка из Единого государственного реестра юридических лиц не была представлена банком-гарантом самостоятельно, </w:t>
      </w:r>
      <w:r w:rsidR="0052355D">
        <w:rPr>
          <w:szCs w:val="28"/>
        </w:rPr>
        <w:t xml:space="preserve">управление </w:t>
      </w:r>
      <w:r w:rsidRPr="005E3A93">
        <w:rPr>
          <w:szCs w:val="28"/>
        </w:rPr>
        <w:t xml:space="preserve">получает </w:t>
      </w:r>
      <w:r w:rsidRPr="005E3A93">
        <w:rPr>
          <w:szCs w:val="28"/>
        </w:rPr>
        <w:lastRenderedPageBreak/>
        <w:t>соответствующие сведения с официального сайта Федеральной налоговой службы</w:t>
      </w:r>
      <w:r w:rsidRPr="005E3A93">
        <w:rPr>
          <w:rFonts w:eastAsia="Calibri"/>
          <w:szCs w:val="28"/>
          <w:lang w:eastAsia="en-US"/>
        </w:rPr>
        <w:t>;</w:t>
      </w:r>
    </w:p>
    <w:p w:rsidR="005A4EF1" w:rsidRPr="005E3A93" w:rsidRDefault="005A4EF1" w:rsidP="003F415F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копии учредительных документов </w:t>
      </w:r>
      <w:r w:rsidRPr="005E3A93">
        <w:rPr>
          <w:szCs w:val="28"/>
        </w:rPr>
        <w:t>банка-гаранта</w:t>
      </w:r>
      <w:r w:rsidRPr="005E3A93">
        <w:rPr>
          <w:rFonts w:eastAsia="Calibri"/>
          <w:szCs w:val="28"/>
          <w:lang w:eastAsia="en-US"/>
        </w:rPr>
        <w:t xml:space="preserve">, а также всех изменений и дополнений к ним, заверенные </w:t>
      </w:r>
      <w:r w:rsidRPr="005E3A93">
        <w:rPr>
          <w:szCs w:val="28"/>
        </w:rPr>
        <w:t>банком-гарантом</w:t>
      </w:r>
      <w:r w:rsidRPr="005E3A93">
        <w:rPr>
          <w:rFonts w:eastAsia="Calibri"/>
          <w:szCs w:val="28"/>
          <w:lang w:eastAsia="en-US"/>
        </w:rPr>
        <w:t>;</w:t>
      </w:r>
    </w:p>
    <w:p w:rsidR="005A4EF1" w:rsidRPr="005E3A93" w:rsidRDefault="005A4EF1" w:rsidP="003F415F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копии документов, заверенных </w:t>
      </w:r>
      <w:r w:rsidRPr="005E3A93">
        <w:rPr>
          <w:szCs w:val="28"/>
        </w:rPr>
        <w:t>банком-гарантом</w:t>
      </w:r>
      <w:r w:rsidRPr="005E3A93">
        <w:rPr>
          <w:rFonts w:eastAsia="Calibri"/>
          <w:szCs w:val="28"/>
          <w:lang w:eastAsia="en-US"/>
        </w:rPr>
        <w:t>, подтверждающих факт назначения уполномоченного лица, подписывающего банковскую гарантию;</w:t>
      </w:r>
    </w:p>
    <w:p w:rsidR="005A4EF1" w:rsidRPr="005E3A93" w:rsidRDefault="005A4EF1" w:rsidP="003F415F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копии документов, заверенные банком-гарантом, подтверждающие согласование Центральным банком Российской Федерации назначения на должности руководящих лиц </w:t>
      </w:r>
      <w:r w:rsidRPr="005E3A93">
        <w:rPr>
          <w:szCs w:val="28"/>
        </w:rPr>
        <w:t>банка-гаранта</w:t>
      </w:r>
    </w:p>
    <w:p w:rsidR="005A4EF1" w:rsidRPr="005E3A93" w:rsidRDefault="005A4EF1" w:rsidP="003F415F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копия документа, заверенная банком-гарантом, подтверждающего согласие уполномоченного органа управления банка-гаранта на совершение сделки по предоставлению банковской гарантии в обеспечение надлежащего исполнения принципалом обязательств по удовлетворению регрессного требования </w:t>
      </w:r>
      <w:r w:rsidR="0052355D">
        <w:rPr>
          <w:rFonts w:eastAsia="Calibri"/>
          <w:szCs w:val="28"/>
          <w:lang w:eastAsia="en-US"/>
        </w:rPr>
        <w:t xml:space="preserve">городского округа Кинель </w:t>
      </w:r>
      <w:r w:rsidRPr="005E3A93">
        <w:rPr>
          <w:rFonts w:eastAsia="Calibri"/>
          <w:szCs w:val="28"/>
          <w:lang w:eastAsia="en-US"/>
        </w:rPr>
        <w:t xml:space="preserve">Самарской области в связи с исполнением в полном объеме или в какой-либо части </w:t>
      </w:r>
      <w:r w:rsidR="0052355D">
        <w:rPr>
          <w:rFonts w:eastAsia="Calibri"/>
          <w:szCs w:val="28"/>
          <w:lang w:eastAsia="en-US"/>
        </w:rPr>
        <w:t xml:space="preserve">муниципальной </w:t>
      </w:r>
      <w:r w:rsidRPr="005E3A93">
        <w:rPr>
          <w:rFonts w:eastAsia="Calibri"/>
          <w:szCs w:val="28"/>
          <w:lang w:eastAsia="en-US"/>
        </w:rPr>
        <w:t>гарантии</w:t>
      </w:r>
      <w:r w:rsidR="0052355D">
        <w:rPr>
          <w:rFonts w:eastAsia="Calibri"/>
          <w:szCs w:val="28"/>
          <w:lang w:eastAsia="en-US"/>
        </w:rPr>
        <w:t xml:space="preserve">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области;</w:t>
      </w:r>
    </w:p>
    <w:p w:rsidR="005A4EF1" w:rsidRPr="005E3A93" w:rsidRDefault="005A4EF1" w:rsidP="003F415F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справка налогового органа об отсутствии у банка-гаранта просроченной задолженности по обязательным налоговым платежам, начисленным пеням, штрафам в бюджеты бюджетной системы Российской Федерации;</w:t>
      </w:r>
    </w:p>
    <w:p w:rsidR="005A4EF1" w:rsidRPr="005E3A93" w:rsidRDefault="005A4EF1" w:rsidP="003F415F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справка об отсутствии у банка-гаранта просроченной задолженности по заработной плате, заверенная банком-гарантом;</w:t>
      </w:r>
    </w:p>
    <w:p w:rsidR="005A4EF1" w:rsidRPr="005E3A93" w:rsidRDefault="005A4EF1" w:rsidP="003F415F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справка, заверенная банком-гарантом, о неприостановлении его деятельности в порядке, предусмотренном </w:t>
      </w:r>
      <w:hyperlink r:id="rId28" w:history="1">
        <w:r w:rsidRPr="005E3A93">
          <w:rPr>
            <w:rStyle w:val="a7"/>
            <w:rFonts w:eastAsia="Calibri"/>
            <w:color w:val="auto"/>
            <w:szCs w:val="28"/>
            <w:u w:val="none"/>
            <w:lang w:eastAsia="en-US"/>
          </w:rPr>
          <w:t>Кодексом</w:t>
        </w:r>
      </w:hyperlink>
      <w:r w:rsidRPr="005E3A93">
        <w:rPr>
          <w:rFonts w:eastAsia="Calibri"/>
          <w:szCs w:val="28"/>
          <w:lang w:eastAsia="en-US"/>
        </w:rPr>
        <w:t xml:space="preserve"> Российской Федерации об административных правонарушениях, о непроведении в отношении банка-гаранта процедуры реорганизации, ликвидации, банкротства;</w:t>
      </w:r>
    </w:p>
    <w:p w:rsidR="005A4EF1" w:rsidRPr="005E3A93" w:rsidRDefault="005A4EF1" w:rsidP="003F415F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lastRenderedPageBreak/>
        <w:t xml:space="preserve">копия свидетельства об участии банка-гаранта в системе страхования вкладов физических лиц, заверенная </w:t>
      </w:r>
      <w:r w:rsidRPr="005E3A93">
        <w:rPr>
          <w:szCs w:val="28"/>
        </w:rPr>
        <w:t>банком-гарантом</w:t>
      </w:r>
      <w:r w:rsidRPr="005E3A93">
        <w:rPr>
          <w:rFonts w:eastAsia="Calibri"/>
          <w:szCs w:val="28"/>
          <w:lang w:eastAsia="en-US"/>
        </w:rPr>
        <w:t>;</w:t>
      </w:r>
    </w:p>
    <w:p w:rsidR="005A4EF1" w:rsidRPr="005E3A93" w:rsidRDefault="005A4EF1" w:rsidP="003F415F">
      <w:pPr>
        <w:autoSpaceDE w:val="0"/>
        <w:autoSpaceDN w:val="0"/>
        <w:adjustRightInd w:val="0"/>
        <w:spacing w:line="360" w:lineRule="auto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справка об аффилированных лицах банка-гаранта, заверенная банком-гарантом;</w:t>
      </w:r>
    </w:p>
    <w:p w:rsidR="005A4EF1" w:rsidRPr="005E3A93" w:rsidRDefault="005A4EF1" w:rsidP="003F415F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копии бухгалтерского баланс банка-гаранта, </w:t>
      </w:r>
      <w:hyperlink r:id="rId29" w:history="1">
        <w:r w:rsidRPr="005E3A93">
          <w:rPr>
            <w:rStyle w:val="a7"/>
            <w:rFonts w:eastAsia="Calibri"/>
            <w:color w:val="auto"/>
            <w:szCs w:val="28"/>
            <w:u w:val="none"/>
            <w:lang w:eastAsia="en-US"/>
          </w:rPr>
          <w:t>отчет</w:t>
        </w:r>
      </w:hyperlink>
      <w:r w:rsidRPr="005E3A93">
        <w:rPr>
          <w:szCs w:val="28"/>
        </w:rPr>
        <w:t>а</w:t>
      </w:r>
      <w:r w:rsidRPr="005E3A93">
        <w:rPr>
          <w:rFonts w:eastAsia="Calibri"/>
          <w:szCs w:val="28"/>
          <w:lang w:eastAsia="en-US"/>
        </w:rPr>
        <w:t xml:space="preserve"> о финансовых результатах (код формы 0409102) и </w:t>
      </w:r>
      <w:hyperlink r:id="rId30" w:history="1">
        <w:r w:rsidRPr="005E3A93">
          <w:rPr>
            <w:rStyle w:val="a7"/>
            <w:rFonts w:eastAsia="Calibri"/>
            <w:color w:val="auto"/>
            <w:szCs w:val="28"/>
            <w:u w:val="none"/>
            <w:lang w:eastAsia="en-US"/>
          </w:rPr>
          <w:t>расчет</w:t>
        </w:r>
      </w:hyperlink>
      <w:r w:rsidRPr="005E3A93">
        <w:rPr>
          <w:rFonts w:eastAsia="Calibri"/>
          <w:szCs w:val="28"/>
          <w:lang w:eastAsia="en-US"/>
        </w:rPr>
        <w:t xml:space="preserve"> собственных средств (капитала) ("Базель III") (код формы 0409123) за последние три завершенных финансовых года (квартальные, годовые) с приложением копий аудиторских заключений о соответствии бухгалтерской отчетности банка-гаранта требованиям действующего законодательства, заверенные банком-гарантом;</w:t>
      </w:r>
    </w:p>
    <w:p w:rsidR="005A4EF1" w:rsidRPr="005E3A93" w:rsidRDefault="005A4EF1" w:rsidP="003F415F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справка Центрального банка Российской Федерации о выполнении банком-гарантом в течение последнего полугодия нормативов обязательных резервов, депонируемых в Центральном банке Российской Федерации, об отсутствии задержек в оплате расчетных документов, о том, что к банку-гаранту не применяются меры по его финансовому оздоровлению, реорганизации, не назначена временная администрация;</w:t>
      </w:r>
    </w:p>
    <w:p w:rsidR="005A4EF1" w:rsidRPr="005E3A93" w:rsidRDefault="005A4EF1" w:rsidP="003F415F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копии следующих документов, заверенных банком-гарантом, за последние четыре квартала, предшествующие дате их представления в управлени</w:t>
      </w:r>
      <w:r w:rsidR="0052355D">
        <w:rPr>
          <w:rFonts w:eastAsia="Calibri"/>
          <w:szCs w:val="28"/>
          <w:lang w:eastAsia="en-US"/>
        </w:rPr>
        <w:t>е</w:t>
      </w:r>
      <w:r w:rsidRPr="005E3A93">
        <w:rPr>
          <w:rFonts w:eastAsia="Calibri"/>
          <w:szCs w:val="28"/>
          <w:lang w:eastAsia="en-US"/>
        </w:rPr>
        <w:t xml:space="preserve"> финансами </w:t>
      </w:r>
      <w:r w:rsidR="0052355D">
        <w:rPr>
          <w:rFonts w:eastAsia="Calibri"/>
          <w:szCs w:val="28"/>
          <w:lang w:eastAsia="en-US"/>
        </w:rPr>
        <w:t xml:space="preserve"> администрации городского округа Кинель </w:t>
      </w:r>
      <w:r w:rsidRPr="005E3A93">
        <w:rPr>
          <w:rFonts w:eastAsia="Calibri"/>
          <w:szCs w:val="28"/>
          <w:lang w:eastAsia="en-US"/>
        </w:rPr>
        <w:t>Самарской области:</w:t>
      </w:r>
    </w:p>
    <w:p w:rsidR="005A4EF1" w:rsidRPr="005E3A93" w:rsidRDefault="00CF0D00" w:rsidP="003F415F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hyperlink r:id="rId31" w:history="1">
        <w:r w:rsidR="005A4EF1" w:rsidRPr="005E3A93">
          <w:rPr>
            <w:rStyle w:val="a7"/>
            <w:rFonts w:eastAsia="Calibri"/>
            <w:color w:val="auto"/>
            <w:szCs w:val="28"/>
            <w:u w:val="none"/>
            <w:lang w:eastAsia="en-US"/>
          </w:rPr>
          <w:t>информация</w:t>
        </w:r>
      </w:hyperlink>
      <w:r w:rsidR="005A4EF1" w:rsidRPr="005E3A93">
        <w:rPr>
          <w:rFonts w:eastAsia="Calibri"/>
          <w:szCs w:val="28"/>
          <w:lang w:eastAsia="en-US"/>
        </w:rPr>
        <w:t xml:space="preserve"> о качестве активов банка-гаранта (код формы 0409115),</w:t>
      </w:r>
    </w:p>
    <w:p w:rsidR="005A4EF1" w:rsidRPr="005E3A93" w:rsidRDefault="00CF0D00" w:rsidP="003F415F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hyperlink r:id="rId32" w:history="1">
        <w:r w:rsidR="005A4EF1" w:rsidRPr="005E3A93">
          <w:rPr>
            <w:rStyle w:val="a7"/>
            <w:rFonts w:eastAsia="Calibri"/>
            <w:color w:val="auto"/>
            <w:szCs w:val="28"/>
            <w:u w:val="none"/>
            <w:lang w:eastAsia="en-US"/>
          </w:rPr>
          <w:t>информация</w:t>
        </w:r>
      </w:hyperlink>
      <w:r w:rsidR="005A4EF1" w:rsidRPr="005E3A93">
        <w:rPr>
          <w:rFonts w:eastAsia="Calibri"/>
          <w:szCs w:val="28"/>
          <w:lang w:eastAsia="en-US"/>
        </w:rPr>
        <w:t xml:space="preserve"> о выполнении банком-гарантом обязательных нормативов, установленных Центральным банком Российской Федерации (код формы 0409135),</w:t>
      </w:r>
    </w:p>
    <w:p w:rsidR="005A4EF1" w:rsidRPr="005E3A93" w:rsidRDefault="005A4EF1" w:rsidP="003F415F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расчет чистых активов банка-гаранта.</w:t>
      </w:r>
    </w:p>
    <w:p w:rsidR="005A4EF1" w:rsidRPr="005E3A93" w:rsidRDefault="005A4EF1" w:rsidP="003F4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4. </w:t>
      </w:r>
      <w:r w:rsidR="0052355D">
        <w:rPr>
          <w:rFonts w:ascii="Times New Roman" w:hAnsi="Times New Roman" w:cs="Times New Roman"/>
          <w:sz w:val="28"/>
          <w:szCs w:val="28"/>
        </w:rPr>
        <w:t>У</w:t>
      </w:r>
      <w:r w:rsidRPr="005E3A93">
        <w:rPr>
          <w:rFonts w:ascii="Times New Roman" w:hAnsi="Times New Roman" w:cs="Times New Roman"/>
          <w:sz w:val="28"/>
          <w:szCs w:val="28"/>
        </w:rPr>
        <w:t>правлени</w:t>
      </w:r>
      <w:r w:rsidR="0052355D">
        <w:rPr>
          <w:rFonts w:ascii="Times New Roman" w:hAnsi="Times New Roman" w:cs="Times New Roman"/>
          <w:sz w:val="28"/>
          <w:szCs w:val="28"/>
        </w:rPr>
        <w:t>е</w:t>
      </w:r>
      <w:r w:rsidRPr="005E3A93">
        <w:rPr>
          <w:rFonts w:ascii="Times New Roman" w:hAnsi="Times New Roman" w:cs="Times New Roman"/>
          <w:sz w:val="28"/>
          <w:szCs w:val="28"/>
        </w:rPr>
        <w:t xml:space="preserve"> финансами</w:t>
      </w:r>
      <w:r w:rsidR="0052355D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 возвращает банку-гаранту без рассмотрения документы, представленные для оценки банковской гарантии, в следующих случаях:</w:t>
      </w:r>
    </w:p>
    <w:p w:rsidR="005A4EF1" w:rsidRPr="005E3A93" w:rsidRDefault="005A4EF1" w:rsidP="003F4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lastRenderedPageBreak/>
        <w:t xml:space="preserve">несоответствие банка-гаранта требованиям </w:t>
      </w:r>
      <w:hyperlink r:id="rId33" w:anchor="P82" w:history="1">
        <w:r w:rsidRPr="005E3A9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2</w:t>
        </w:r>
      </w:hyperlink>
      <w:r w:rsidRPr="005E3A9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A4EF1" w:rsidRPr="005E3A93" w:rsidRDefault="005A4EF1" w:rsidP="003F4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документов требованиям действующего законодательства и перечню, установленному </w:t>
      </w:r>
      <w:hyperlink r:id="rId34" w:anchor="P182" w:history="1">
        <w:r w:rsidRPr="005E3A9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</w:t>
        </w:r>
      </w:hyperlink>
      <w:r w:rsidRPr="005E3A9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A4EF1" w:rsidRPr="005E3A93" w:rsidRDefault="005A4EF1" w:rsidP="003F4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6"/>
      <w:bookmarkEnd w:id="2"/>
      <w:r w:rsidRPr="005E3A93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Оценк</w:t>
      </w:r>
      <w:r w:rsidRPr="005E3A93">
        <w:rPr>
          <w:rFonts w:ascii="Times New Roman" w:hAnsi="Times New Roman" w:cs="Times New Roman"/>
          <w:sz w:val="28"/>
          <w:szCs w:val="28"/>
        </w:rPr>
        <w:t>а банковских гарантий осуществляется на основании следующих показателей:</w:t>
      </w:r>
    </w:p>
    <w:p w:rsidR="005A4EF1" w:rsidRPr="005E3A93" w:rsidRDefault="005A4EF1" w:rsidP="003F4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высокое качество активов банка-гаранта (активы I и II категории качества должны составлять не менее 50% общего объема активов);</w:t>
      </w:r>
    </w:p>
    <w:p w:rsidR="005A4EF1" w:rsidRPr="005E3A93" w:rsidRDefault="005A4EF1" w:rsidP="003F4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соответствие банка-гаранта обязательным нормативам, установленным Центральным банком Российской Федерации;</w:t>
      </w:r>
    </w:p>
    <w:p w:rsidR="005A4EF1" w:rsidRPr="005E3A93" w:rsidRDefault="005A4EF1" w:rsidP="003F4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величина чистых активов банка-гаранта должна быть не меньше величины, равной трехкратной сумме </w:t>
      </w:r>
      <w:r w:rsidR="0052355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E3A93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52355D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Pr="005E3A93">
        <w:rPr>
          <w:rFonts w:ascii="Times New Roman" w:hAnsi="Times New Roman" w:cs="Times New Roman"/>
          <w:sz w:val="28"/>
          <w:szCs w:val="28"/>
        </w:rPr>
        <w:t>Самарской области;</w:t>
      </w:r>
    </w:p>
    <w:p w:rsidR="005A4EF1" w:rsidRPr="005E3A93" w:rsidRDefault="005A4EF1" w:rsidP="003F4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банк-гарант участвует в системе страхования вкладов физических лиц.</w:t>
      </w:r>
    </w:p>
    <w:p w:rsidR="005A4EF1" w:rsidRPr="005E3A93" w:rsidRDefault="005A4EF1" w:rsidP="003F4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6. Основанием для признания банковской гарантии ненадежной является невыполнение банком-гарантом любого из показателей, установленных </w:t>
      </w:r>
      <w:hyperlink r:id="rId35" w:anchor="P206" w:history="1">
        <w:r w:rsidRPr="005E3A9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5</w:t>
        </w:r>
      </w:hyperlink>
      <w:r w:rsidRPr="005E3A9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A4EF1" w:rsidRPr="005E3A93" w:rsidRDefault="005A4EF1" w:rsidP="003F4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7. Надежной признается банковская гарантия, соответствующая совокупности всех показателей, установленных </w:t>
      </w:r>
      <w:hyperlink r:id="rId36" w:anchor="P206" w:history="1">
        <w:r w:rsidRPr="005E3A9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5</w:t>
        </w:r>
      </w:hyperlink>
      <w:r w:rsidRPr="005E3A93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предоставленная банком-гарантом.</w:t>
      </w:r>
    </w:p>
    <w:p w:rsidR="005A4EF1" w:rsidRPr="005E3A93" w:rsidRDefault="005A4EF1" w:rsidP="003F415F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Основанием для принятия положительного решения по предоставлению </w:t>
      </w:r>
      <w:r w:rsidR="0052355D">
        <w:rPr>
          <w:rFonts w:eastAsia="Calibri"/>
          <w:szCs w:val="28"/>
          <w:lang w:eastAsia="en-US"/>
        </w:rPr>
        <w:t xml:space="preserve">муниципальных </w:t>
      </w:r>
      <w:r w:rsidRPr="005E3A93">
        <w:rPr>
          <w:rFonts w:eastAsia="Calibri"/>
          <w:szCs w:val="28"/>
          <w:lang w:eastAsia="en-US"/>
        </w:rPr>
        <w:t>гарантий</w:t>
      </w:r>
      <w:r w:rsidR="0052355D">
        <w:rPr>
          <w:rFonts w:eastAsia="Calibri"/>
          <w:szCs w:val="28"/>
          <w:lang w:eastAsia="en-US"/>
        </w:rPr>
        <w:t xml:space="preserve">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может служить только удовлетворительное финансовое состояние банка-гаранта.</w:t>
      </w:r>
    </w:p>
    <w:p w:rsidR="005A4EF1" w:rsidRPr="005E3A93" w:rsidRDefault="005A4EF1" w:rsidP="003F4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8. Результаты проведенной </w:t>
      </w:r>
      <w:r>
        <w:rPr>
          <w:rFonts w:ascii="Times New Roman" w:hAnsi="Times New Roman" w:cs="Times New Roman"/>
          <w:sz w:val="28"/>
          <w:szCs w:val="28"/>
        </w:rPr>
        <w:t>оценк</w:t>
      </w:r>
      <w:r w:rsidRPr="005E3A93">
        <w:rPr>
          <w:rFonts w:ascii="Times New Roman" w:hAnsi="Times New Roman" w:cs="Times New Roman"/>
          <w:sz w:val="28"/>
          <w:szCs w:val="28"/>
        </w:rPr>
        <w:t xml:space="preserve">и банковской гарантии оформляются на бланке управления финансами </w:t>
      </w:r>
      <w:r w:rsidR="0052355D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Кинель </w:t>
      </w:r>
      <w:r w:rsidRPr="005E3A93">
        <w:rPr>
          <w:rFonts w:ascii="Times New Roman" w:hAnsi="Times New Roman" w:cs="Times New Roman"/>
          <w:sz w:val="28"/>
          <w:szCs w:val="28"/>
        </w:rPr>
        <w:t xml:space="preserve">Самарской области в виде Заключения о проведении </w:t>
      </w:r>
      <w:r>
        <w:rPr>
          <w:rFonts w:ascii="Times New Roman" w:hAnsi="Times New Roman" w:cs="Times New Roman"/>
          <w:sz w:val="28"/>
          <w:szCs w:val="28"/>
        </w:rPr>
        <w:t>оценк</w:t>
      </w:r>
      <w:r w:rsidRPr="005E3A93">
        <w:rPr>
          <w:rFonts w:ascii="Times New Roman" w:hAnsi="Times New Roman" w:cs="Times New Roman"/>
          <w:sz w:val="28"/>
          <w:szCs w:val="28"/>
        </w:rPr>
        <w:t xml:space="preserve">и надежности банковских гарантий, предоставляемых в обеспечение </w:t>
      </w:r>
      <w:r w:rsidRPr="005E3A93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исполнения обязательств, при предоставлении </w:t>
      </w:r>
      <w:r w:rsidR="0052355D">
        <w:rPr>
          <w:rFonts w:ascii="Times New Roman" w:hAnsi="Times New Roman" w:cs="Times New Roman"/>
          <w:sz w:val="28"/>
          <w:szCs w:val="28"/>
        </w:rPr>
        <w:t>муниципальной</w:t>
      </w:r>
      <w:r w:rsidRPr="005E3A93">
        <w:rPr>
          <w:rFonts w:ascii="Times New Roman" w:hAnsi="Times New Roman" w:cs="Times New Roman"/>
          <w:sz w:val="28"/>
          <w:szCs w:val="28"/>
        </w:rPr>
        <w:t xml:space="preserve"> гарантии</w:t>
      </w:r>
      <w:r w:rsidR="0052355D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области, подписанного </w:t>
      </w:r>
      <w:r w:rsidR="0052355D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5E3A93">
        <w:rPr>
          <w:rFonts w:ascii="Times New Roman" w:hAnsi="Times New Roman" w:cs="Times New Roman"/>
          <w:sz w:val="28"/>
          <w:szCs w:val="28"/>
        </w:rPr>
        <w:t>управления финансами</w:t>
      </w:r>
      <w:r w:rsidR="0052355D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 или лицом, его замещающим.</w:t>
      </w:r>
    </w:p>
    <w:p w:rsidR="005A4EF1" w:rsidRPr="005E3A93" w:rsidRDefault="005A4EF1" w:rsidP="003F4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9. Заключение о проведении </w:t>
      </w:r>
      <w:r>
        <w:rPr>
          <w:rFonts w:ascii="Times New Roman" w:hAnsi="Times New Roman" w:cs="Times New Roman"/>
          <w:sz w:val="28"/>
          <w:szCs w:val="28"/>
        </w:rPr>
        <w:t>оценк</w:t>
      </w:r>
      <w:r w:rsidRPr="005E3A93">
        <w:rPr>
          <w:rFonts w:ascii="Times New Roman" w:hAnsi="Times New Roman" w:cs="Times New Roman"/>
          <w:sz w:val="28"/>
          <w:szCs w:val="28"/>
        </w:rPr>
        <w:t xml:space="preserve">и надежности банковских гарантий, предоставляемых в обеспечение исполнения обязательств, при предоставлении </w:t>
      </w:r>
      <w:r w:rsidR="0052355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E3A93">
        <w:rPr>
          <w:rFonts w:ascii="Times New Roman" w:hAnsi="Times New Roman" w:cs="Times New Roman"/>
          <w:sz w:val="28"/>
          <w:szCs w:val="28"/>
        </w:rPr>
        <w:t>гарантии</w:t>
      </w:r>
      <w:r w:rsidR="0052355D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 должно содержать:</w:t>
      </w:r>
    </w:p>
    <w:p w:rsidR="005A4EF1" w:rsidRPr="005E3A93" w:rsidRDefault="005A4EF1" w:rsidP="003F4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наименование банка-гаранта;</w:t>
      </w:r>
    </w:p>
    <w:p w:rsidR="005A4EF1" w:rsidRPr="005E3A93" w:rsidRDefault="005A4EF1" w:rsidP="003F4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основные показатели бухгалтерской отчетности банка-гаранта;</w:t>
      </w:r>
    </w:p>
    <w:p w:rsidR="005A4EF1" w:rsidRPr="005E3A93" w:rsidRDefault="005A4EF1" w:rsidP="003F4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информацию о выполнении банком-гарантом всех показателей, установленных </w:t>
      </w:r>
      <w:hyperlink r:id="rId37" w:anchor="P206" w:history="1">
        <w:r w:rsidRPr="005E3A9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5</w:t>
        </w:r>
      </w:hyperlink>
      <w:r w:rsidRPr="005E3A9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A4EF1" w:rsidRPr="005E3A93" w:rsidRDefault="005A4EF1" w:rsidP="003F415F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выводы.</w:t>
      </w:r>
    </w:p>
    <w:p w:rsidR="00EA66A8" w:rsidRDefault="005A4EF1" w:rsidP="00EA66A8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3A93">
        <w:rPr>
          <w:szCs w:val="28"/>
        </w:rPr>
        <w:br w:type="page"/>
      </w:r>
      <w:r w:rsidR="00EA66A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6 </w:t>
      </w:r>
    </w:p>
    <w:p w:rsidR="005A4EF1" w:rsidRPr="005E3A93" w:rsidRDefault="00EA66A8" w:rsidP="00EA66A8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E3A9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5A4EF1" w:rsidRPr="005E3A93" w:rsidRDefault="000B38E3" w:rsidP="005A4EF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Кинель </w:t>
      </w:r>
      <w:r w:rsidR="005A4EF1" w:rsidRPr="005E3A93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5A4EF1" w:rsidRPr="005E3A93" w:rsidRDefault="005A4EF1" w:rsidP="005A4EF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от ____________№____</w:t>
      </w: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jc w:val="center"/>
        <w:rPr>
          <w:szCs w:val="28"/>
        </w:rPr>
      </w:pPr>
      <w:r w:rsidRPr="005E3A93">
        <w:rPr>
          <w:szCs w:val="28"/>
        </w:rPr>
        <w:t>ПОРЯДОК</w:t>
      </w:r>
    </w:p>
    <w:p w:rsidR="005A4EF1" w:rsidRPr="005E3A93" w:rsidRDefault="005A4EF1" w:rsidP="005A4EF1">
      <w:pPr>
        <w:spacing w:after="200" w:line="276" w:lineRule="auto"/>
        <w:jc w:val="center"/>
        <w:rPr>
          <w:szCs w:val="28"/>
        </w:rPr>
      </w:pPr>
      <w:r w:rsidRPr="005E3A93">
        <w:rPr>
          <w:szCs w:val="28"/>
        </w:rPr>
        <w:t xml:space="preserve">проведения контроля за надежностью предоставленных банковских гарантий после предоставления </w:t>
      </w:r>
      <w:r w:rsidR="000B38E3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0B38E3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</w:t>
      </w:r>
    </w:p>
    <w:p w:rsidR="005A4EF1" w:rsidRPr="005E3A93" w:rsidRDefault="005A4EF1" w:rsidP="005A4EF1">
      <w:pPr>
        <w:spacing w:line="360" w:lineRule="auto"/>
        <w:jc w:val="center"/>
        <w:rPr>
          <w:sz w:val="22"/>
          <w:szCs w:val="28"/>
        </w:rPr>
      </w:pPr>
    </w:p>
    <w:p w:rsidR="005A4EF1" w:rsidRPr="005E3A93" w:rsidRDefault="005A4EF1" w:rsidP="002707FE">
      <w:pPr>
        <w:spacing w:line="360" w:lineRule="auto"/>
        <w:ind w:firstLine="709"/>
        <w:rPr>
          <w:szCs w:val="28"/>
        </w:rPr>
      </w:pPr>
      <w:r w:rsidRPr="005E3A93">
        <w:rPr>
          <w:szCs w:val="28"/>
        </w:rPr>
        <w:t xml:space="preserve">1. Настоящий Порядок разработан в соответствии со статьей 115.2 </w:t>
      </w:r>
      <w:hyperlink r:id="rId38" w:history="1">
        <w:r w:rsidRPr="005E3A93">
          <w:rPr>
            <w:rStyle w:val="a7"/>
            <w:color w:val="auto"/>
            <w:szCs w:val="28"/>
            <w:u w:val="none"/>
          </w:rPr>
          <w:t>Бюджетного кодекса Российской Федерации</w:t>
        </w:r>
      </w:hyperlink>
      <w:r w:rsidRPr="005E3A93">
        <w:rPr>
          <w:szCs w:val="28"/>
        </w:rPr>
        <w:t xml:space="preserve"> и определяет порядок, сроки и основания проведения контроля за надежностью предоставленных банковских гарантий после предоставления </w:t>
      </w:r>
      <w:r w:rsidR="000B38E3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0B38E3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 (далее – контроль банковских гарантий). Контроль банковских гарантий состоит из проведения анализа финансового состояния банка-гаранта.</w:t>
      </w:r>
    </w:p>
    <w:p w:rsidR="005A4EF1" w:rsidRPr="005E3A93" w:rsidRDefault="005A4EF1" w:rsidP="002707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2. В целях проведения контроля банковской гарантии банк-гарант направляет принципалу для предоставления в управлени</w:t>
      </w:r>
      <w:r w:rsidR="000B38E3">
        <w:rPr>
          <w:rFonts w:ascii="Times New Roman" w:hAnsi="Times New Roman" w:cs="Times New Roman"/>
          <w:sz w:val="28"/>
          <w:szCs w:val="28"/>
        </w:rPr>
        <w:t>е</w:t>
      </w:r>
      <w:r w:rsidRPr="005E3A93">
        <w:rPr>
          <w:rFonts w:ascii="Times New Roman" w:hAnsi="Times New Roman" w:cs="Times New Roman"/>
          <w:sz w:val="28"/>
          <w:szCs w:val="28"/>
        </w:rPr>
        <w:t xml:space="preserve"> финансами</w:t>
      </w:r>
      <w:r w:rsidR="000B38E3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 (далее – </w:t>
      </w:r>
      <w:r w:rsidR="000B38E3">
        <w:rPr>
          <w:rFonts w:ascii="Times New Roman" w:hAnsi="Times New Roman" w:cs="Times New Roman"/>
          <w:sz w:val="28"/>
          <w:szCs w:val="28"/>
        </w:rPr>
        <w:t>управление</w:t>
      </w:r>
      <w:r w:rsidRPr="005E3A93">
        <w:rPr>
          <w:rFonts w:ascii="Times New Roman" w:hAnsi="Times New Roman" w:cs="Times New Roman"/>
          <w:sz w:val="28"/>
          <w:szCs w:val="28"/>
        </w:rPr>
        <w:t>) в сроки, установленные условиями договора о предоставлении государственной гарантии Самарской области, следующие документы:</w:t>
      </w:r>
    </w:p>
    <w:p w:rsidR="005A4EF1" w:rsidRPr="005E3A93" w:rsidRDefault="005A4EF1" w:rsidP="002707FE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копии лицензий (в случае осуществления видов деятельности, подлежащих лицензированию в соответствии с действующим законодательством), заверенные банком-гарантом, которая составляется в случае внесения изменений с момента последнего предоставления сведений в </w:t>
      </w:r>
      <w:r w:rsidR="000B38E3">
        <w:rPr>
          <w:rFonts w:eastAsia="Calibri"/>
          <w:szCs w:val="28"/>
          <w:lang w:eastAsia="en-US"/>
        </w:rPr>
        <w:t>управление</w:t>
      </w:r>
      <w:r w:rsidRPr="005E3A93">
        <w:rPr>
          <w:rFonts w:eastAsia="Calibri"/>
          <w:szCs w:val="28"/>
          <w:lang w:eastAsia="en-US"/>
        </w:rPr>
        <w:t xml:space="preserve"> или, в случае отзыва лицензии, направляется подтверждающий документ об отзыве лицензии;</w:t>
      </w:r>
    </w:p>
    <w:p w:rsidR="005A4EF1" w:rsidRPr="005E3A93" w:rsidRDefault="005A4EF1" w:rsidP="009927F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lastRenderedPageBreak/>
        <w:t>копии изменений и дополнений к учредит</w:t>
      </w:r>
      <w:r>
        <w:rPr>
          <w:rFonts w:eastAsia="Calibri"/>
          <w:szCs w:val="28"/>
          <w:lang w:eastAsia="en-US"/>
        </w:rPr>
        <w:t>ельным документам банка-гаранта</w:t>
      </w:r>
      <w:r w:rsidRPr="005E3A93">
        <w:rPr>
          <w:rFonts w:eastAsia="Calibri"/>
          <w:szCs w:val="28"/>
          <w:lang w:eastAsia="en-US"/>
        </w:rPr>
        <w:t xml:space="preserve">, заверенные банком-гарантом (в случае внесения изменений с момента последнего предоставления сведений в </w:t>
      </w:r>
      <w:r w:rsidR="000B38E3">
        <w:rPr>
          <w:rFonts w:eastAsia="Calibri"/>
          <w:szCs w:val="28"/>
          <w:lang w:eastAsia="en-US"/>
        </w:rPr>
        <w:t>управление</w:t>
      </w:r>
      <w:r w:rsidRPr="005E3A93">
        <w:rPr>
          <w:rFonts w:eastAsia="Calibri"/>
          <w:szCs w:val="28"/>
          <w:lang w:eastAsia="en-US"/>
        </w:rPr>
        <w:t>);</w:t>
      </w:r>
    </w:p>
    <w:p w:rsidR="005A4EF1" w:rsidRPr="005E3A93" w:rsidRDefault="005A4EF1" w:rsidP="009927F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копии документов, заверенных банком-гарантом, подтверждающих факт назначения уполномоченного лица, подписывающего банковскую гарантию (предоставляются в случае внесения изменений с момента последнего предоставления сведений в </w:t>
      </w:r>
      <w:r w:rsidR="000B38E3">
        <w:rPr>
          <w:rFonts w:eastAsia="Calibri"/>
          <w:szCs w:val="28"/>
          <w:lang w:eastAsia="en-US"/>
        </w:rPr>
        <w:t>управление</w:t>
      </w:r>
      <w:r w:rsidRPr="005E3A93">
        <w:rPr>
          <w:rFonts w:eastAsia="Calibri"/>
          <w:szCs w:val="28"/>
          <w:lang w:eastAsia="en-US"/>
        </w:rPr>
        <w:t>);</w:t>
      </w:r>
    </w:p>
    <w:p w:rsidR="005A4EF1" w:rsidRPr="005E3A93" w:rsidRDefault="005A4EF1" w:rsidP="009927F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копии документов, заверенные банком-гарантом, подтверждающие согласование Центральным банком Российской Федерации назначения на должности руководящих лиц банка-гаранта (предоставляются в случае внесения изменений с момента последнего предоставления сведений в </w:t>
      </w:r>
      <w:r w:rsidR="000B38E3">
        <w:rPr>
          <w:rFonts w:eastAsia="Calibri"/>
          <w:szCs w:val="28"/>
          <w:lang w:eastAsia="en-US"/>
        </w:rPr>
        <w:t>управление</w:t>
      </w:r>
      <w:r w:rsidRPr="005E3A93">
        <w:rPr>
          <w:rFonts w:eastAsia="Calibri"/>
          <w:szCs w:val="28"/>
          <w:lang w:eastAsia="en-US"/>
        </w:rPr>
        <w:t>);</w:t>
      </w:r>
    </w:p>
    <w:p w:rsidR="005A4EF1" w:rsidRPr="005E3A93" w:rsidRDefault="005A4EF1" w:rsidP="009927F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справка налогового органа об отсутствии у банка-гаранта просроченной задолженности по обязательным налоговым платежам, начисленным пеням, штрафам в бюджеты бюджетной системы Российской Федерации;</w:t>
      </w:r>
    </w:p>
    <w:p w:rsidR="005A4EF1" w:rsidRPr="005E3A93" w:rsidRDefault="005A4EF1" w:rsidP="009927F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справка об отсутствии у банка-гаранта просроченной задолженности по заработной плате, заверенная банком-гарантом;</w:t>
      </w:r>
    </w:p>
    <w:p w:rsidR="005A4EF1" w:rsidRPr="005E3A93" w:rsidRDefault="005A4EF1" w:rsidP="009927F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справка, заверенная банком-гарантом, о неприостановлении его деятельности в порядке, предусмотренном </w:t>
      </w:r>
      <w:hyperlink r:id="rId39" w:history="1">
        <w:r w:rsidRPr="005E3A93">
          <w:rPr>
            <w:rStyle w:val="a7"/>
            <w:rFonts w:eastAsia="Calibri"/>
            <w:color w:val="auto"/>
            <w:szCs w:val="28"/>
            <w:u w:val="none"/>
            <w:lang w:eastAsia="en-US"/>
          </w:rPr>
          <w:t>Кодексом</w:t>
        </w:r>
      </w:hyperlink>
      <w:r w:rsidRPr="005E3A93">
        <w:rPr>
          <w:rFonts w:eastAsia="Calibri"/>
          <w:szCs w:val="28"/>
          <w:lang w:eastAsia="en-US"/>
        </w:rPr>
        <w:t xml:space="preserve"> Российской Федерации об административных правонарушениях, о непроведении в отношении банка-гаранта процедуры реорганизации, ликвидации, банкротства;</w:t>
      </w:r>
    </w:p>
    <w:p w:rsidR="005A4EF1" w:rsidRPr="005E3A93" w:rsidRDefault="005A4EF1" w:rsidP="009927F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копия свидетельства об участии банка-гаранта в системе страхования вкладов физических лиц (предоставляется в случае внесения изменений с момента последнего предоставления сведений в </w:t>
      </w:r>
      <w:r w:rsidR="000B38E3">
        <w:rPr>
          <w:rFonts w:eastAsia="Calibri"/>
          <w:szCs w:val="28"/>
          <w:lang w:eastAsia="en-US"/>
        </w:rPr>
        <w:t>управление</w:t>
      </w:r>
      <w:r w:rsidRPr="005E3A93">
        <w:rPr>
          <w:rFonts w:eastAsia="Calibri"/>
          <w:szCs w:val="28"/>
          <w:lang w:eastAsia="en-US"/>
        </w:rPr>
        <w:t>);</w:t>
      </w:r>
    </w:p>
    <w:p w:rsidR="005A4EF1" w:rsidRPr="005E3A93" w:rsidRDefault="005A4EF1" w:rsidP="009927F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справка об аффилированных лицах банка-гаранта, заверенная банком-гарантом (предоставляется в случае внесения изменений с момента последнего предоставления сведений в </w:t>
      </w:r>
      <w:r w:rsidR="000B38E3">
        <w:rPr>
          <w:rFonts w:eastAsia="Calibri"/>
          <w:szCs w:val="28"/>
          <w:lang w:eastAsia="en-US"/>
        </w:rPr>
        <w:t>управление</w:t>
      </w:r>
      <w:r w:rsidRPr="005E3A93">
        <w:rPr>
          <w:rFonts w:eastAsia="Calibri"/>
          <w:szCs w:val="28"/>
          <w:lang w:eastAsia="en-US"/>
        </w:rPr>
        <w:t>);</w:t>
      </w:r>
    </w:p>
    <w:p w:rsidR="005A4EF1" w:rsidRPr="005E3A93" w:rsidRDefault="005A4EF1" w:rsidP="009927F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lastRenderedPageBreak/>
        <w:t xml:space="preserve">копия бухгалтерского баланса банка-гаранта, </w:t>
      </w:r>
      <w:hyperlink r:id="rId40" w:history="1">
        <w:r w:rsidRPr="005E3A93">
          <w:rPr>
            <w:rStyle w:val="a7"/>
            <w:rFonts w:eastAsia="Calibri"/>
            <w:color w:val="auto"/>
            <w:szCs w:val="28"/>
            <w:u w:val="none"/>
            <w:lang w:eastAsia="en-US"/>
          </w:rPr>
          <w:t>отчет</w:t>
        </w:r>
      </w:hyperlink>
      <w:r w:rsidRPr="005E3A93">
        <w:rPr>
          <w:szCs w:val="28"/>
        </w:rPr>
        <w:t>а</w:t>
      </w:r>
      <w:r w:rsidRPr="005E3A93">
        <w:rPr>
          <w:rFonts w:eastAsia="Calibri"/>
          <w:szCs w:val="28"/>
          <w:lang w:eastAsia="en-US"/>
        </w:rPr>
        <w:t xml:space="preserve"> о финансовых результатах (код формы 0409102) и </w:t>
      </w:r>
      <w:hyperlink r:id="rId41" w:history="1">
        <w:r w:rsidRPr="005E3A93">
          <w:rPr>
            <w:rStyle w:val="a7"/>
            <w:rFonts w:eastAsia="Calibri"/>
            <w:color w:val="auto"/>
            <w:szCs w:val="28"/>
            <w:u w:val="none"/>
            <w:lang w:eastAsia="en-US"/>
          </w:rPr>
          <w:t>расчет</w:t>
        </w:r>
      </w:hyperlink>
      <w:r w:rsidRPr="005E3A93">
        <w:rPr>
          <w:rFonts w:eastAsia="Calibri"/>
          <w:szCs w:val="28"/>
          <w:lang w:eastAsia="en-US"/>
        </w:rPr>
        <w:t xml:space="preserve"> собственных средств (капитала) ("Базель III") (код формы 0409123) за последний завершенный финансовый год (квартальные, годовые) с приложением копий аудиторских заключений о соответствии бухгалтерской отчетности банка-гаранта требованиям действующего законодательства;</w:t>
      </w:r>
    </w:p>
    <w:p w:rsidR="005A4EF1" w:rsidRPr="005E3A93" w:rsidRDefault="005A4EF1" w:rsidP="009927F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справка Центрального банка Российской Федерации о выполнении банком-гарантом в течение последнего полугодия нормативов обязательных резервов, депонируемых в Центральном банке Российской Федерации, об отсутствии задержек в оплате расчетных документов, о том, что к банку-гаранту не применяются меры по его финансовому оздоровлению, реорганизации, не назначена временная администрация;</w:t>
      </w:r>
    </w:p>
    <w:p w:rsidR="005A4EF1" w:rsidRPr="005E3A93" w:rsidRDefault="005A4EF1" w:rsidP="009927F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копии следующих документов, заверенных банком-гарантом, за последние четыре квартала, предшествующие дате их представления в управлени</w:t>
      </w:r>
      <w:r w:rsidR="000B38E3">
        <w:rPr>
          <w:rFonts w:eastAsia="Calibri"/>
          <w:szCs w:val="28"/>
          <w:lang w:eastAsia="en-US"/>
        </w:rPr>
        <w:t>е</w:t>
      </w:r>
      <w:r w:rsidRPr="005E3A93">
        <w:rPr>
          <w:rFonts w:eastAsia="Calibri"/>
          <w:szCs w:val="28"/>
          <w:lang w:eastAsia="en-US"/>
        </w:rPr>
        <w:t xml:space="preserve"> финансами</w:t>
      </w:r>
      <w:r w:rsidR="000B38E3">
        <w:rPr>
          <w:rFonts w:eastAsia="Calibri"/>
          <w:szCs w:val="28"/>
          <w:lang w:eastAsia="en-US"/>
        </w:rPr>
        <w:t xml:space="preserve"> администрации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области:</w:t>
      </w:r>
    </w:p>
    <w:p w:rsidR="005A4EF1" w:rsidRPr="005E3A93" w:rsidRDefault="00CF0D00" w:rsidP="009927F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hyperlink r:id="rId42" w:history="1">
        <w:r w:rsidR="005A4EF1" w:rsidRPr="005E3A93">
          <w:rPr>
            <w:rStyle w:val="a7"/>
            <w:rFonts w:eastAsia="Calibri"/>
            <w:color w:val="auto"/>
            <w:szCs w:val="28"/>
            <w:u w:val="none"/>
            <w:lang w:eastAsia="en-US"/>
          </w:rPr>
          <w:t>информация</w:t>
        </w:r>
      </w:hyperlink>
      <w:r w:rsidR="005A4EF1" w:rsidRPr="005E3A93">
        <w:rPr>
          <w:rFonts w:eastAsia="Calibri"/>
          <w:szCs w:val="28"/>
          <w:lang w:eastAsia="en-US"/>
        </w:rPr>
        <w:t xml:space="preserve"> о качестве активов банка-гаранта (код формы 0409115);</w:t>
      </w:r>
    </w:p>
    <w:p w:rsidR="005A4EF1" w:rsidRPr="005E3A93" w:rsidRDefault="00CF0D00" w:rsidP="009927F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hyperlink r:id="rId43" w:history="1">
        <w:r w:rsidR="005A4EF1" w:rsidRPr="005E3A93">
          <w:rPr>
            <w:rStyle w:val="a7"/>
            <w:rFonts w:eastAsia="Calibri"/>
            <w:color w:val="auto"/>
            <w:szCs w:val="28"/>
            <w:u w:val="none"/>
            <w:lang w:eastAsia="en-US"/>
          </w:rPr>
          <w:t>информация</w:t>
        </w:r>
      </w:hyperlink>
      <w:r w:rsidR="005A4EF1" w:rsidRPr="005E3A93">
        <w:rPr>
          <w:rFonts w:eastAsia="Calibri"/>
          <w:szCs w:val="28"/>
          <w:lang w:eastAsia="en-US"/>
        </w:rPr>
        <w:t xml:space="preserve"> о выполнении банком-гарантом обязательных нормативов, установленных Центральным банком Российской Федерации (код формы 0409135);</w:t>
      </w:r>
    </w:p>
    <w:p w:rsidR="005A4EF1" w:rsidRPr="005E3A93" w:rsidRDefault="005A4EF1" w:rsidP="009927F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расчет чистых активов банка-гаранта.</w:t>
      </w:r>
    </w:p>
    <w:p w:rsidR="005A4EF1" w:rsidRPr="005E3A93" w:rsidRDefault="005A4EF1" w:rsidP="009927F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В случае ухудшения финансового состояния банка-гаранта после предоставления </w:t>
      </w:r>
      <w:r w:rsidR="000B38E3">
        <w:rPr>
          <w:rFonts w:eastAsia="Calibri"/>
          <w:szCs w:val="28"/>
          <w:lang w:eastAsia="en-US"/>
        </w:rPr>
        <w:t xml:space="preserve">муниципальной </w:t>
      </w:r>
      <w:r w:rsidRPr="005E3A93">
        <w:rPr>
          <w:rFonts w:eastAsia="Calibri"/>
          <w:szCs w:val="28"/>
          <w:lang w:eastAsia="en-US"/>
        </w:rPr>
        <w:t>гарантии</w:t>
      </w:r>
      <w:r w:rsidR="000B38E3">
        <w:rPr>
          <w:rFonts w:eastAsia="Calibri"/>
          <w:szCs w:val="28"/>
          <w:lang w:eastAsia="en-US"/>
        </w:rPr>
        <w:t xml:space="preserve">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области, принципал обязан незамедлительно уведомить об этом событии </w:t>
      </w:r>
      <w:r w:rsidR="000B38E3">
        <w:rPr>
          <w:rFonts w:eastAsia="Calibri"/>
          <w:szCs w:val="28"/>
          <w:lang w:eastAsia="en-US"/>
        </w:rPr>
        <w:t xml:space="preserve">в </w:t>
      </w:r>
      <w:r w:rsidRPr="005E3A93">
        <w:rPr>
          <w:rFonts w:eastAsia="Calibri"/>
          <w:szCs w:val="28"/>
          <w:lang w:eastAsia="en-US"/>
        </w:rPr>
        <w:t>управлени</w:t>
      </w:r>
      <w:r w:rsidR="000B38E3">
        <w:rPr>
          <w:rFonts w:eastAsia="Calibri"/>
          <w:szCs w:val="28"/>
          <w:lang w:eastAsia="en-US"/>
        </w:rPr>
        <w:t>е</w:t>
      </w:r>
      <w:r w:rsidRPr="005E3A93">
        <w:rPr>
          <w:rFonts w:eastAsia="Calibri"/>
          <w:szCs w:val="28"/>
          <w:lang w:eastAsia="en-US"/>
        </w:rPr>
        <w:t xml:space="preserve"> финансами</w:t>
      </w:r>
      <w:r w:rsidR="000B38E3">
        <w:rPr>
          <w:rFonts w:eastAsia="Calibri"/>
          <w:szCs w:val="28"/>
          <w:lang w:eastAsia="en-US"/>
        </w:rPr>
        <w:t xml:space="preserve"> администрации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области, приложив соответствующие подтверждающие документы. </w:t>
      </w:r>
    </w:p>
    <w:p w:rsidR="005A4EF1" w:rsidRPr="005E3A93" w:rsidRDefault="005A4EF1" w:rsidP="009927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3. В целях проведения контроля проводится оценка банковских гарантий, которая осуществляется на основании следующих показателей:</w:t>
      </w:r>
    </w:p>
    <w:p w:rsidR="005A4EF1" w:rsidRPr="005E3A93" w:rsidRDefault="005A4EF1" w:rsidP="009927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высокое качество активов банка-гаранта (активы I и II категории </w:t>
      </w:r>
      <w:r w:rsidRPr="005E3A93">
        <w:rPr>
          <w:rFonts w:ascii="Times New Roman" w:hAnsi="Times New Roman" w:cs="Times New Roman"/>
          <w:sz w:val="28"/>
          <w:szCs w:val="28"/>
        </w:rPr>
        <w:lastRenderedPageBreak/>
        <w:t>качества должны составлять не менее 50% общего объема активов);</w:t>
      </w:r>
    </w:p>
    <w:p w:rsidR="005A4EF1" w:rsidRPr="005E3A93" w:rsidRDefault="005A4EF1" w:rsidP="009927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соответствие банка-гаранта обязательным нормативам, установленным Центральным банком Российской Федерации;</w:t>
      </w:r>
    </w:p>
    <w:p w:rsidR="005A4EF1" w:rsidRPr="005E3A93" w:rsidRDefault="005A4EF1" w:rsidP="009927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величина чистых активов банка-гаранта должна быть не меньше величины, равной трехкратной сумме </w:t>
      </w:r>
      <w:r w:rsidR="000B38E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E3A93">
        <w:rPr>
          <w:rFonts w:ascii="Times New Roman" w:hAnsi="Times New Roman" w:cs="Times New Roman"/>
          <w:sz w:val="28"/>
          <w:szCs w:val="28"/>
        </w:rPr>
        <w:t>гарантии</w:t>
      </w:r>
      <w:r w:rsidR="000B38E3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области;</w:t>
      </w:r>
    </w:p>
    <w:p w:rsidR="005A4EF1" w:rsidRPr="005E3A93" w:rsidRDefault="005A4EF1" w:rsidP="009927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банк-гарант участвует в системе страхования вкладов физических лиц.</w:t>
      </w:r>
    </w:p>
    <w:p w:rsidR="005A4EF1" w:rsidRPr="005E3A93" w:rsidRDefault="005A4EF1" w:rsidP="009927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4. Основанием для признания банковской гарантии ненадежной является невыполнение банком-гарантом любого из показателей, установленных </w:t>
      </w:r>
      <w:hyperlink r:id="rId44" w:anchor="P206" w:history="1">
        <w:r w:rsidRPr="005E3A9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</w:t>
        </w:r>
      </w:hyperlink>
      <w:r w:rsidRPr="005E3A93">
        <w:rPr>
          <w:rFonts w:ascii="Times New Roman" w:hAnsi="Times New Roman" w:cs="Times New Roman"/>
          <w:sz w:val="28"/>
          <w:szCs w:val="28"/>
        </w:rPr>
        <w:t>. настоящего Порядка.</w:t>
      </w:r>
    </w:p>
    <w:p w:rsidR="005A4EF1" w:rsidRPr="005E3A93" w:rsidRDefault="005A4EF1" w:rsidP="009927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5. Надежной признается гарантия, соответствующая совокупности всех показателей, установленных </w:t>
      </w:r>
      <w:hyperlink r:id="rId45" w:anchor="P206" w:history="1">
        <w:r w:rsidRPr="005E3A9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</w:t>
        </w:r>
      </w:hyperlink>
      <w:r w:rsidRPr="005E3A93">
        <w:rPr>
          <w:rFonts w:ascii="Times New Roman" w:hAnsi="Times New Roman" w:cs="Times New Roman"/>
          <w:sz w:val="28"/>
          <w:szCs w:val="28"/>
        </w:rPr>
        <w:t>. настоящего Порядка, предоставленная организацией.</w:t>
      </w:r>
    </w:p>
    <w:p w:rsidR="005A4EF1" w:rsidRPr="005E3A93" w:rsidRDefault="005A4EF1" w:rsidP="009927F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szCs w:val="28"/>
        </w:rPr>
        <w:t xml:space="preserve">6. В случае признания финансового состояния банка-гаранта неудовлетворительным необходимо провести мероприятия, указанные в пунктах 8 и 9 «Порядка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</w:t>
      </w:r>
      <w:r w:rsidR="000B38E3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0B38E3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 в зависимости от степени удовлетворительности финансового состояния принципала» настоящего постановления.</w:t>
      </w:r>
    </w:p>
    <w:p w:rsidR="005A4EF1" w:rsidRPr="005E3A93" w:rsidRDefault="005A4EF1" w:rsidP="009927F1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 xml:space="preserve">7. Результаты проведенного контроля банковской гарантии </w:t>
      </w:r>
      <w:r w:rsidRPr="005E3A93">
        <w:rPr>
          <w:rFonts w:eastAsia="Calibri"/>
          <w:szCs w:val="28"/>
          <w:lang w:eastAsia="en-US"/>
        </w:rPr>
        <w:t>не реже одного раза в год</w:t>
      </w:r>
      <w:r w:rsidRPr="005E3A93">
        <w:rPr>
          <w:szCs w:val="28"/>
        </w:rPr>
        <w:t xml:space="preserve"> оформляются на бланке управления финансами</w:t>
      </w:r>
      <w:r w:rsidR="000B38E3">
        <w:rPr>
          <w:szCs w:val="28"/>
        </w:rPr>
        <w:t xml:space="preserve"> администрации городского округа Кинель</w:t>
      </w:r>
      <w:r w:rsidRPr="005E3A93">
        <w:rPr>
          <w:szCs w:val="28"/>
        </w:rPr>
        <w:t xml:space="preserve"> Самарской области в виде Заключения о проведенном контроле за надежностью предоставленных банковских гарантий после предоставления </w:t>
      </w:r>
      <w:r w:rsidR="000B38E3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0B38E3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области, подписанного </w:t>
      </w:r>
      <w:r w:rsidR="000B38E3">
        <w:rPr>
          <w:szCs w:val="28"/>
        </w:rPr>
        <w:t xml:space="preserve">руководителем </w:t>
      </w:r>
      <w:r w:rsidRPr="005E3A93">
        <w:rPr>
          <w:szCs w:val="28"/>
        </w:rPr>
        <w:t>управления финансами</w:t>
      </w:r>
      <w:r w:rsidR="000B38E3">
        <w:rPr>
          <w:szCs w:val="28"/>
        </w:rPr>
        <w:t xml:space="preserve"> администрации городского округа Кинель</w:t>
      </w:r>
      <w:r w:rsidRPr="005E3A93">
        <w:rPr>
          <w:szCs w:val="28"/>
        </w:rPr>
        <w:t xml:space="preserve"> Самарской области или лицом, его замещающим.</w:t>
      </w:r>
    </w:p>
    <w:p w:rsidR="005A4EF1" w:rsidRPr="005E3A93" w:rsidRDefault="005A4EF1" w:rsidP="009927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lastRenderedPageBreak/>
        <w:t xml:space="preserve">8. Заключение о проведенном контроле за надежностью предоставленных банковских гарантий после предоставления </w:t>
      </w:r>
      <w:r w:rsidR="000B38E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E3A93">
        <w:rPr>
          <w:rFonts w:ascii="Times New Roman" w:hAnsi="Times New Roman" w:cs="Times New Roman"/>
          <w:sz w:val="28"/>
          <w:szCs w:val="28"/>
        </w:rPr>
        <w:t>гарантии</w:t>
      </w:r>
      <w:r w:rsidR="000B38E3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 должно содержать:</w:t>
      </w:r>
    </w:p>
    <w:p w:rsidR="005A4EF1" w:rsidRPr="005E3A93" w:rsidRDefault="005A4EF1" w:rsidP="009927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наименование банка-гаранта;</w:t>
      </w:r>
    </w:p>
    <w:p w:rsidR="005A4EF1" w:rsidRPr="005E3A93" w:rsidRDefault="005A4EF1" w:rsidP="009927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основные показатели бухгалтерской отчетности банка-гаранта;</w:t>
      </w:r>
    </w:p>
    <w:p w:rsidR="005A4EF1" w:rsidRPr="005E3A93" w:rsidRDefault="005A4EF1" w:rsidP="009927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информацию о выполнении банком-гарантом всех показателей, установленных </w:t>
      </w:r>
      <w:hyperlink r:id="rId46" w:anchor="P206" w:history="1">
        <w:r w:rsidRPr="005E3A9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</w:t>
        </w:r>
      </w:hyperlink>
      <w:r w:rsidRPr="005E3A9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A4EF1" w:rsidRPr="005E3A93" w:rsidRDefault="005A4EF1" w:rsidP="009927F1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выводы.</w:t>
      </w:r>
    </w:p>
    <w:p w:rsidR="00EA66A8" w:rsidRDefault="005A4EF1" w:rsidP="00EA66A8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3A93">
        <w:rPr>
          <w:szCs w:val="28"/>
        </w:rPr>
        <w:br w:type="page"/>
      </w:r>
      <w:r w:rsidR="00EA66A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7 </w:t>
      </w:r>
    </w:p>
    <w:p w:rsidR="005A4EF1" w:rsidRPr="005E3A93" w:rsidRDefault="00EA66A8" w:rsidP="00EA66A8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E3A9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5A4EF1" w:rsidRPr="005E3A93" w:rsidRDefault="000B38E3" w:rsidP="005A4EF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 Кинель</w:t>
      </w:r>
      <w:r w:rsidR="005A4EF1"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5A4EF1" w:rsidRPr="005E3A93" w:rsidRDefault="005A4EF1" w:rsidP="005A4EF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от ____________№____</w:t>
      </w: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jc w:val="center"/>
        <w:rPr>
          <w:szCs w:val="28"/>
        </w:rPr>
      </w:pPr>
      <w:r w:rsidRPr="005E3A93">
        <w:rPr>
          <w:szCs w:val="28"/>
        </w:rPr>
        <w:t>ПОРЯДОК</w:t>
      </w:r>
    </w:p>
    <w:p w:rsidR="005A4EF1" w:rsidRPr="005E3A93" w:rsidRDefault="005A4EF1" w:rsidP="005A4EF1">
      <w:pPr>
        <w:spacing w:after="200" w:line="276" w:lineRule="auto"/>
        <w:jc w:val="center"/>
        <w:rPr>
          <w:szCs w:val="28"/>
        </w:rPr>
      </w:pPr>
      <w:r w:rsidRPr="005E3A93">
        <w:rPr>
          <w:szCs w:val="28"/>
        </w:rPr>
        <w:t xml:space="preserve">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</w:t>
      </w:r>
      <w:r w:rsidR="000B38E3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0B38E3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 в зависимости от степени удовлетворительности финансового состояния принципала</w:t>
      </w:r>
    </w:p>
    <w:p w:rsidR="005A4EF1" w:rsidRPr="005E3A93" w:rsidRDefault="005A4EF1" w:rsidP="005A4EF1">
      <w:pPr>
        <w:pStyle w:val="ConsPlusNormal"/>
        <w:spacing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D151D1">
      <w:pPr>
        <w:spacing w:line="360" w:lineRule="auto"/>
        <w:ind w:firstLine="709"/>
        <w:rPr>
          <w:szCs w:val="28"/>
        </w:rPr>
      </w:pPr>
      <w:r w:rsidRPr="005E3A93">
        <w:rPr>
          <w:szCs w:val="28"/>
        </w:rPr>
        <w:t xml:space="preserve">1. Настоящий Порядок разработан в соответствии со статьей 115.3 </w:t>
      </w:r>
      <w:hyperlink r:id="rId47" w:history="1">
        <w:r w:rsidRPr="005E3A93">
          <w:rPr>
            <w:rStyle w:val="a7"/>
            <w:color w:val="auto"/>
            <w:szCs w:val="28"/>
            <w:u w:val="none"/>
          </w:rPr>
          <w:t>Бюджетного кодекса Российской Федерации</w:t>
        </w:r>
      </w:hyperlink>
      <w:r w:rsidRPr="005E3A93">
        <w:rPr>
          <w:szCs w:val="28"/>
        </w:rPr>
        <w:t xml:space="preserve"> и определяет порядок, сроки и основания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</w:t>
      </w:r>
      <w:r w:rsidR="000B38E3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0B38E3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 в зависимости от степени удовлетворительности финансового состояния принципала.</w:t>
      </w:r>
    </w:p>
    <w:p w:rsidR="005A4EF1" w:rsidRPr="005E3A93" w:rsidRDefault="005A4EF1" w:rsidP="00D151D1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>2. В качестве обеспечения регрессных требований</w:t>
      </w:r>
      <w:r w:rsidR="000B38E3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 может приниматься только:</w:t>
      </w:r>
    </w:p>
    <w:p w:rsidR="005A4EF1" w:rsidRPr="005E3A93" w:rsidRDefault="005A4EF1" w:rsidP="00D151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а) поручительство российского юридического лица (далее – поручителя);</w:t>
      </w:r>
    </w:p>
    <w:p w:rsidR="005A4EF1" w:rsidRPr="005E3A93" w:rsidRDefault="005A4EF1" w:rsidP="00D151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б) банковская гарантия банка-гаранта;</w:t>
      </w:r>
    </w:p>
    <w:p w:rsidR="005A4EF1" w:rsidRPr="005E3A93" w:rsidRDefault="005A4EF1" w:rsidP="00D151D1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>в) залог движимого (за исключением ценных бумаг, долей в уставном капитале юридических лиц) и (или) недвижимого имущества принципала или иного российского юридического лица.</w:t>
      </w:r>
    </w:p>
    <w:p w:rsidR="005A4EF1" w:rsidRPr="005E3A93" w:rsidRDefault="005A4EF1" w:rsidP="00D151D1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>Обеспечение регрессных требований</w:t>
      </w:r>
      <w:r w:rsidR="000B38E3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 принимается при соблюдении следующих условий:</w:t>
      </w:r>
    </w:p>
    <w:p w:rsidR="005A4EF1" w:rsidRPr="005E3A93" w:rsidRDefault="005A4EF1" w:rsidP="00D151D1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lastRenderedPageBreak/>
        <w:t>поручитель, банк-гарант имеют удовлетворительное финансовое состояние, с даты создания поручителя прошло не менее 3 лет;</w:t>
      </w:r>
    </w:p>
    <w:p w:rsidR="005A4EF1" w:rsidRPr="005E3A93" w:rsidRDefault="005A4EF1" w:rsidP="00D151D1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>срок действия предоставляемого обеспечения регрессных требований</w:t>
      </w:r>
      <w:r w:rsidR="000B38E3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 составляет не менее срока действия соответствующей </w:t>
      </w:r>
      <w:r w:rsidR="000B38E3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0B38E3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области, увеличенного на 3 года;</w:t>
      </w:r>
    </w:p>
    <w:p w:rsidR="005A4EF1" w:rsidRPr="005E3A93" w:rsidRDefault="005A4EF1" w:rsidP="00D151D1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>поручитель, банк-гарант, предмет залога соответствуют требованиям, установленным законодательством Российской Федерации и настоящим постановлением.</w:t>
      </w:r>
    </w:p>
    <w:p w:rsidR="005A4EF1" w:rsidRPr="005E3A93" w:rsidRDefault="005A4EF1" w:rsidP="00D151D1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>3. В случае предоставления в залог движимого и (или) недвижимого имущества юридического лица принципал направляет в управлени</w:t>
      </w:r>
      <w:r w:rsidR="00E055E5">
        <w:rPr>
          <w:szCs w:val="28"/>
        </w:rPr>
        <w:t>е</w:t>
      </w:r>
      <w:r w:rsidRPr="005E3A93">
        <w:rPr>
          <w:szCs w:val="28"/>
        </w:rPr>
        <w:t xml:space="preserve"> финансами</w:t>
      </w:r>
      <w:r w:rsidR="00E055E5">
        <w:rPr>
          <w:szCs w:val="28"/>
        </w:rPr>
        <w:t xml:space="preserve"> администрации городского округа Кинель</w:t>
      </w:r>
      <w:r w:rsidRPr="005E3A93">
        <w:rPr>
          <w:szCs w:val="28"/>
        </w:rPr>
        <w:t xml:space="preserve"> Самарской области следующие документы:</w:t>
      </w:r>
    </w:p>
    <w:p w:rsidR="005A4EF1" w:rsidRPr="005E3A93" w:rsidRDefault="005A4EF1" w:rsidP="00D151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выписку из ЕГРН, подтверждающую право собственности юридического лица на предоставленное в залог движимое и (или) недвижимое имущество;</w:t>
      </w:r>
    </w:p>
    <w:p w:rsidR="005A4EF1" w:rsidRPr="005E3A93" w:rsidRDefault="005A4EF1" w:rsidP="00D151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договор принципала с оценочной компанией,  созданной не ранее чем за 6 месяцев до даты заключения договора залога, на проведение оценки рыночной и ликвидационной стоимости (ликвидности) имущества, передаваемого в залог, при этом оценка передаваемого в залог имущества осуществляется оценщиком, состоящим в штате указанной оценочной компании (заключившим трудовой договор с указанной оценочной компанией);</w:t>
      </w:r>
    </w:p>
    <w:p w:rsidR="005A4EF1" w:rsidRPr="005E3A93" w:rsidRDefault="005A4EF1" w:rsidP="00D151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копии лицензий оценочной компании (в случае осуществления видов деятельности, подлежащих лицензированию в соответствии с действующим законодательством); </w:t>
      </w:r>
    </w:p>
    <w:p w:rsidR="005A4EF1" w:rsidRPr="005E3A93" w:rsidRDefault="005A4EF1" w:rsidP="00D151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отчет оценочной компании с результатами проведения оценки рыночной и ликвидационной стоимости (ликвидности) имущества, передаваемого в залог;</w:t>
      </w:r>
    </w:p>
    <w:p w:rsidR="005A4EF1" w:rsidRPr="005E3A93" w:rsidRDefault="005A4EF1" w:rsidP="00D151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положительное заключение эксперта или экспертов </w:t>
      </w:r>
      <w:r w:rsidRPr="005E3A93">
        <w:rPr>
          <w:rFonts w:ascii="Times New Roman" w:hAnsi="Times New Roman" w:cs="Times New Roman"/>
          <w:sz w:val="28"/>
          <w:szCs w:val="28"/>
        </w:rPr>
        <w:lastRenderedPageBreak/>
        <w:t>саморегулируемой организации оценщиков, подтверждающее соответствие отчета об оценке рыночной стоимости (с выводами о ликвидности) имущества требованиям законодательства Российской Федерации об оценочной деятельности, стандартам и правилам оценочной деятельности;</w:t>
      </w:r>
    </w:p>
    <w:p w:rsidR="005A4EF1" w:rsidRPr="005E3A93" w:rsidRDefault="005A4EF1" w:rsidP="00D151D1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 xml:space="preserve">договор принципала со страховой компанией о страховании, передаваемого в залог имущества от всех рисков утраты и повреждения на сумму не менее его рыночной стоимости, в котором выгодоприобретателем является </w:t>
      </w:r>
      <w:r w:rsidR="00E055E5">
        <w:rPr>
          <w:szCs w:val="28"/>
        </w:rPr>
        <w:t>у</w:t>
      </w:r>
      <w:r w:rsidRPr="005E3A93">
        <w:rPr>
          <w:szCs w:val="28"/>
        </w:rPr>
        <w:t>правлени</w:t>
      </w:r>
      <w:r w:rsidR="00E055E5">
        <w:rPr>
          <w:szCs w:val="28"/>
        </w:rPr>
        <w:t>е</w:t>
      </w:r>
      <w:r w:rsidRPr="005E3A93">
        <w:rPr>
          <w:szCs w:val="28"/>
        </w:rPr>
        <w:t xml:space="preserve"> финансами</w:t>
      </w:r>
      <w:r w:rsidR="00E055E5">
        <w:rPr>
          <w:szCs w:val="28"/>
        </w:rPr>
        <w:t xml:space="preserve"> администрации городского округа Кинель</w:t>
      </w:r>
      <w:r w:rsidR="00D151D1">
        <w:rPr>
          <w:szCs w:val="28"/>
        </w:rPr>
        <w:t xml:space="preserve"> Самарской области;</w:t>
      </w:r>
    </w:p>
    <w:p w:rsidR="005A4EF1" w:rsidRPr="005E3A93" w:rsidRDefault="005A4EF1" w:rsidP="00D151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согласие третьих лиц предоставить обеспечение. </w:t>
      </w:r>
    </w:p>
    <w:p w:rsidR="005A4EF1" w:rsidRPr="005E3A93" w:rsidRDefault="005A4EF1" w:rsidP="00D151D1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 xml:space="preserve">4. Страхование передаваемого в залог имущества осуществляются принципалом за свой счет. Передаваемое в залог имущество должно быть свободно от прав третьих лиц на него и не должно быть предметом залога по другим договорам. </w:t>
      </w:r>
    </w:p>
    <w:p w:rsidR="005A4EF1" w:rsidRPr="005E3A93" w:rsidRDefault="005A4EF1" w:rsidP="00D151D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Предоставление обеспечения регрессных требований</w:t>
      </w:r>
      <w:r w:rsidR="00E055E5">
        <w:rPr>
          <w:rFonts w:eastAsia="Calibri"/>
          <w:szCs w:val="28"/>
          <w:lang w:eastAsia="en-US"/>
        </w:rPr>
        <w:t xml:space="preserve">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(включая оформление сделок, государственную регистрацию, иную регистрацию (иное подтверждение) в установленном порядке сделок и (или) прав (перехода прав, обременения) по ним) осуществляется до даты выдачи </w:t>
      </w:r>
      <w:r w:rsidR="00E055E5">
        <w:rPr>
          <w:rFonts w:eastAsia="Calibri"/>
          <w:szCs w:val="28"/>
          <w:lang w:eastAsia="en-US"/>
        </w:rPr>
        <w:t xml:space="preserve">муниципальной </w:t>
      </w:r>
      <w:r w:rsidRPr="005E3A93">
        <w:rPr>
          <w:szCs w:val="28"/>
        </w:rPr>
        <w:t>гарантии</w:t>
      </w:r>
      <w:r w:rsidR="00E055E5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области.</w:t>
      </w:r>
    </w:p>
    <w:p w:rsidR="005A4EF1" w:rsidRPr="005E3A93" w:rsidRDefault="005A4EF1" w:rsidP="00D151D1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rFonts w:eastAsia="Calibri"/>
          <w:szCs w:val="28"/>
          <w:lang w:eastAsia="en-US"/>
        </w:rPr>
        <w:t xml:space="preserve">5. </w:t>
      </w:r>
      <w:r w:rsidRPr="005E3A93">
        <w:rPr>
          <w:szCs w:val="28"/>
        </w:rPr>
        <w:t xml:space="preserve">Минимальный объем (сумма) обеспечения исполнения обязательства принципала по удовлетворению регрессного требования гаранта к принципалу по </w:t>
      </w:r>
      <w:r w:rsidR="00E055E5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E055E5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 определяется с учетом финансового состояния принципала, юридического лица которое оценивается в соответствии с положениями Порядка проведения анализа финансового состояния принципала в целях предоставления </w:t>
      </w:r>
      <w:r w:rsidR="00E055E5">
        <w:rPr>
          <w:szCs w:val="28"/>
        </w:rPr>
        <w:t xml:space="preserve">муниципальных </w:t>
      </w:r>
      <w:r w:rsidRPr="005E3A93">
        <w:rPr>
          <w:szCs w:val="28"/>
        </w:rPr>
        <w:t>гарантий</w:t>
      </w:r>
      <w:r w:rsidR="00E055E5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 настоящего постановления. Обеспечение исполнения обязательств принципала по удовлетворению </w:t>
      </w:r>
      <w:r w:rsidRPr="005E3A93">
        <w:rPr>
          <w:szCs w:val="28"/>
        </w:rPr>
        <w:lastRenderedPageBreak/>
        <w:t xml:space="preserve">регрессного требования гаранта к принципалу должно иметь высокую степень надежности и ликвидности. </w:t>
      </w:r>
    </w:p>
    <w:p w:rsidR="005A4EF1" w:rsidRPr="005E3A93" w:rsidRDefault="005A4EF1" w:rsidP="00D151D1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 xml:space="preserve">6. При предоставлении </w:t>
      </w:r>
      <w:r w:rsidR="00E055E5">
        <w:rPr>
          <w:szCs w:val="28"/>
        </w:rPr>
        <w:t xml:space="preserve">муниципальной </w:t>
      </w:r>
      <w:r w:rsidRPr="005E3A93">
        <w:rPr>
          <w:szCs w:val="28"/>
        </w:rPr>
        <w:t xml:space="preserve">гарантии финансовое состояние принципала должно быль только удовлетворительным и минимальный объем (сумма) обеспечения исполнения обязательства принципала по удовлетворению регрессного требования гаранта к принципалу по </w:t>
      </w:r>
      <w:r w:rsidR="00E055E5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E055E5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 на последнюю отчетную дату </w:t>
      </w:r>
      <w:r w:rsidRPr="005E3A93">
        <w:rPr>
          <w:rFonts w:eastAsia="Calibri"/>
          <w:szCs w:val="28"/>
          <w:lang w:eastAsia="en-US"/>
        </w:rPr>
        <w:t xml:space="preserve">должен составлять по ликвидационной стоимости не </w:t>
      </w:r>
      <w:r w:rsidRPr="005E3A93">
        <w:rPr>
          <w:szCs w:val="28"/>
        </w:rPr>
        <w:t xml:space="preserve">меньше величины, равной двукратной сумме </w:t>
      </w:r>
      <w:r w:rsidR="00E055E5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E055E5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</w:t>
      </w:r>
      <w:r w:rsidRPr="005E3A93">
        <w:rPr>
          <w:rFonts w:eastAsia="Calibri"/>
          <w:szCs w:val="28"/>
          <w:lang w:eastAsia="en-US"/>
        </w:rPr>
        <w:t>.</w:t>
      </w:r>
    </w:p>
    <w:p w:rsidR="005A4EF1" w:rsidRPr="005E3A93" w:rsidRDefault="005A4EF1" w:rsidP="00D151D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szCs w:val="28"/>
        </w:rPr>
        <w:t xml:space="preserve">7. После предоставления </w:t>
      </w:r>
      <w:r w:rsidR="00E055E5">
        <w:rPr>
          <w:szCs w:val="28"/>
        </w:rPr>
        <w:t>муниципальной</w:t>
      </w:r>
      <w:r w:rsidRPr="005E3A93">
        <w:rPr>
          <w:szCs w:val="28"/>
        </w:rPr>
        <w:t xml:space="preserve"> гарантии, в зависимости от степени удовлетворительности финансового состояния принципала </w:t>
      </w:r>
      <w:r w:rsidR="00E055E5">
        <w:rPr>
          <w:szCs w:val="28"/>
        </w:rPr>
        <w:t>у</w:t>
      </w:r>
      <w:r w:rsidRPr="005E3A93">
        <w:rPr>
          <w:szCs w:val="28"/>
        </w:rPr>
        <w:t>правлени</w:t>
      </w:r>
      <w:r w:rsidR="00E055E5">
        <w:rPr>
          <w:szCs w:val="28"/>
        </w:rPr>
        <w:t>е</w:t>
      </w:r>
      <w:r w:rsidRPr="005E3A93">
        <w:rPr>
          <w:szCs w:val="28"/>
        </w:rPr>
        <w:t xml:space="preserve"> финансами</w:t>
      </w:r>
      <w:r w:rsidR="00E055E5">
        <w:rPr>
          <w:szCs w:val="28"/>
        </w:rPr>
        <w:t xml:space="preserve"> администрации городского округа Кинель</w:t>
      </w:r>
      <w:r w:rsidRPr="005E3A93">
        <w:rPr>
          <w:szCs w:val="28"/>
        </w:rPr>
        <w:t xml:space="preserve"> Самарской области вправе повышать объем минимального обеспечения исполнения обязательств принципала по удовлетворению регрессного требования гаранта к принципалу по </w:t>
      </w:r>
      <w:r w:rsidR="00E055E5">
        <w:rPr>
          <w:szCs w:val="28"/>
        </w:rPr>
        <w:t xml:space="preserve">муниципальной </w:t>
      </w:r>
      <w:r w:rsidRPr="005E3A93">
        <w:rPr>
          <w:szCs w:val="28"/>
        </w:rPr>
        <w:t xml:space="preserve">гарантии. Если финансовое состояние принципала признается удовлетворительным, то минимальный объем (сумма) обеспечения исполнения обязательства принципала по удовлетворению регрессного требования гаранта к принципалу по </w:t>
      </w:r>
      <w:r w:rsidR="00E055E5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E055E5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 на последнюю отчетную дату </w:t>
      </w:r>
      <w:r w:rsidRPr="005E3A93">
        <w:rPr>
          <w:rFonts w:eastAsia="Calibri"/>
          <w:szCs w:val="28"/>
          <w:lang w:eastAsia="en-US"/>
        </w:rPr>
        <w:t xml:space="preserve">должен составлять по ликвидационной стоимости не </w:t>
      </w:r>
      <w:r w:rsidRPr="005E3A93">
        <w:rPr>
          <w:szCs w:val="28"/>
        </w:rPr>
        <w:t xml:space="preserve">меньше величины, равной двукратной сумме </w:t>
      </w:r>
      <w:r w:rsidR="00E055E5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E055E5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</w:t>
      </w:r>
      <w:r w:rsidRPr="005E3A93">
        <w:rPr>
          <w:rFonts w:eastAsia="Calibri"/>
          <w:szCs w:val="28"/>
          <w:lang w:eastAsia="en-US"/>
        </w:rPr>
        <w:t>.</w:t>
      </w:r>
    </w:p>
    <w:p w:rsidR="005A4EF1" w:rsidRPr="005E3A93" w:rsidRDefault="005A4EF1" w:rsidP="00D151D1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 xml:space="preserve">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требованиям, установленным бюджетным кодексом Российской Федерации и настоящим постановлением (в том </w:t>
      </w:r>
      <w:r w:rsidRPr="005E3A93">
        <w:rPr>
          <w:szCs w:val="28"/>
        </w:rPr>
        <w:lastRenderedPageBreak/>
        <w:t>числе в случае ухудшения финансового состояния принципала, юридического лица и выявления неудовлетворительного состояния принципала, юридического лица,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поручительство, уменьшения рыночной стоимости предмета залога), принципал обязан в срок, установленный пунктом 9 настоящего Порядка, осуществить замену 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 с установленными требованиями управления финансами</w:t>
      </w:r>
      <w:r w:rsidR="00E055E5">
        <w:rPr>
          <w:szCs w:val="28"/>
        </w:rPr>
        <w:t xml:space="preserve"> администрации городского округа Кинель</w:t>
      </w:r>
      <w:r w:rsidRPr="005E3A93">
        <w:rPr>
          <w:szCs w:val="28"/>
        </w:rPr>
        <w:t xml:space="preserve"> Самарской области. </w:t>
      </w:r>
    </w:p>
    <w:p w:rsidR="005A4EF1" w:rsidRPr="005E3A93" w:rsidRDefault="005A4EF1" w:rsidP="00D151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8. В случае признания финансового состояния принципала неудовлетворительным, общий объем (общая сумма) предоставленного в пользу</w:t>
      </w:r>
      <w:r w:rsidR="00E055E5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 обеспечения регрессных требований</w:t>
      </w:r>
      <w:r w:rsidR="00E055E5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области, должен быть увеличен так, чтобы размер ликвидационной стоимости имущества стал составлять не менее величины, равной трёхкратной суммы </w:t>
      </w:r>
      <w:r w:rsidR="00E055E5">
        <w:rPr>
          <w:rFonts w:ascii="Times New Roman" w:hAnsi="Times New Roman" w:cs="Times New Roman"/>
          <w:sz w:val="28"/>
          <w:szCs w:val="28"/>
        </w:rPr>
        <w:t>муниципальной</w:t>
      </w:r>
      <w:r w:rsidRPr="005E3A93">
        <w:rPr>
          <w:rFonts w:ascii="Times New Roman" w:hAnsi="Times New Roman" w:cs="Times New Roman"/>
          <w:sz w:val="28"/>
          <w:szCs w:val="28"/>
        </w:rPr>
        <w:t xml:space="preserve"> гарантии.</w:t>
      </w:r>
    </w:p>
    <w:p w:rsidR="005A4EF1" w:rsidRPr="005E3A93" w:rsidRDefault="005A4EF1" w:rsidP="00D151D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szCs w:val="28"/>
        </w:rPr>
        <w:t>9.</w:t>
      </w:r>
      <w:r w:rsidRPr="005E3A93">
        <w:rPr>
          <w:rFonts w:eastAsia="Calibri"/>
          <w:szCs w:val="28"/>
          <w:lang w:eastAsia="en-US"/>
        </w:rPr>
        <w:t xml:space="preserve"> В случае полной или частичной утраты обеспечения регрессных требований</w:t>
      </w:r>
      <w:r w:rsidR="00E055E5">
        <w:rPr>
          <w:rFonts w:eastAsia="Calibri"/>
          <w:szCs w:val="28"/>
          <w:lang w:eastAsia="en-US"/>
        </w:rPr>
        <w:t xml:space="preserve">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(в том числе вследствие уменьшения его рыночной или ликвидационной стоимости, и (или) прекращения договора поручительства, банковской гарантии, договора залога по каким-либо основаниям, не связанным с исполнением обязательств по ним в пользу</w:t>
      </w:r>
      <w:r w:rsidR="00E055E5">
        <w:rPr>
          <w:rFonts w:eastAsia="Calibri"/>
          <w:szCs w:val="28"/>
          <w:lang w:eastAsia="en-US"/>
        </w:rPr>
        <w:t xml:space="preserve">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в лице </w:t>
      </w:r>
      <w:r w:rsidR="00E055E5">
        <w:rPr>
          <w:rFonts w:eastAsia="Calibri"/>
          <w:szCs w:val="28"/>
          <w:lang w:eastAsia="en-US"/>
        </w:rPr>
        <w:t xml:space="preserve">руководителя </w:t>
      </w:r>
      <w:r w:rsidRPr="005E3A93">
        <w:rPr>
          <w:rFonts w:eastAsia="Calibri"/>
          <w:szCs w:val="28"/>
          <w:lang w:eastAsia="en-US"/>
        </w:rPr>
        <w:t>управления финансами</w:t>
      </w:r>
      <w:r w:rsidR="00E055E5">
        <w:rPr>
          <w:rFonts w:eastAsia="Calibri"/>
          <w:szCs w:val="28"/>
          <w:lang w:eastAsia="en-US"/>
        </w:rPr>
        <w:t xml:space="preserve"> администрации городского 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области, и (или) признания договора поручительства, банковской гарантии, договора залога недействительной сделкой), в случае существенного ухудшения финансового состояния поручителя (в результате которого поручитель перестал соответствовать </w:t>
      </w:r>
      <w:r w:rsidRPr="005E3A93">
        <w:rPr>
          <w:rFonts w:eastAsia="Calibri"/>
          <w:szCs w:val="28"/>
          <w:lang w:eastAsia="en-US"/>
        </w:rPr>
        <w:lastRenderedPageBreak/>
        <w:t>требованиям законодательства Российской Федерации и (или) настоящего постановления), в случае передачи в последующий залог имущества, ранее переданного в залог</w:t>
      </w:r>
      <w:r w:rsidR="00E055E5">
        <w:rPr>
          <w:rFonts w:eastAsia="Calibri"/>
          <w:szCs w:val="28"/>
          <w:lang w:eastAsia="en-US"/>
        </w:rPr>
        <w:t xml:space="preserve">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в обеспечение регрессных требований</w:t>
      </w:r>
      <w:r w:rsidR="00E055E5">
        <w:rPr>
          <w:rFonts w:eastAsia="Calibri"/>
          <w:szCs w:val="28"/>
          <w:lang w:eastAsia="en-US"/>
        </w:rPr>
        <w:t xml:space="preserve">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области, в случае введения в отношении поручителя, залогодателя процедуры, применяемой в деле о несостоятельности (банкротстве), в случае принятия решения о ликвидации указанных юридических лиц в течение 4 месяцев с момента предъявления принципалу управлени</w:t>
      </w:r>
      <w:r w:rsidR="00E055E5">
        <w:rPr>
          <w:rFonts w:eastAsia="Calibri"/>
          <w:szCs w:val="28"/>
          <w:lang w:eastAsia="en-US"/>
        </w:rPr>
        <w:t>ем</w:t>
      </w:r>
      <w:r w:rsidRPr="005E3A93">
        <w:rPr>
          <w:rFonts w:eastAsia="Calibri"/>
          <w:szCs w:val="28"/>
          <w:lang w:eastAsia="en-US"/>
        </w:rPr>
        <w:t xml:space="preserve"> финансами</w:t>
      </w:r>
      <w:r w:rsidR="009C00D6">
        <w:rPr>
          <w:rFonts w:eastAsia="Calibri"/>
          <w:szCs w:val="28"/>
          <w:lang w:eastAsia="en-US"/>
        </w:rPr>
        <w:t xml:space="preserve"> администрации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соответствующего требования, обеспечение регрессных требований</w:t>
      </w:r>
      <w:r w:rsidR="009C00D6">
        <w:rPr>
          <w:rFonts w:eastAsia="Calibri"/>
          <w:szCs w:val="28"/>
          <w:lang w:eastAsia="en-US"/>
        </w:rPr>
        <w:t xml:space="preserve">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должно быть приведено принципалом в соответствие с требованиями, установленными настоящим постановлением, и общий объем указанного обеспечения должен быть восстановлен (должно быть предоставлено иное либо дополнительное (на недостающую сумму) обеспечение регрессных требований</w:t>
      </w:r>
      <w:r w:rsidR="009C00D6">
        <w:rPr>
          <w:rFonts w:eastAsia="Calibri"/>
          <w:szCs w:val="28"/>
          <w:lang w:eastAsia="en-US"/>
        </w:rPr>
        <w:t xml:space="preserve">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области, соответствующее требованиям, установленным законодательством Российской Федерации и настоящим </w:t>
      </w:r>
      <w:r w:rsidRPr="005E3A93">
        <w:rPr>
          <w:szCs w:val="28"/>
        </w:rPr>
        <w:t>постановлением</w:t>
      </w:r>
      <w:r w:rsidRPr="005E3A93">
        <w:rPr>
          <w:rFonts w:eastAsia="Calibri"/>
          <w:szCs w:val="28"/>
          <w:lang w:eastAsia="en-US"/>
        </w:rPr>
        <w:t>).</w:t>
      </w:r>
    </w:p>
    <w:p w:rsidR="005A4EF1" w:rsidRPr="005E3A93" w:rsidRDefault="005A4EF1" w:rsidP="00D151D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Решение о принятии дополнительного (недостающего) обеспечения регрессных требований</w:t>
      </w:r>
      <w:r w:rsidR="009C00D6">
        <w:rPr>
          <w:rFonts w:eastAsia="Calibri"/>
          <w:szCs w:val="28"/>
          <w:lang w:eastAsia="en-US"/>
        </w:rPr>
        <w:t xml:space="preserve">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принимается управлени</w:t>
      </w:r>
      <w:r w:rsidR="009C00D6">
        <w:rPr>
          <w:rFonts w:eastAsia="Calibri"/>
          <w:szCs w:val="28"/>
          <w:lang w:eastAsia="en-US"/>
        </w:rPr>
        <w:t>ем</w:t>
      </w:r>
      <w:r w:rsidRPr="005E3A93">
        <w:rPr>
          <w:rFonts w:eastAsia="Calibri"/>
          <w:szCs w:val="28"/>
          <w:lang w:eastAsia="en-US"/>
        </w:rPr>
        <w:t xml:space="preserve"> финансами</w:t>
      </w:r>
      <w:r w:rsidR="009C00D6">
        <w:rPr>
          <w:rFonts w:eastAsia="Calibri"/>
          <w:szCs w:val="28"/>
          <w:lang w:eastAsia="en-US"/>
        </w:rPr>
        <w:t xml:space="preserve"> администрации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области.</w:t>
      </w:r>
    </w:p>
    <w:p w:rsidR="005A4EF1" w:rsidRPr="005E3A93" w:rsidRDefault="005A4EF1" w:rsidP="00D151D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До приведения в случаях, указанных в </w:t>
      </w:r>
      <w:hyperlink r:id="rId48" w:anchor="Par0" w:history="1">
        <w:r w:rsidRPr="005E3A93">
          <w:rPr>
            <w:rStyle w:val="a7"/>
            <w:rFonts w:eastAsia="Calibri"/>
            <w:color w:val="auto"/>
            <w:szCs w:val="28"/>
            <w:u w:val="none"/>
            <w:lang w:eastAsia="en-US"/>
          </w:rPr>
          <w:t>абзаце первом</w:t>
        </w:r>
      </w:hyperlink>
      <w:r w:rsidRPr="005E3A93">
        <w:rPr>
          <w:rFonts w:eastAsia="Calibri"/>
          <w:szCs w:val="28"/>
          <w:lang w:eastAsia="en-US"/>
        </w:rPr>
        <w:t xml:space="preserve"> настоящего пункта, предоставленного обеспечения регрессных требований</w:t>
      </w:r>
      <w:r w:rsidR="009C00D6">
        <w:rPr>
          <w:rFonts w:eastAsia="Calibri"/>
          <w:szCs w:val="28"/>
          <w:lang w:eastAsia="en-US"/>
        </w:rPr>
        <w:t xml:space="preserve">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в соответствие с требованиями, установленными  законодательством Российской Федерации и настоящим </w:t>
      </w:r>
      <w:r w:rsidRPr="005E3A93">
        <w:rPr>
          <w:szCs w:val="28"/>
        </w:rPr>
        <w:t>постановлением</w:t>
      </w:r>
      <w:r w:rsidRPr="005E3A93">
        <w:rPr>
          <w:rFonts w:eastAsia="Calibri"/>
          <w:szCs w:val="28"/>
          <w:lang w:eastAsia="en-US"/>
        </w:rPr>
        <w:t xml:space="preserve"> (до устранения указанных нарушений), гарантия не подлежит исполнению (требования об исполнении гарантии признаются необоснованными и не подлежащими удовлетворению).</w:t>
      </w:r>
    </w:p>
    <w:p w:rsidR="005A4EF1" w:rsidRPr="005E3A93" w:rsidRDefault="005A4EF1" w:rsidP="00D151D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lastRenderedPageBreak/>
        <w:t xml:space="preserve">В случае неисполнения принципалом в течение 4 месяцев обязательств по приведению в случаях, указанных в </w:t>
      </w:r>
      <w:hyperlink r:id="rId49" w:anchor="Par0" w:history="1">
        <w:r w:rsidRPr="005E3A93">
          <w:rPr>
            <w:rStyle w:val="a7"/>
            <w:rFonts w:eastAsia="Calibri"/>
            <w:color w:val="auto"/>
            <w:szCs w:val="28"/>
            <w:u w:val="none"/>
            <w:lang w:eastAsia="en-US"/>
          </w:rPr>
          <w:t>абзаце первом</w:t>
        </w:r>
      </w:hyperlink>
      <w:r w:rsidRPr="005E3A93">
        <w:rPr>
          <w:rFonts w:eastAsia="Calibri"/>
          <w:szCs w:val="28"/>
          <w:lang w:eastAsia="en-US"/>
        </w:rPr>
        <w:t xml:space="preserve"> настоящего пункта, предоставленного обеспечения регрессных требований</w:t>
      </w:r>
      <w:r w:rsidR="009C00D6">
        <w:rPr>
          <w:rFonts w:eastAsia="Calibri"/>
          <w:szCs w:val="28"/>
          <w:lang w:eastAsia="en-US"/>
        </w:rPr>
        <w:t xml:space="preserve">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в соответствие с требованиями, установленными законодательством Российской Федерации и настоящим </w:t>
      </w:r>
      <w:r w:rsidRPr="005E3A93">
        <w:rPr>
          <w:szCs w:val="28"/>
        </w:rPr>
        <w:t>постановлением</w:t>
      </w:r>
      <w:r w:rsidRPr="005E3A93">
        <w:rPr>
          <w:rFonts w:eastAsia="Calibri"/>
          <w:szCs w:val="28"/>
          <w:lang w:eastAsia="en-US"/>
        </w:rPr>
        <w:t>, гарантия подлежит отзыву.</w:t>
      </w:r>
    </w:p>
    <w:p w:rsidR="005A4EF1" w:rsidRPr="005E3A93" w:rsidRDefault="005A4EF1" w:rsidP="00D151D1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 xml:space="preserve">10. Заключение о результатах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</w:t>
      </w:r>
      <w:r w:rsidR="009C00D6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9C00D6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 в зависимости от степени удовлетворительности финансового состояния принципала, должно содержать:</w:t>
      </w:r>
    </w:p>
    <w:p w:rsidR="005A4EF1" w:rsidRPr="005E3A93" w:rsidRDefault="005A4EF1" w:rsidP="00D151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наименование принципала;</w:t>
      </w:r>
    </w:p>
    <w:p w:rsidR="005A4EF1" w:rsidRPr="005E3A93" w:rsidRDefault="005A4EF1" w:rsidP="00D151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основные показатели бухгалтерской отчетности;</w:t>
      </w:r>
    </w:p>
    <w:p w:rsidR="005A4EF1" w:rsidRPr="005E3A93" w:rsidRDefault="005A4EF1" w:rsidP="00D151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информацию о присвоении принципалу одного из трех классов финансового состояния в каждом анализируемом периоде;</w:t>
      </w:r>
    </w:p>
    <w:p w:rsidR="005A4EF1" w:rsidRDefault="005A4EF1" w:rsidP="00D151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информацию о размере необходимого минимального объема (суммы) обеспечения исполнения обязательств принципала по удовлетворению регрессного требования гаранта к принципалу по </w:t>
      </w:r>
      <w:r w:rsidR="009C00D6">
        <w:rPr>
          <w:rFonts w:ascii="Times New Roman" w:hAnsi="Times New Roman" w:cs="Times New Roman"/>
          <w:sz w:val="28"/>
          <w:szCs w:val="28"/>
        </w:rPr>
        <w:t>муниципальной</w:t>
      </w:r>
      <w:r w:rsidRPr="005E3A93">
        <w:rPr>
          <w:rFonts w:ascii="Times New Roman" w:hAnsi="Times New Roman" w:cs="Times New Roman"/>
          <w:sz w:val="28"/>
          <w:szCs w:val="28"/>
        </w:rPr>
        <w:t xml:space="preserve"> гарантии</w:t>
      </w:r>
      <w:r w:rsidR="009C00D6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области;</w:t>
      </w:r>
    </w:p>
    <w:p w:rsidR="00992F42" w:rsidRPr="005A4EF1" w:rsidRDefault="005A4EF1" w:rsidP="00D151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выводы.</w:t>
      </w:r>
    </w:p>
    <w:sectPr w:rsidR="00992F42" w:rsidRPr="005A4EF1" w:rsidSect="00D226C4">
      <w:headerReference w:type="even" r:id="rId50"/>
      <w:headerReference w:type="default" r:id="rId51"/>
      <w:pgSz w:w="11906" w:h="16838"/>
      <w:pgMar w:top="851" w:right="1418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C6F" w:rsidRDefault="00183C6F">
      <w:r>
        <w:separator/>
      </w:r>
    </w:p>
  </w:endnote>
  <w:endnote w:type="continuationSeparator" w:id="1">
    <w:p w:rsidR="00183C6F" w:rsidRDefault="00183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C6F" w:rsidRDefault="00183C6F">
      <w:r>
        <w:separator/>
      </w:r>
    </w:p>
  </w:footnote>
  <w:footnote w:type="continuationSeparator" w:id="1">
    <w:p w:rsidR="00183C6F" w:rsidRDefault="00183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02A" w:rsidRDefault="00CF0D00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00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002A" w:rsidRDefault="0086002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02A" w:rsidRDefault="00CF0D00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00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6583">
      <w:rPr>
        <w:rStyle w:val="a5"/>
        <w:noProof/>
      </w:rPr>
      <w:t>37</w:t>
    </w:r>
    <w:r>
      <w:rPr>
        <w:rStyle w:val="a5"/>
      </w:rPr>
      <w:fldChar w:fldCharType="end"/>
    </w:r>
  </w:p>
  <w:p w:rsidR="0086002A" w:rsidRDefault="0086002A">
    <w:pPr>
      <w:pStyle w:val="a4"/>
    </w:pPr>
  </w:p>
  <w:p w:rsidR="0086002A" w:rsidRPr="003D4EAE" w:rsidRDefault="0086002A">
    <w:pPr>
      <w:pStyle w:val="a4"/>
      <w:rPr>
        <w:sz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094C"/>
    <w:rsid w:val="00001FA2"/>
    <w:rsid w:val="00020907"/>
    <w:rsid w:val="00022A94"/>
    <w:rsid w:val="00023420"/>
    <w:rsid w:val="00032CCB"/>
    <w:rsid w:val="00051723"/>
    <w:rsid w:val="00053656"/>
    <w:rsid w:val="00061855"/>
    <w:rsid w:val="00094841"/>
    <w:rsid w:val="000949E9"/>
    <w:rsid w:val="000A6360"/>
    <w:rsid w:val="000B38E3"/>
    <w:rsid w:val="000C0885"/>
    <w:rsid w:val="000C7377"/>
    <w:rsid w:val="000E5CED"/>
    <w:rsid w:val="00102ACA"/>
    <w:rsid w:val="00106D31"/>
    <w:rsid w:val="00112F44"/>
    <w:rsid w:val="0011523E"/>
    <w:rsid w:val="001167FB"/>
    <w:rsid w:val="00122263"/>
    <w:rsid w:val="00143C07"/>
    <w:rsid w:val="001460EF"/>
    <w:rsid w:val="00162329"/>
    <w:rsid w:val="00163539"/>
    <w:rsid w:val="00172434"/>
    <w:rsid w:val="00183C6F"/>
    <w:rsid w:val="00192841"/>
    <w:rsid w:val="00197505"/>
    <w:rsid w:val="001C42F4"/>
    <w:rsid w:val="001E5FD4"/>
    <w:rsid w:val="001F640E"/>
    <w:rsid w:val="00201ED1"/>
    <w:rsid w:val="00206169"/>
    <w:rsid w:val="002312E5"/>
    <w:rsid w:val="00234DEA"/>
    <w:rsid w:val="0024268C"/>
    <w:rsid w:val="002467AA"/>
    <w:rsid w:val="002707FE"/>
    <w:rsid w:val="00274814"/>
    <w:rsid w:val="002864C3"/>
    <w:rsid w:val="002969C0"/>
    <w:rsid w:val="002E5ACE"/>
    <w:rsid w:val="002E6788"/>
    <w:rsid w:val="002F2FFC"/>
    <w:rsid w:val="0031182B"/>
    <w:rsid w:val="0034770A"/>
    <w:rsid w:val="003674F9"/>
    <w:rsid w:val="00382A48"/>
    <w:rsid w:val="00386C62"/>
    <w:rsid w:val="003942A7"/>
    <w:rsid w:val="00394654"/>
    <w:rsid w:val="0039627C"/>
    <w:rsid w:val="00397B8B"/>
    <w:rsid w:val="003B3F01"/>
    <w:rsid w:val="003C4CB2"/>
    <w:rsid w:val="003D4EAE"/>
    <w:rsid w:val="003E6615"/>
    <w:rsid w:val="003F3EC0"/>
    <w:rsid w:val="003F415F"/>
    <w:rsid w:val="00412C5A"/>
    <w:rsid w:val="00414D1D"/>
    <w:rsid w:val="00426579"/>
    <w:rsid w:val="0043366C"/>
    <w:rsid w:val="004949B2"/>
    <w:rsid w:val="004B6E27"/>
    <w:rsid w:val="004C092B"/>
    <w:rsid w:val="004C14FA"/>
    <w:rsid w:val="004D0B78"/>
    <w:rsid w:val="005029C2"/>
    <w:rsid w:val="00503322"/>
    <w:rsid w:val="0052355D"/>
    <w:rsid w:val="00545AC0"/>
    <w:rsid w:val="005478C4"/>
    <w:rsid w:val="005605A8"/>
    <w:rsid w:val="005656F8"/>
    <w:rsid w:val="00595DD0"/>
    <w:rsid w:val="005A4EF1"/>
    <w:rsid w:val="005E3041"/>
    <w:rsid w:val="0060577D"/>
    <w:rsid w:val="006158E5"/>
    <w:rsid w:val="006167BE"/>
    <w:rsid w:val="0063545C"/>
    <w:rsid w:val="00655FBC"/>
    <w:rsid w:val="006576AC"/>
    <w:rsid w:val="00661274"/>
    <w:rsid w:val="006629E9"/>
    <w:rsid w:val="00680C6B"/>
    <w:rsid w:val="00687C2B"/>
    <w:rsid w:val="006B5ABC"/>
    <w:rsid w:val="006B7AB8"/>
    <w:rsid w:val="006C67EA"/>
    <w:rsid w:val="006C76C2"/>
    <w:rsid w:val="006E31CE"/>
    <w:rsid w:val="006E7425"/>
    <w:rsid w:val="006F4AFC"/>
    <w:rsid w:val="00706BF2"/>
    <w:rsid w:val="007139C4"/>
    <w:rsid w:val="00717DE2"/>
    <w:rsid w:val="0073582E"/>
    <w:rsid w:val="00751D83"/>
    <w:rsid w:val="00765C2E"/>
    <w:rsid w:val="0076786F"/>
    <w:rsid w:val="00777E46"/>
    <w:rsid w:val="007A0004"/>
    <w:rsid w:val="007B5868"/>
    <w:rsid w:val="007F77F5"/>
    <w:rsid w:val="0080094C"/>
    <w:rsid w:val="00802B8D"/>
    <w:rsid w:val="008310ED"/>
    <w:rsid w:val="00845D1D"/>
    <w:rsid w:val="00850E36"/>
    <w:rsid w:val="00854259"/>
    <w:rsid w:val="0086002A"/>
    <w:rsid w:val="00872376"/>
    <w:rsid w:val="00885D96"/>
    <w:rsid w:val="00893931"/>
    <w:rsid w:val="008E3D70"/>
    <w:rsid w:val="00907B14"/>
    <w:rsid w:val="00915163"/>
    <w:rsid w:val="00916456"/>
    <w:rsid w:val="0094504F"/>
    <w:rsid w:val="0095290E"/>
    <w:rsid w:val="009728C7"/>
    <w:rsid w:val="00974EF0"/>
    <w:rsid w:val="00977BAB"/>
    <w:rsid w:val="009927F1"/>
    <w:rsid w:val="00992F42"/>
    <w:rsid w:val="00997FD7"/>
    <w:rsid w:val="009A13CF"/>
    <w:rsid w:val="009B11B7"/>
    <w:rsid w:val="009B386A"/>
    <w:rsid w:val="009B4471"/>
    <w:rsid w:val="009B7AD3"/>
    <w:rsid w:val="009C00D6"/>
    <w:rsid w:val="009E6184"/>
    <w:rsid w:val="009E7636"/>
    <w:rsid w:val="009F1229"/>
    <w:rsid w:val="00A13F85"/>
    <w:rsid w:val="00A17C5A"/>
    <w:rsid w:val="00A208F2"/>
    <w:rsid w:val="00A454D7"/>
    <w:rsid w:val="00A65765"/>
    <w:rsid w:val="00A65A2E"/>
    <w:rsid w:val="00A820C2"/>
    <w:rsid w:val="00A85C41"/>
    <w:rsid w:val="00AA51B5"/>
    <w:rsid w:val="00AB063D"/>
    <w:rsid w:val="00AB077F"/>
    <w:rsid w:val="00AF6146"/>
    <w:rsid w:val="00B04237"/>
    <w:rsid w:val="00B05729"/>
    <w:rsid w:val="00B16583"/>
    <w:rsid w:val="00B235B7"/>
    <w:rsid w:val="00B42F71"/>
    <w:rsid w:val="00B50312"/>
    <w:rsid w:val="00B75F3A"/>
    <w:rsid w:val="00BF4A87"/>
    <w:rsid w:val="00C05AE2"/>
    <w:rsid w:val="00C31035"/>
    <w:rsid w:val="00C472E0"/>
    <w:rsid w:val="00C61DD0"/>
    <w:rsid w:val="00C64EFF"/>
    <w:rsid w:val="00C70F6C"/>
    <w:rsid w:val="00C75B5C"/>
    <w:rsid w:val="00C850D8"/>
    <w:rsid w:val="00CD078A"/>
    <w:rsid w:val="00CD72A7"/>
    <w:rsid w:val="00CF0D00"/>
    <w:rsid w:val="00D04FA3"/>
    <w:rsid w:val="00D151D1"/>
    <w:rsid w:val="00D226C4"/>
    <w:rsid w:val="00D67664"/>
    <w:rsid w:val="00D749C5"/>
    <w:rsid w:val="00D92970"/>
    <w:rsid w:val="00D94A34"/>
    <w:rsid w:val="00DA6A0B"/>
    <w:rsid w:val="00DF17C3"/>
    <w:rsid w:val="00E055E5"/>
    <w:rsid w:val="00E22BC9"/>
    <w:rsid w:val="00E31026"/>
    <w:rsid w:val="00E5372D"/>
    <w:rsid w:val="00E67BA9"/>
    <w:rsid w:val="00E85EC3"/>
    <w:rsid w:val="00EA66A8"/>
    <w:rsid w:val="00EC3B19"/>
    <w:rsid w:val="00F024DD"/>
    <w:rsid w:val="00F1128E"/>
    <w:rsid w:val="00F13069"/>
    <w:rsid w:val="00F22D91"/>
    <w:rsid w:val="00F27E41"/>
    <w:rsid w:val="00F32400"/>
    <w:rsid w:val="00F4088B"/>
    <w:rsid w:val="00F464ED"/>
    <w:rsid w:val="00F57A62"/>
    <w:rsid w:val="00F61C5F"/>
    <w:rsid w:val="00F679F9"/>
    <w:rsid w:val="00F72DD2"/>
    <w:rsid w:val="00F96CBC"/>
    <w:rsid w:val="00FA05AB"/>
    <w:rsid w:val="00FA6A4A"/>
    <w:rsid w:val="00FE0671"/>
    <w:rsid w:val="00FF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DD0"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022A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595DD0"/>
    <w:pPr>
      <w:keepNext/>
      <w:jc w:val="center"/>
      <w:outlineLvl w:val="1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94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64E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4EFF"/>
  </w:style>
  <w:style w:type="paragraph" w:styleId="a6">
    <w:name w:val="Balloon Text"/>
    <w:basedOn w:val="a"/>
    <w:semiHidden/>
    <w:rsid w:val="009F12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48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7">
    <w:name w:val="Hyperlink"/>
    <w:basedOn w:val="a0"/>
    <w:uiPriority w:val="99"/>
    <w:unhideWhenUsed/>
    <w:rsid w:val="00992F42"/>
    <w:rPr>
      <w:color w:val="0000FF"/>
      <w:u w:val="single"/>
    </w:rPr>
  </w:style>
  <w:style w:type="paragraph" w:styleId="a8">
    <w:name w:val="footer"/>
    <w:basedOn w:val="a"/>
    <w:link w:val="a9"/>
    <w:rsid w:val="003D4E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D4EAE"/>
    <w:rPr>
      <w:sz w:val="28"/>
    </w:rPr>
  </w:style>
  <w:style w:type="character" w:customStyle="1" w:styleId="10">
    <w:name w:val="Заголовок 1 Знак"/>
    <w:basedOn w:val="a0"/>
    <w:link w:val="1"/>
    <w:rsid w:val="00022A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1714433" TargetMode="External"/><Relationship Id="rId18" Type="http://schemas.openxmlformats.org/officeDocument/2006/relationships/hyperlink" Target="consultantplus://offline/ref=A301DC203DA3FAE24725E5BCB62E84A4F5C8157DB69A2B7F3DF3F21958745C4A0DCD97E8D1630268814394DFCE54CC1116C5FB9754E28B5D956A247EsAmCL" TargetMode="External"/><Relationship Id="rId26" Type="http://schemas.openxmlformats.org/officeDocument/2006/relationships/hyperlink" Target="consultantplus://offline/ref=154E4475AEA93202AF5BAE6557B15CACCB1690AA50902E508EA44C26DE1217A6C9332934F43AF535D003BFA492AEmDG" TargetMode="External"/><Relationship Id="rId39" Type="http://schemas.openxmlformats.org/officeDocument/2006/relationships/hyperlink" Target="consultantplus://offline/ref=3E659FFA846BC3772B6A99881288702EB653209A81A296FC58988ED93D834BF253757DF32CB962BC55A2B501B5OEiF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714433" TargetMode="External"/><Relationship Id="rId34" Type="http://schemas.openxmlformats.org/officeDocument/2006/relationships/hyperlink" Target="file:///C:\TEMP\notesFFF692\&#1055;&#1088;&#1086;&#1077;&#1082;&#1090;%20&#1055;&#1055;%20&#1057;&#1054;%20&#1086;&#1073;%20&#1086;&#1094;&#1077;&#1085;&#1082;&#1077;%20&#1092;&#1080;&#1085;.&#1089;&#1086;&#1089;&#1090;&#1086;&#1103;&#1085;&#1080;&#1103;%20&#1086;&#1090;%2025.10.2019.docx" TargetMode="External"/><Relationship Id="rId42" Type="http://schemas.openxmlformats.org/officeDocument/2006/relationships/hyperlink" Target="consultantplus://offline/ref=3E659FFA846BC3772B6A99881288702EB45824928AA296FC58988ED93D834BF2417525FF2DB17CB453B7E350F0B3D164E9B694A7A78967CBOAiAK" TargetMode="External"/><Relationship Id="rId47" Type="http://schemas.openxmlformats.org/officeDocument/2006/relationships/hyperlink" Target="http://docs.cntd.ru/document/901714433" TargetMode="External"/><Relationship Id="rId50" Type="http://schemas.openxmlformats.org/officeDocument/2006/relationships/header" Target="header1.xml"/><Relationship Id="rId7" Type="http://schemas.openxmlformats.org/officeDocument/2006/relationships/hyperlink" Target="consultantplus://offline/ref=B995ADAC2AD7A9B101180E7139A2F19F2BFBB22D161B7649A0B7638C1018659CF1C895680132859332578A0DEBE04C536C99214F217FoCHFM" TargetMode="External"/><Relationship Id="rId12" Type="http://schemas.openxmlformats.org/officeDocument/2006/relationships/hyperlink" Target="consultantplus://offline/ref=8882E000CB3EDB9FCB2F68B5F04994A1F1E4A933B346EABC11FB6048D4026140348FD6072B75F8DD13C199AEBEFCD003C6D732BF89F14AA9DD33E3CDKE4DH" TargetMode="External"/><Relationship Id="rId17" Type="http://schemas.openxmlformats.org/officeDocument/2006/relationships/hyperlink" Target="consultantplus://offline/ref=154E4475AEA93202AF5BAE6557B15CACCB1690AA50902E508EA44C26DE1217A6C9332934F43AF535D003BFA492AEmDG" TargetMode="External"/><Relationship Id="rId25" Type="http://schemas.openxmlformats.org/officeDocument/2006/relationships/hyperlink" Target="http://docs.cntd.ru/document/901714433" TargetMode="External"/><Relationship Id="rId33" Type="http://schemas.openxmlformats.org/officeDocument/2006/relationships/hyperlink" Target="file:///C:\TEMP\notesFFF692\&#1055;&#1088;&#1086;&#1077;&#1082;&#1090;%20&#1055;&#1055;%20&#1057;&#1054;%20&#1086;&#1073;%20&#1086;&#1094;&#1077;&#1085;&#1082;&#1077;%20&#1092;&#1080;&#1085;.&#1089;&#1086;&#1089;&#1090;&#1086;&#1103;&#1085;&#1080;&#1103;%20&#1086;&#1090;%2025.10.2019.docx" TargetMode="External"/><Relationship Id="rId38" Type="http://schemas.openxmlformats.org/officeDocument/2006/relationships/hyperlink" Target="http://docs.cntd.ru/document/901714433" TargetMode="External"/><Relationship Id="rId46" Type="http://schemas.openxmlformats.org/officeDocument/2006/relationships/hyperlink" Target="file:///C:\TEMP\notesFFF692\&#1055;&#1088;&#1086;&#1077;&#1082;&#1090;%20&#1055;&#1055;%20&#1057;&#1054;%20&#1086;&#1073;%20&#1086;&#1094;&#1077;&#1085;&#1082;&#1077;%20&#1092;&#1080;&#1085;.&#1089;&#1086;&#1089;&#1090;&#1086;&#1103;&#1085;&#1080;&#1103;%20&#1086;&#1090;%2025.10.2019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714433" TargetMode="External"/><Relationship Id="rId20" Type="http://schemas.openxmlformats.org/officeDocument/2006/relationships/hyperlink" Target="consultantplus://offline/ref=0BCEAD9E58E2A84DDFD36F81A0C483835FE141EC4F907294D23A404DFAD465159743747FB2651A66C1ADF42DCB933D5B7CA80068D79C23DF1F3B6C71R2G9K" TargetMode="External"/><Relationship Id="rId29" Type="http://schemas.openxmlformats.org/officeDocument/2006/relationships/hyperlink" Target="consultantplus://offline/ref=3E659FFA846BC3772B6A99881288702EB45824928AA296FC58988ED93D834BF2417525F82EB97BB601EDF354B9E6D57AE1A88BA5B98AO6iEK" TargetMode="External"/><Relationship Id="rId41" Type="http://schemas.openxmlformats.org/officeDocument/2006/relationships/hyperlink" Target="consultantplus://offline/ref=3E659FFA846BC3772B6A99881288702EB45824928AA296FC58988ED93D834BF2417525FF2DB17EBD53B7E350F0B3D164E9B694A7A78967CBOAiA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882E000CB3EDB9FCB2F68B5F04994A1F1E4A933B346EABC11FB6048D4026140348FD6072B75F8DD13C199AEBEFCD003C6D732BF89F14AA9DD33E3CDKE4DH" TargetMode="External"/><Relationship Id="rId24" Type="http://schemas.openxmlformats.org/officeDocument/2006/relationships/hyperlink" Target="consultantplus://offline/ref=0BCEAD9E58E2A84DDFD36F81A0C483835FE141EC4F907294D23A404DFAD465159743747FB2651A66C1ADF42DCB933D5B7CA80068D79C23DF1F3B6C71R2G9K" TargetMode="External"/><Relationship Id="rId32" Type="http://schemas.openxmlformats.org/officeDocument/2006/relationships/hyperlink" Target="consultantplus://offline/ref=3E659FFA846BC3772B6A99881288702EB45824928AA296FC58988ED93D834BF2417525FF2DB278BF56B7E350F0B3D164E9B694A7A78967CBOAiAK" TargetMode="External"/><Relationship Id="rId37" Type="http://schemas.openxmlformats.org/officeDocument/2006/relationships/hyperlink" Target="file:///C:\TEMP\notesFFF692\&#1055;&#1088;&#1086;&#1077;&#1082;&#1090;%20&#1055;&#1055;%20&#1057;&#1054;%20&#1086;&#1073;%20&#1086;&#1094;&#1077;&#1085;&#1082;&#1077;%20&#1092;&#1080;&#1085;.&#1089;&#1086;&#1089;&#1090;&#1086;&#1103;&#1085;&#1080;&#1103;%20&#1086;&#1090;%2025.10.2019.docx" TargetMode="External"/><Relationship Id="rId40" Type="http://schemas.openxmlformats.org/officeDocument/2006/relationships/hyperlink" Target="consultantplus://offline/ref=3E659FFA846BC3772B6A99881288702EB45824928AA296FC58988ED93D834BF2417525F82EB97BB601EDF354B9E6D57AE1A88BA5B98AO6iEK" TargetMode="External"/><Relationship Id="rId45" Type="http://schemas.openxmlformats.org/officeDocument/2006/relationships/hyperlink" Target="file:///C:\TEMP\notesFFF692\&#1055;&#1088;&#1086;&#1077;&#1082;&#1090;%20&#1055;&#1055;%20&#1057;&#1054;%20&#1086;&#1073;%20&#1086;&#1094;&#1077;&#1085;&#1082;&#1077;%20&#1092;&#1080;&#1085;.&#1089;&#1086;&#1089;&#1090;&#1086;&#1103;&#1085;&#1080;&#1103;%20&#1086;&#1090;%2025.10.2019.docx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882E000CB3EDB9FCB2F68B5F04994A1F1E4A933B346EABC11FB6048D4026140348FD6072B75F8DD13C199AEBEFCD003C6D732BF89F14AA9DD33E3CDKE4DH" TargetMode="External"/><Relationship Id="rId23" Type="http://schemas.openxmlformats.org/officeDocument/2006/relationships/hyperlink" Target="consultantplus://offline/ref=0BCEAD9E58E2A84DDFD36F81A0C483835FE141EC4F907294D23A404DFAD465159743747FB2651A66C1ADF42DCB933D5B7CA80068D79C23DF1F3B6C71R2G9K" TargetMode="External"/><Relationship Id="rId28" Type="http://schemas.openxmlformats.org/officeDocument/2006/relationships/hyperlink" Target="consultantplus://offline/ref=3E659FFA846BC3772B6A99881288702EB653209A81A296FC58988ED93D834BF253757DF32CB962BC55A2B501B5OEiFK" TargetMode="External"/><Relationship Id="rId36" Type="http://schemas.openxmlformats.org/officeDocument/2006/relationships/hyperlink" Target="file:///C:\TEMP\notesFFF692\&#1055;&#1088;&#1086;&#1077;&#1082;&#1090;%20&#1055;&#1055;%20&#1057;&#1054;%20&#1086;&#1073;%20&#1086;&#1094;&#1077;&#1085;&#1082;&#1077;%20&#1092;&#1080;&#1085;.&#1089;&#1086;&#1089;&#1090;&#1086;&#1103;&#1085;&#1080;&#1103;%20&#1086;&#1090;%2025.10.2019.docx" TargetMode="External"/><Relationship Id="rId49" Type="http://schemas.openxmlformats.org/officeDocument/2006/relationships/hyperlink" Target="file:///C:\TEMP\notesFFF692\&#1055;&#1088;&#1086;&#1077;&#1082;&#1090;%20&#1055;&#1055;%20&#1057;&#1054;%20&#1086;&#1073;%20&#1086;&#1094;&#1077;&#1085;&#1082;&#1077;%20&#1092;&#1080;&#1085;.&#1089;&#1086;&#1089;&#1090;&#1086;&#1103;&#1085;&#1080;&#1103;%20&#1086;&#1090;%2025.10.2019.docx" TargetMode="External"/><Relationship Id="rId10" Type="http://schemas.openxmlformats.org/officeDocument/2006/relationships/hyperlink" Target="consultantplus://offline/ref=8882E000CB3EDB9FCB2F68B5F04994A1F1E4A933B346EABC11FB6048D4026140348FD6072B75F8DD13C198ABB0FCD003C6D732BF89F14AA9DD33E3CDKE4DH" TargetMode="External"/><Relationship Id="rId19" Type="http://schemas.openxmlformats.org/officeDocument/2006/relationships/hyperlink" Target="consultantplus://offline/ref=0BCEAD9E58E2A84DDFD36F81A0C483835FE141EC4F907294D23A404DFAD465159743747FB2651A66C1ADF42DCB933D5B7CA80068D79C23DF1F3B6C71R2G9K" TargetMode="External"/><Relationship Id="rId31" Type="http://schemas.openxmlformats.org/officeDocument/2006/relationships/hyperlink" Target="consultantplus://offline/ref=3E659FFA846BC3772B6A99881288702EB45824928AA296FC58988ED93D834BF2417525FF2DB17CB453B7E350F0B3D164E9B694A7A78967CBOAiAK" TargetMode="External"/><Relationship Id="rId44" Type="http://schemas.openxmlformats.org/officeDocument/2006/relationships/hyperlink" Target="file:///C:\TEMP\notesFFF692\&#1055;&#1088;&#1086;&#1077;&#1082;&#1090;%20&#1055;&#1055;%20&#1057;&#1054;%20&#1086;&#1073;%20&#1086;&#1094;&#1077;&#1085;&#1082;&#1077;%20&#1092;&#1080;&#1085;.&#1089;&#1086;&#1089;&#1090;&#1086;&#1103;&#1085;&#1080;&#1103;%20&#1086;&#1090;%2025.10.2019.docx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E01EAE2FA29F0A1F59D216B9E42FCCF1277791A8F39EAB3CCE79BE4A364033461E3CE9F6FD5BDDD71B2C7815u25EF" TargetMode="External"/><Relationship Id="rId14" Type="http://schemas.openxmlformats.org/officeDocument/2006/relationships/hyperlink" Target="consultantplus://offline/ref=8882E000CB3EDB9FCB2F68B5F04994A1F1E4A933B346EABC11FB6048D4026140348FD6072B75F8DD13C199AEBEFCD003C6D732BF89F14AA9DD33E3CDKE4DH" TargetMode="External"/><Relationship Id="rId22" Type="http://schemas.openxmlformats.org/officeDocument/2006/relationships/hyperlink" Target="consultantplus://offline/ref=C282E03DCFDB00DBE87F0FC617FC3248197406BC8FFF4183D7BBD67385BD6E5AC755ABB4B8F7BAC1F9658DF536JFv2L" TargetMode="External"/><Relationship Id="rId27" Type="http://schemas.openxmlformats.org/officeDocument/2006/relationships/hyperlink" Target="file:///C:\TEMP\notesFFF692\&#1055;&#1088;&#1086;&#1077;&#1082;&#1090;%20&#1055;&#1055;%20&#1057;&#1054;%20&#1086;&#1073;%20&#1086;&#1094;&#1077;&#1085;&#1082;&#1077;%20&#1092;&#1080;&#1085;.&#1089;&#1086;&#1089;&#1090;&#1086;&#1103;&#1085;&#1080;&#1103;%20&#1086;&#1090;%2025.10.2019.docx" TargetMode="External"/><Relationship Id="rId30" Type="http://schemas.openxmlformats.org/officeDocument/2006/relationships/hyperlink" Target="consultantplus://offline/ref=3E659FFA846BC3772B6A99881288702EB45824928AA296FC58988ED93D834BF2417525FF2DB17EBD53B7E350F0B3D164E9B694A7A78967CBOAiAK" TargetMode="External"/><Relationship Id="rId35" Type="http://schemas.openxmlformats.org/officeDocument/2006/relationships/hyperlink" Target="file:///C:\TEMP\notesFFF692\&#1055;&#1088;&#1086;&#1077;&#1082;&#1090;%20&#1055;&#1055;%20&#1057;&#1054;%20&#1086;&#1073;%20&#1086;&#1094;&#1077;&#1085;&#1082;&#1077;%20&#1092;&#1080;&#1085;.&#1089;&#1086;&#1089;&#1090;&#1086;&#1103;&#1085;&#1080;&#1103;%20&#1086;&#1090;%2025.10.2019.docx" TargetMode="External"/><Relationship Id="rId43" Type="http://schemas.openxmlformats.org/officeDocument/2006/relationships/hyperlink" Target="consultantplus://offline/ref=3E659FFA846BC3772B6A99881288702EB45824928AA296FC58988ED93D834BF2417525FF2DB278BF56B7E350F0B3D164E9B694A7A78967CBOAiAK" TargetMode="External"/><Relationship Id="rId48" Type="http://schemas.openxmlformats.org/officeDocument/2006/relationships/hyperlink" Target="file:///C:\TEMP\notesFFF692\&#1055;&#1088;&#1086;&#1077;&#1082;&#1090;%20&#1055;&#1055;%20&#1057;&#1054;%20&#1086;&#1073;%20&#1086;&#1094;&#1077;&#1085;&#1082;&#1077;%20&#1092;&#1080;&#1085;.&#1089;&#1086;&#1089;&#1090;&#1086;&#1103;&#1085;&#1080;&#1103;%20&#1086;&#1090;%2025.10.2019.docx" TargetMode="External"/><Relationship Id="rId8" Type="http://schemas.openxmlformats.org/officeDocument/2006/relationships/hyperlink" Target="http://docs.cntd.ru/document/901714433" TargetMode="External"/><Relationship Id="rId51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onovNA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E4CF3-BBE0-4C40-AFCB-E601B47D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245</TotalTime>
  <Pages>37</Pages>
  <Words>8578</Words>
  <Characters>48901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с/х</Company>
  <LinksUpToDate>false</LinksUpToDate>
  <CharactersWithSpaces>57365</CharactersWithSpaces>
  <SharedDoc>false</SharedDoc>
  <HLinks>
    <vt:vector size="264" baseType="variant">
      <vt:variant>
        <vt:i4>68945001</vt:i4>
      </vt:variant>
      <vt:variant>
        <vt:i4>138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Par0</vt:lpwstr>
      </vt:variant>
      <vt:variant>
        <vt:i4>68945001</vt:i4>
      </vt:variant>
      <vt:variant>
        <vt:i4>135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Par0</vt:lpwstr>
      </vt:variant>
      <vt:variant>
        <vt:i4>6291570</vt:i4>
      </vt:variant>
      <vt:variant>
        <vt:i4>132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71894059</vt:i4>
      </vt:variant>
      <vt:variant>
        <vt:i4>129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P206</vt:lpwstr>
      </vt:variant>
      <vt:variant>
        <vt:i4>71894059</vt:i4>
      </vt:variant>
      <vt:variant>
        <vt:i4>126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P206</vt:lpwstr>
      </vt:variant>
      <vt:variant>
        <vt:i4>71894059</vt:i4>
      </vt:variant>
      <vt:variant>
        <vt:i4>123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P206</vt:lpwstr>
      </vt:variant>
      <vt:variant>
        <vt:i4>2293858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consultantplus://offline/ref=3E659FFA846BC3772B6A99881288702EB45824928AA296FC58988ED93D834BF2417525FF2DB278BF56B7E350F0B3D164E9B694A7A78967CBOAiAK</vt:lpwstr>
      </vt:variant>
      <vt:variant>
        <vt:lpwstr/>
      </vt:variant>
      <vt:variant>
        <vt:i4>2293869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consultantplus://offline/ref=3E659FFA846BC3772B6A99881288702EB45824928AA296FC58988ED93D834BF2417525FF2DB17CB453B7E350F0B3D164E9B694A7A78967CBOAiAK</vt:lpwstr>
      </vt:variant>
      <vt:variant>
        <vt:lpwstr/>
      </vt:variant>
      <vt:variant>
        <vt:i4>2293819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consultantplus://offline/ref=3E659FFA846BC3772B6A99881288702EB45824928AA296FC58988ED93D834BF2417525FF2DB17EBD53B7E350F0B3D164E9B694A7A78967CBOAiAK</vt:lpwstr>
      </vt:variant>
      <vt:variant>
        <vt:lpwstr/>
      </vt:variant>
      <vt:variant>
        <vt:i4>7602227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consultantplus://offline/ref=3E659FFA846BC3772B6A99881288702EB45824928AA296FC58988ED93D834BF2417525F82EB97BB601EDF354B9E6D57AE1A88BA5B98AO6iEK</vt:lpwstr>
      </vt:variant>
      <vt:variant>
        <vt:lpwstr/>
      </vt:variant>
      <vt:variant>
        <vt:i4>4194319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consultantplus://offline/ref=3E659FFA846BC3772B6A99881288702EB653209A81A296FC58988ED93D834BF253757DF32CB962BC55A2B501B5OEiFK</vt:lpwstr>
      </vt:variant>
      <vt:variant>
        <vt:lpwstr/>
      </vt:variant>
      <vt:variant>
        <vt:i4>6291570</vt:i4>
      </vt:variant>
      <vt:variant>
        <vt:i4>105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71894059</vt:i4>
      </vt:variant>
      <vt:variant>
        <vt:i4>102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P206</vt:lpwstr>
      </vt:variant>
      <vt:variant>
        <vt:i4>71894059</vt:i4>
      </vt:variant>
      <vt:variant>
        <vt:i4>99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P206</vt:lpwstr>
      </vt:variant>
      <vt:variant>
        <vt:i4>71894059</vt:i4>
      </vt:variant>
      <vt:variant>
        <vt:i4>96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P206</vt:lpwstr>
      </vt:variant>
      <vt:variant>
        <vt:i4>72221731</vt:i4>
      </vt:variant>
      <vt:variant>
        <vt:i4>93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P182</vt:lpwstr>
      </vt:variant>
      <vt:variant>
        <vt:i4>74777627</vt:i4>
      </vt:variant>
      <vt:variant>
        <vt:i4>90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P82</vt:lpwstr>
      </vt:variant>
      <vt:variant>
        <vt:i4>2293858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consultantplus://offline/ref=3E659FFA846BC3772B6A99881288702EB45824928AA296FC58988ED93D834BF2417525FF2DB278BF56B7E350F0B3D164E9B694A7A78967CBOAiAK</vt:lpwstr>
      </vt:variant>
      <vt:variant>
        <vt:lpwstr/>
      </vt:variant>
      <vt:variant>
        <vt:i4>2293869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consultantplus://offline/ref=3E659FFA846BC3772B6A99881288702EB45824928AA296FC58988ED93D834BF2417525FF2DB17CB453B7E350F0B3D164E9B694A7A78967CBOAiAK</vt:lpwstr>
      </vt:variant>
      <vt:variant>
        <vt:lpwstr/>
      </vt:variant>
      <vt:variant>
        <vt:i4>2293819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consultantplus://offline/ref=3E659FFA846BC3772B6A99881288702EB45824928AA296FC58988ED93D834BF2417525FF2DB17EBD53B7E350F0B3D164E9B694A7A78967CBOAiAK</vt:lpwstr>
      </vt:variant>
      <vt:variant>
        <vt:lpwstr/>
      </vt:variant>
      <vt:variant>
        <vt:i4>7602227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consultantplus://offline/ref=3E659FFA846BC3772B6A99881288702EB45824928AA296FC58988ED93D834BF2417525F82EB97BB601EDF354B9E6D57AE1A88BA5B98AO6iEK</vt:lpwstr>
      </vt:variant>
      <vt:variant>
        <vt:lpwstr/>
      </vt:variant>
      <vt:variant>
        <vt:i4>4194319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consultantplus://offline/ref=3E659FFA846BC3772B6A99881288702EB653209A81A296FC58988ED93D834BF253757DF32CB962BC55A2B501B5OEiFK</vt:lpwstr>
      </vt:variant>
      <vt:variant>
        <vt:lpwstr/>
      </vt:variant>
      <vt:variant>
        <vt:i4>74777627</vt:i4>
      </vt:variant>
      <vt:variant>
        <vt:i4>72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P82</vt:lpwstr>
      </vt:variant>
      <vt:variant>
        <vt:i4>5111820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consultantplus://offline/ref=154E4475AEA93202AF5BAE6557B15CACCB1690AA50902E508EA44C26DE1217A6C9332934F43AF535D003BFA492AEmDG</vt:lpwstr>
      </vt:variant>
      <vt:variant>
        <vt:lpwstr/>
      </vt:variant>
      <vt:variant>
        <vt:i4>6291570</vt:i4>
      </vt:variant>
      <vt:variant>
        <vt:i4>66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6553707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consultantplus://offline/ref=0BCEAD9E58E2A84DDFD36F81A0C483835FE141EC4F907294D23A404DFAD465159743747FB2651A66C1ADF42DCB933D5B7CA80068D79C23DF1F3B6C71R2G9K</vt:lpwstr>
      </vt:variant>
      <vt:variant>
        <vt:lpwstr/>
      </vt:variant>
      <vt:variant>
        <vt:i4>6553707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consultantplus://offline/ref=0BCEAD9E58E2A84DDFD36F81A0C483835FE141EC4F907294D23A404DFAD465159743747FB2651A66C1ADF42DCB933D5B7CA80068D79C23DF1F3B6C71R2G9K</vt:lpwstr>
      </vt:variant>
      <vt:variant>
        <vt:lpwstr/>
      </vt:variant>
      <vt:variant>
        <vt:i4>6029400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consultantplus://offline/ref=C282E03DCFDB00DBE87F0FC617FC3248197406BC8FFF4183D7BBD67385BD6E5AC755ABB4B8F7BAC1F9658DF536JFv2L</vt:lpwstr>
      </vt:variant>
      <vt:variant>
        <vt:lpwstr/>
      </vt:variant>
      <vt:variant>
        <vt:i4>6291570</vt:i4>
      </vt:variant>
      <vt:variant>
        <vt:i4>54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6553707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consultantplus://offline/ref=0BCEAD9E58E2A84DDFD36F81A0C483835FE141EC4F907294D23A404DFAD465159743747FB2651A66C1ADF42DCB933D5B7CA80068D79C23DF1F3B6C71R2G9K</vt:lpwstr>
      </vt:variant>
      <vt:variant>
        <vt:lpwstr/>
      </vt:variant>
      <vt:variant>
        <vt:i4>6553707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consultantplus://offline/ref=0BCEAD9E58E2A84DDFD36F81A0C483835FE141EC4F907294D23A404DFAD465159743747FB2651A66C1ADF42DCB933D5B7CA80068D79C23DF1F3B6C71R2G9K</vt:lpwstr>
      </vt:variant>
      <vt:variant>
        <vt:lpwstr/>
      </vt:variant>
      <vt:variant>
        <vt:i4>6291563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consultantplus://offline/ref=A301DC203DA3FAE24725E5BCB62E84A4F5C8157DB69A2B7F3DF3F21958745C4A0DCD97E8D1630268814394DFCE54CC1116C5FB9754E28B5D956A247EsAmCL</vt:lpwstr>
      </vt:variant>
      <vt:variant>
        <vt:lpwstr/>
      </vt:variant>
      <vt:variant>
        <vt:i4>5111820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consultantplus://offline/ref=154E4475AEA93202AF5BAE6557B15CACCB1690AA50902E508EA44C26DE1217A6C9332934F43AF535D003BFA492AEmDG</vt:lpwstr>
      </vt:variant>
      <vt:variant>
        <vt:lpwstr/>
      </vt:variant>
      <vt:variant>
        <vt:i4>6291570</vt:i4>
      </vt:variant>
      <vt:variant>
        <vt:i4>39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2687038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consultantplus://offline/ref=8882E000CB3EDB9FCB2F68B5F04994A1F1E4A933B346EABC11FB6048D4026140348FD6072B75F8DD13C199AEBEFCD003C6D732BF89F14AA9DD33E3CDKE4DH</vt:lpwstr>
      </vt:variant>
      <vt:variant>
        <vt:lpwstr/>
      </vt:variant>
      <vt:variant>
        <vt:i4>2687038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consultantplus://offline/ref=8882E000CB3EDB9FCB2F68B5F04994A1F1E4A933B346EABC11FB6048D4026140348FD6072B75F8DD13C199AEBEFCD003C6D732BF89F14AA9DD33E3CDKE4DH</vt:lpwstr>
      </vt:variant>
      <vt:variant>
        <vt:lpwstr/>
      </vt:variant>
      <vt:variant>
        <vt:i4>6291570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2687038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consultantplus://offline/ref=8882E000CB3EDB9FCB2F68B5F04994A1F1E4A933B346EABC11FB6048D4026140348FD6072B75F8DD13C199AEBEFCD003C6D732BF89F14AA9DD33E3CDKE4DH</vt:lpwstr>
      </vt:variant>
      <vt:variant>
        <vt:lpwstr/>
      </vt:variant>
      <vt:variant>
        <vt:i4>2687038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consultantplus://offline/ref=8882E000CB3EDB9FCB2F68B5F04994A1F1E4A933B346EABC11FB6048D4026140348FD6072B75F8DD13C199AEBEFCD003C6D732BF89F14AA9DD33E3CDKE4DH</vt:lpwstr>
      </vt:variant>
      <vt:variant>
        <vt:lpwstr/>
      </vt:variant>
      <vt:variant>
        <vt:i4>2687085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consultantplus://offline/ref=8882E000CB3EDB9FCB2F68B5F04994A1F1E4A933B346EABC11FB6048D4026140348FD6072B75F8DD13C198ABB0FCD003C6D732BF89F14AA9DD33E3CDKE4DH</vt:lpwstr>
      </vt:variant>
      <vt:variant>
        <vt:lpwstr/>
      </vt:variant>
      <vt:variant>
        <vt:i4>5832788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consultantplus://offline/ref=06E01EAE2FA29F0A1F59D216B9E42FCCF1277791A8F39EAB3CCE79BE4A364033461E3CE9F6FD5BDDD71B2C7815u25EF</vt:lpwstr>
      </vt:variant>
      <vt:variant>
        <vt:lpwstr/>
      </vt:variant>
      <vt:variant>
        <vt:i4>6291570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2424887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consultantplus://offline/ref=B995ADAC2AD7A9B101180E7139A2F19F2BFBB22D161B7649A0B7638C1018659CF1C8956A0D338B9332578A0DEBE04C536C99214F217FoCHFM</vt:lpwstr>
      </vt:variant>
      <vt:variant>
        <vt:lpwstr/>
      </vt:variant>
      <vt:variant>
        <vt:i4>2424941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consultantplus://offline/ref=B995ADAC2AD7A9B101180E7139A2F19F2BFBB22D161B7649A0B7638C1018659CF1C895680132859332578A0DEBE04C536C99214F217FoCHFM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Н.А.</dc:creator>
  <cp:lastModifiedBy>root</cp:lastModifiedBy>
  <cp:revision>28</cp:revision>
  <cp:lastPrinted>2020-01-21T07:59:00Z</cp:lastPrinted>
  <dcterms:created xsi:type="dcterms:W3CDTF">2019-12-18T05:05:00Z</dcterms:created>
  <dcterms:modified xsi:type="dcterms:W3CDTF">2020-01-30T07:52:00Z</dcterms:modified>
</cp:coreProperties>
</file>