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BE" w:rsidRDefault="008D61C6" w:rsidP="008D61C6">
      <w:pPr>
        <w:spacing w:after="0" w:line="248" w:lineRule="auto"/>
        <w:ind w:left="4962" w:right="206" w:hanging="10"/>
        <w:jc w:val="center"/>
      </w:pPr>
      <w:bookmarkStart w:id="0" w:name="_GoBack"/>
      <w:bookmarkEnd w:id="0"/>
      <w:r>
        <w:t>ПРИЛОЖЕНИЕ</w:t>
      </w:r>
    </w:p>
    <w:p w:rsidR="008D61C6" w:rsidRDefault="008D61C6" w:rsidP="008D61C6">
      <w:pPr>
        <w:spacing w:after="0" w:line="248" w:lineRule="auto"/>
        <w:ind w:left="4962" w:right="206" w:hanging="10"/>
        <w:jc w:val="center"/>
      </w:pPr>
      <w:r>
        <w:t xml:space="preserve">к </w:t>
      </w:r>
      <w:r w:rsidR="00F61C39">
        <w:t>постановлени</w:t>
      </w:r>
      <w:r>
        <w:t xml:space="preserve">ю </w:t>
      </w:r>
      <w:r w:rsidR="00E73BBE">
        <w:t>администрации городского округа Кинель</w:t>
      </w:r>
    </w:p>
    <w:p w:rsidR="008D61C6" w:rsidRDefault="00E73BBE" w:rsidP="008D61C6">
      <w:pPr>
        <w:spacing w:after="0" w:line="248" w:lineRule="auto"/>
        <w:ind w:left="4962" w:right="206" w:hanging="10"/>
        <w:jc w:val="center"/>
      </w:pPr>
      <w:r>
        <w:t>Самарской области</w:t>
      </w:r>
    </w:p>
    <w:p w:rsidR="00E73BBE" w:rsidRPr="00F61C39" w:rsidRDefault="00F61C39" w:rsidP="008D61C6">
      <w:pPr>
        <w:spacing w:after="0" w:line="248" w:lineRule="auto"/>
        <w:ind w:left="4962" w:right="206" w:hanging="10"/>
        <w:jc w:val="center"/>
      </w:pPr>
      <w:r w:rsidRPr="00F61C39">
        <w:rPr>
          <w:sz w:val="30"/>
        </w:rPr>
        <w:t>от</w:t>
      </w:r>
      <w:r>
        <w:rPr>
          <w:sz w:val="30"/>
        </w:rPr>
        <w:t>____________</w:t>
      </w:r>
      <w:r w:rsidR="008D61C6">
        <w:rPr>
          <w:sz w:val="30"/>
        </w:rPr>
        <w:t xml:space="preserve"> </w:t>
      </w:r>
      <w:r>
        <w:rPr>
          <w:sz w:val="30"/>
        </w:rPr>
        <w:t>№_____</w:t>
      </w:r>
      <w:r w:rsidR="008D61C6">
        <w:rPr>
          <w:sz w:val="30"/>
        </w:rPr>
        <w:t>___</w:t>
      </w:r>
    </w:p>
    <w:p w:rsidR="008D61C6" w:rsidRDefault="008D61C6" w:rsidP="00F61C39">
      <w:pPr>
        <w:spacing w:after="503" w:line="238" w:lineRule="auto"/>
        <w:ind w:left="0" w:right="110" w:firstLine="0"/>
        <w:jc w:val="center"/>
      </w:pPr>
    </w:p>
    <w:p w:rsidR="00E73BBE" w:rsidRDefault="00E73BBE" w:rsidP="008D61C6">
      <w:pPr>
        <w:spacing w:after="0" w:line="238" w:lineRule="auto"/>
        <w:ind w:left="0" w:right="110" w:firstLine="0"/>
        <w:jc w:val="center"/>
      </w:pPr>
      <w:r>
        <w:t>Порядок</w:t>
      </w:r>
    </w:p>
    <w:p w:rsidR="00E73BBE" w:rsidRDefault="00E73BBE" w:rsidP="008D61C6">
      <w:pPr>
        <w:spacing w:after="0" w:line="238" w:lineRule="auto"/>
        <w:ind w:left="0" w:right="110" w:firstLine="0"/>
        <w:jc w:val="center"/>
      </w:pPr>
      <w:proofErr w:type="gramStart"/>
      <w:r>
        <w:t>определения объема и условие предоставления выплат муниципальным бюджетным учреждениям дополнительного образования городского округа Кинель Самарской области, подведомственных управлению культуры и молодежной политики администрации городского округа Кинель Самарской области в рамках муниципального задания на осуществление в октябре 2022 года единовременной денежной выплаты в размере 10 000 (десяти тысяч) рублей на ставку заработной платы педагогическим работникам муниципальным бюджетным учреждениям дополнительного образования городского</w:t>
      </w:r>
      <w:proofErr w:type="gramEnd"/>
      <w:r>
        <w:t xml:space="preserve"> округа Кинель Самарской области, </w:t>
      </w:r>
      <w:proofErr w:type="gramStart"/>
      <w:r>
        <w:t>подведомственных</w:t>
      </w:r>
      <w:proofErr w:type="gramEnd"/>
      <w:r>
        <w:t xml:space="preserve"> управлению культуры и молодежной политики администрации городского округа Кинель Самарской области</w:t>
      </w:r>
    </w:p>
    <w:p w:rsidR="008D61C6" w:rsidRDefault="008D61C6" w:rsidP="008D61C6">
      <w:pPr>
        <w:spacing w:after="0" w:line="238" w:lineRule="auto"/>
        <w:ind w:left="0" w:right="110" w:firstLine="0"/>
      </w:pPr>
    </w:p>
    <w:p w:rsidR="00E73BBE" w:rsidRDefault="00E73BBE" w:rsidP="008D61C6">
      <w:pPr>
        <w:pStyle w:val="a3"/>
        <w:numPr>
          <w:ilvl w:val="0"/>
          <w:numId w:val="1"/>
        </w:numPr>
        <w:tabs>
          <w:tab w:val="left" w:pos="993"/>
        </w:tabs>
        <w:spacing w:after="503" w:line="360" w:lineRule="auto"/>
        <w:ind w:left="0" w:right="110" w:firstLine="709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6873702</wp:posOffset>
            </wp:positionH>
            <wp:positionV relativeFrom="page">
              <wp:posOffset>5459487</wp:posOffset>
            </wp:positionV>
            <wp:extent cx="12193" cy="9145"/>
            <wp:effectExtent l="0" t="0" r="0" b="0"/>
            <wp:wrapSquare wrapText="bothSides"/>
            <wp:docPr id="23063" name="Picture 230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63" name="Picture 2306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93" cy="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6885895</wp:posOffset>
            </wp:positionH>
            <wp:positionV relativeFrom="page">
              <wp:posOffset>3145835</wp:posOffset>
            </wp:positionV>
            <wp:extent cx="3048" cy="15242"/>
            <wp:effectExtent l="0" t="0" r="0" b="0"/>
            <wp:wrapSquare wrapText="bothSides"/>
            <wp:docPr id="23062" name="Picture 230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62" name="Picture 2306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page">
              <wp:posOffset>7004775</wp:posOffset>
            </wp:positionH>
            <wp:positionV relativeFrom="page">
              <wp:posOffset>8459004</wp:posOffset>
            </wp:positionV>
            <wp:extent cx="9144" cy="9144"/>
            <wp:effectExtent l="0" t="0" r="0" b="0"/>
            <wp:wrapSquare wrapText="bothSides"/>
            <wp:docPr id="23068" name="Picture 230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68" name="Picture 2306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6962100</wp:posOffset>
            </wp:positionH>
            <wp:positionV relativeFrom="page">
              <wp:posOffset>5767364</wp:posOffset>
            </wp:positionV>
            <wp:extent cx="9145" cy="9145"/>
            <wp:effectExtent l="0" t="0" r="0" b="0"/>
            <wp:wrapSquare wrapText="bothSides"/>
            <wp:docPr id="23065" name="Picture 230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65" name="Picture 2306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5" cy="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page">
              <wp:posOffset>7093173</wp:posOffset>
            </wp:positionH>
            <wp:positionV relativeFrom="page">
              <wp:posOffset>5767364</wp:posOffset>
            </wp:positionV>
            <wp:extent cx="9145" cy="12193"/>
            <wp:effectExtent l="0" t="0" r="0" b="0"/>
            <wp:wrapSquare wrapText="bothSides"/>
            <wp:docPr id="23064" name="Picture 230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64" name="Picture 2306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5" cy="121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page">
              <wp:posOffset>658412</wp:posOffset>
            </wp:positionH>
            <wp:positionV relativeFrom="page">
              <wp:posOffset>7913360</wp:posOffset>
            </wp:positionV>
            <wp:extent cx="9145" cy="6097"/>
            <wp:effectExtent l="0" t="0" r="0" b="0"/>
            <wp:wrapSquare wrapText="bothSides"/>
            <wp:docPr id="23066" name="Picture 230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66" name="Picture 2306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5" cy="6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page">
              <wp:posOffset>658412</wp:posOffset>
            </wp:positionH>
            <wp:positionV relativeFrom="page">
              <wp:posOffset>7925553</wp:posOffset>
            </wp:positionV>
            <wp:extent cx="9145" cy="15242"/>
            <wp:effectExtent l="0" t="0" r="0" b="0"/>
            <wp:wrapSquare wrapText="bothSides"/>
            <wp:docPr id="23067" name="Picture 230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67" name="Picture 23067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5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>Настоящим порядком определения объема и условием предоставления выплат устанавливается механизм определения объема и условие предоставления выплат  из городского  бюджета муниципальным бюджетным учреждениям дополнительного образования городского округа Кинель Самарской области, подведомственных управлению культуры и молодежной политики администрации городского округа Кинель Самарской области на осуществление в октябре. 2022 года единовременной денежной выплаты в размере 10 000 (десяти тысяч) рублей на ставку заработной</w:t>
      </w:r>
      <w:proofErr w:type="gramEnd"/>
      <w:r>
        <w:t xml:space="preserve"> платы педагогическим работникам муниципальным бюджетным учреждениям дополнительного образования городского округа Кинель Самарской области, подведомственных управлению культуры и молодежной политики администрации городского округа Кинель Самарской области (далее соответственно </w:t>
      </w:r>
      <w:proofErr w:type="gramStart"/>
      <w:r>
        <w:t>—у</w:t>
      </w:r>
      <w:proofErr w:type="gramEnd"/>
      <w:r>
        <w:t>чреждение, денежная выплата).</w:t>
      </w:r>
    </w:p>
    <w:p w:rsidR="00E73BBE" w:rsidRDefault="00E73BBE" w:rsidP="008D61C6">
      <w:pPr>
        <w:pStyle w:val="a3"/>
        <w:numPr>
          <w:ilvl w:val="0"/>
          <w:numId w:val="1"/>
        </w:numPr>
        <w:tabs>
          <w:tab w:val="left" w:pos="993"/>
        </w:tabs>
        <w:ind w:left="0" w:right="14" w:firstLine="709"/>
      </w:pPr>
      <w:r>
        <w:t xml:space="preserve">Выплата предоставляется управлением культуры и молодежной политики администрации городского округа Кинель Самарской области, как соответствующим </w:t>
      </w:r>
      <w:r>
        <w:rPr>
          <w:noProof/>
        </w:rPr>
        <w:drawing>
          <wp:inline distT="0" distB="0" distL="0" distR="0">
            <wp:extent cx="9144" cy="18290"/>
            <wp:effectExtent l="0" t="0" r="0" b="0"/>
            <wp:docPr id="24551" name="Picture 245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51" name="Picture 24551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1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главным распорядителем бюджетных средств городского бюджета (далее — главный распорядитель бюджетных средств) в </w:t>
      </w:r>
      <w:r>
        <w:lastRenderedPageBreak/>
        <w:t>соответствии со сводной бюджетной росписью городского бюджета на соответствующий финансовый год в пределах лимитов бюджетных обязательств, утверждаемых главным распорядителем средств в установленном порядке.</w:t>
      </w:r>
    </w:p>
    <w:p w:rsidR="00E73BBE" w:rsidRDefault="00E73BBE" w:rsidP="008D61C6">
      <w:pPr>
        <w:pStyle w:val="a3"/>
        <w:numPr>
          <w:ilvl w:val="0"/>
          <w:numId w:val="1"/>
        </w:numPr>
        <w:tabs>
          <w:tab w:val="left" w:pos="993"/>
        </w:tabs>
        <w:spacing w:after="462"/>
        <w:ind w:left="0" w:right="139" w:firstLine="709"/>
      </w:pPr>
      <w:r>
        <w:t>Объем на осуществление денежной выплаты определяется исходя из размера денежной выплаты, штатной численности соответствующей категории работников учреждения, для которых оно является основным местом работы, и величины расходов на уплату страховых взносов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 в цели обязательного социального страхования от несчастных случаев на производстве и профессиональных заболеваний и рассчитывается по формуле</w:t>
      </w:r>
    </w:p>
    <w:p w:rsidR="00E73BBE" w:rsidRDefault="00E73BBE" w:rsidP="008D61C6">
      <w:pPr>
        <w:tabs>
          <w:tab w:val="left" w:pos="993"/>
        </w:tabs>
        <w:spacing w:after="292" w:line="259" w:lineRule="auto"/>
        <w:ind w:left="0" w:firstLine="709"/>
      </w:pPr>
      <w:r>
        <w:rPr>
          <w:sz w:val="32"/>
        </w:rPr>
        <w:t xml:space="preserve">ос = х кш х </w:t>
      </w:r>
      <w:proofErr w:type="gramStart"/>
      <w:r>
        <w:rPr>
          <w:sz w:val="32"/>
        </w:rPr>
        <w:t>СВ</w:t>
      </w:r>
      <w:proofErr w:type="gramEnd"/>
      <w:r>
        <w:rPr>
          <w:sz w:val="32"/>
        </w:rPr>
        <w:t>,</w:t>
      </w:r>
    </w:p>
    <w:p w:rsidR="00E73BBE" w:rsidRDefault="00E73BBE" w:rsidP="008D61C6">
      <w:pPr>
        <w:tabs>
          <w:tab w:val="left" w:pos="993"/>
        </w:tabs>
        <w:spacing w:after="118" w:line="259" w:lineRule="auto"/>
        <w:ind w:left="0" w:right="14" w:firstLine="709"/>
      </w:pPr>
      <w:r>
        <w:t>где ОС — объем субсидии на осуществление денежных выплат;</w:t>
      </w:r>
    </w:p>
    <w:p w:rsidR="00E73BBE" w:rsidRDefault="00E73BBE" w:rsidP="008D61C6">
      <w:pPr>
        <w:tabs>
          <w:tab w:val="left" w:pos="993"/>
        </w:tabs>
        <w:ind w:left="0" w:right="144" w:firstLine="709"/>
      </w:pPr>
      <w:r>
        <w:rPr>
          <w:noProof/>
        </w:rPr>
        <w:drawing>
          <wp:inline distT="0" distB="0" distL="0" distR="0">
            <wp:extent cx="231664" cy="161559"/>
            <wp:effectExtent l="0" t="0" r="0" b="0"/>
            <wp:docPr id="24553" name="Picture 245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53" name="Picture 2455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664" cy="161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— размер денежной выплаты, установленной в пункте 1 настоящего порядка определения объема и условия предоставления выплаты;</w:t>
      </w:r>
    </w:p>
    <w:p w:rsidR="00E73BBE" w:rsidRDefault="00E73BBE" w:rsidP="008D61C6">
      <w:pPr>
        <w:tabs>
          <w:tab w:val="left" w:pos="993"/>
        </w:tabs>
        <w:ind w:left="0" w:right="144" w:firstLine="709"/>
      </w:pPr>
      <w:r>
        <w:t>КШ — количество штатных единиц педагогических работников в учреждении, для которых оно является основным местом работы, в соответствии со штатным расписанием, действующим в периоде, в котором осуществляется денежная выплата;</w:t>
      </w:r>
    </w:p>
    <w:p w:rsidR="00E73BBE" w:rsidRDefault="00E73BBE" w:rsidP="008D61C6">
      <w:pPr>
        <w:tabs>
          <w:tab w:val="left" w:pos="993"/>
        </w:tabs>
        <w:ind w:left="0" w:right="144" w:firstLine="709"/>
      </w:pPr>
      <w:proofErr w:type="gramStart"/>
      <w:r>
        <w:t>СВ</w:t>
      </w:r>
      <w:proofErr w:type="gramEnd"/>
      <w:r>
        <w:t xml:space="preserve"> - коэффициент, увеличивающий объем средств, предусматриваемых для осуществления денежной выплаты, на величину расходов по уплате страховых взносов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 в целях обязательного социального страхования от несчастных случаев на производстве и профессиональных заболеваний.</w:t>
      </w:r>
    </w:p>
    <w:p w:rsidR="00E73BBE" w:rsidRDefault="00E73BBE" w:rsidP="008D61C6">
      <w:pPr>
        <w:pStyle w:val="a3"/>
        <w:numPr>
          <w:ilvl w:val="0"/>
          <w:numId w:val="4"/>
        </w:numPr>
        <w:tabs>
          <w:tab w:val="left" w:pos="993"/>
        </w:tabs>
        <w:ind w:left="0" w:right="14" w:firstLine="709"/>
      </w:pPr>
      <w:r>
        <w:lastRenderedPageBreak/>
        <w:t>Результатом предоставления денежной выплаты является доля педагогических работников учреждений, получивших в октябре 2022 года единовременную денежную выплату в размере 10 000 (десяти тысяч) рублей на ставку заработной платы, в общей численности педагогических работников учреждений, имеющих право на получение единовременной денежной выплаты на ставку заработной платы.</w:t>
      </w:r>
    </w:p>
    <w:p w:rsidR="00E73BBE" w:rsidRDefault="00E73BBE" w:rsidP="008D61C6">
      <w:pPr>
        <w:pStyle w:val="a3"/>
        <w:numPr>
          <w:ilvl w:val="0"/>
          <w:numId w:val="4"/>
        </w:numPr>
        <w:tabs>
          <w:tab w:val="left" w:pos="993"/>
        </w:tabs>
        <w:ind w:left="0" w:right="14" w:firstLine="709"/>
      </w:pPr>
      <w:r>
        <w:t>В целях получения денежных выплат учреждение представляет главному распорядителю бюджетных средств следую</w:t>
      </w:r>
      <w:r w:rsidR="00F61C39">
        <w:t>щие документы (далее</w:t>
      </w:r>
      <w:r>
        <w:t xml:space="preserve">— </w:t>
      </w:r>
      <w:proofErr w:type="gramStart"/>
      <w:r>
        <w:t>за</w:t>
      </w:r>
      <w:proofErr w:type="gramEnd"/>
      <w:r>
        <w:t>явка):</w:t>
      </w:r>
    </w:p>
    <w:p w:rsidR="00E73BBE" w:rsidRDefault="00E73BBE" w:rsidP="008D61C6">
      <w:pPr>
        <w:tabs>
          <w:tab w:val="left" w:pos="993"/>
        </w:tabs>
        <w:spacing w:after="112"/>
        <w:ind w:left="0" w:right="14" w:firstLine="709"/>
      </w:pPr>
      <w:r>
        <w:t xml:space="preserve">заявление о предоставлении денежной выплаты в произвольной форме, </w:t>
      </w:r>
      <w:r>
        <w:rPr>
          <w:noProof/>
        </w:rPr>
        <w:drawing>
          <wp:inline distT="0" distB="0" distL="0" distR="0">
            <wp:extent cx="6097" cy="6097"/>
            <wp:effectExtent l="0" t="0" r="0" b="0"/>
            <wp:docPr id="26010" name="Picture 26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10" name="Picture 26010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6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подписанное руководителем учреждения </w:t>
      </w:r>
      <w:r w:rsidR="00F61C39">
        <w:t xml:space="preserve">и заверенное </w:t>
      </w:r>
      <w:r>
        <w:t xml:space="preserve"> печат</w:t>
      </w:r>
      <w:r w:rsidR="00F61C39">
        <w:t>ью</w:t>
      </w:r>
      <w:r>
        <w:t xml:space="preserve"> учреждения; пояснительную записку, содержащую расчеты и документальное обоснование заявленных сумм, подготовленные в соответствии с пунктом 3 настоящих порядка определения объема и условия предоставления выплат, подписанную руководителем учреждения; информацию о количестве штатных единиц педагогических работников в учреждении, для которых оно является основным местом работы, в соответствии со штатным расписанием, действующим в периоде, в котором осуществляется денежная выплата, подписанную руководителем учреждения.</w:t>
      </w:r>
    </w:p>
    <w:p w:rsidR="00E73BBE" w:rsidRDefault="00E73BBE" w:rsidP="008D61C6">
      <w:pPr>
        <w:pStyle w:val="a3"/>
        <w:numPr>
          <w:ilvl w:val="0"/>
          <w:numId w:val="4"/>
        </w:numPr>
        <w:tabs>
          <w:tab w:val="left" w:pos="993"/>
        </w:tabs>
        <w:ind w:left="0" w:right="14" w:firstLine="709"/>
      </w:pPr>
      <w:r>
        <w:t xml:space="preserve">Главный распорядитель средств осуществляет прием заявки в день её поступления и рассматривает поступившие заявки в течение </w:t>
      </w:r>
      <w:r w:rsidR="00F61C39">
        <w:t>10</w:t>
      </w:r>
      <w:r>
        <w:t xml:space="preserve"> рабочих дней </w:t>
      </w:r>
      <w:proofErr w:type="gramStart"/>
      <w:r>
        <w:t>с даты регистрации</w:t>
      </w:r>
      <w:proofErr w:type="gramEnd"/>
      <w:r>
        <w:t xml:space="preserve"> поступления заявки главному распорядителю бюджетных средств.</w:t>
      </w:r>
    </w:p>
    <w:p w:rsidR="00E73BBE" w:rsidRDefault="00E73BBE" w:rsidP="008D61C6">
      <w:pPr>
        <w:tabs>
          <w:tab w:val="left" w:pos="993"/>
        </w:tabs>
        <w:ind w:left="0" w:right="14" w:firstLine="709"/>
      </w:pPr>
      <w:r>
        <w:t>По результатам рассмотрения заявки главный распорядитель бюджетных сре</w:t>
      </w:r>
      <w:proofErr w:type="gramStart"/>
      <w:r>
        <w:t>дств пр</w:t>
      </w:r>
      <w:proofErr w:type="gramEnd"/>
      <w:r>
        <w:t>инимает решение о предоставлении или об отказе в предоставлении денежных выплат и в письменной форме уведомляет учреждение об отказе в предоставлении выплат.</w:t>
      </w:r>
    </w:p>
    <w:p w:rsidR="00F61C39" w:rsidRDefault="00F61C39" w:rsidP="008D61C6">
      <w:pPr>
        <w:tabs>
          <w:tab w:val="left" w:pos="993"/>
        </w:tabs>
        <w:ind w:left="0" w:right="14" w:firstLine="709"/>
      </w:pPr>
      <w:r>
        <w:t>В случае принятия положительного решения выплата в заявленной сумме перечисляется на счет учреждению.</w:t>
      </w:r>
    </w:p>
    <w:p w:rsidR="00E73BBE" w:rsidRDefault="00E73BBE" w:rsidP="008D61C6">
      <w:pPr>
        <w:pStyle w:val="a3"/>
        <w:numPr>
          <w:ilvl w:val="0"/>
          <w:numId w:val="4"/>
        </w:numPr>
        <w:tabs>
          <w:tab w:val="left" w:pos="993"/>
        </w:tabs>
        <w:spacing w:after="114" w:line="248" w:lineRule="auto"/>
        <w:ind w:left="0" w:right="14" w:firstLine="709"/>
      </w:pPr>
      <w:r>
        <w:t>Основаниями для отказа в предоставлении выплат являются:</w:t>
      </w:r>
    </w:p>
    <w:p w:rsidR="00E73BBE" w:rsidRDefault="00E73BBE" w:rsidP="008D61C6">
      <w:pPr>
        <w:tabs>
          <w:tab w:val="left" w:pos="993"/>
        </w:tabs>
        <w:ind w:left="0" w:right="14" w:firstLine="709"/>
      </w:pPr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6855413</wp:posOffset>
            </wp:positionH>
            <wp:positionV relativeFrom="page">
              <wp:posOffset>2898924</wp:posOffset>
            </wp:positionV>
            <wp:extent cx="12193" cy="18290"/>
            <wp:effectExtent l="0" t="0" r="0" b="0"/>
            <wp:wrapSquare wrapText="bothSides"/>
            <wp:docPr id="27460" name="Picture 274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60" name="Picture 2746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193" cy="1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 xml:space="preserve">несоответствие представленной учреждением заявки требованиям, </w:t>
      </w:r>
      <w:r>
        <w:rPr>
          <w:noProof/>
        </w:rPr>
        <w:drawing>
          <wp:inline distT="0" distB="0" distL="0" distR="0">
            <wp:extent cx="6097" cy="3048"/>
            <wp:effectExtent l="0" t="0" r="0" b="0"/>
            <wp:docPr id="27461" name="Picture 274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61" name="Picture 27461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указанным в пункте </w:t>
      </w:r>
      <w:r w:rsidR="00F61C39">
        <w:t>5</w:t>
      </w:r>
      <w:r>
        <w:t xml:space="preserve"> настоящих порядка определения объема и условия предоставления выплат, или непредставление (представление не в полном объеме) заявки; недостоверность представленных сведений; отсутствие необходимого объема лимитов бюджетных обязательств на предоставление выплат на соответствующий финансовый год, доведенных соответствующему главному распорядителю средств в установленном порядке.</w:t>
      </w:r>
      <w:proofErr w:type="gramEnd"/>
    </w:p>
    <w:p w:rsidR="00E73BBE" w:rsidRDefault="00E73BBE" w:rsidP="008D61C6">
      <w:pPr>
        <w:pStyle w:val="a3"/>
        <w:numPr>
          <w:ilvl w:val="0"/>
          <w:numId w:val="4"/>
        </w:numPr>
        <w:tabs>
          <w:tab w:val="left" w:pos="993"/>
        </w:tabs>
        <w:spacing w:after="27"/>
        <w:ind w:left="0" w:right="14" w:firstLine="709"/>
      </w:pPr>
      <w:r>
        <w:t>Перечисление денежной выплаты осуществляется при представлении учреждением документов, подтверждающих фактическую потребность в кассовых расходах.</w:t>
      </w:r>
    </w:p>
    <w:p w:rsidR="008D61C6" w:rsidRDefault="00E73BBE" w:rsidP="008D61C6">
      <w:pPr>
        <w:pStyle w:val="a3"/>
        <w:numPr>
          <w:ilvl w:val="0"/>
          <w:numId w:val="4"/>
        </w:numPr>
        <w:tabs>
          <w:tab w:val="left" w:pos="993"/>
        </w:tabs>
        <w:ind w:left="0" w:right="14" w:firstLine="709"/>
      </w:pPr>
      <w:r>
        <w:t xml:space="preserve">Выплата расходуется учреждениями в рамках муниципального задания. </w:t>
      </w:r>
      <w:r>
        <w:rPr>
          <w:noProof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6904184</wp:posOffset>
            </wp:positionH>
            <wp:positionV relativeFrom="page">
              <wp:posOffset>7065936</wp:posOffset>
            </wp:positionV>
            <wp:extent cx="9144" cy="12193"/>
            <wp:effectExtent l="0" t="0" r="0" b="0"/>
            <wp:wrapSquare wrapText="bothSides"/>
            <wp:docPr id="36102" name="Picture 36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02" name="Picture 36102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121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557822</wp:posOffset>
            </wp:positionH>
            <wp:positionV relativeFrom="page">
              <wp:posOffset>7212254</wp:posOffset>
            </wp:positionV>
            <wp:extent cx="18289" cy="12193"/>
            <wp:effectExtent l="0" t="0" r="0" b="0"/>
            <wp:wrapSquare wrapText="bothSides"/>
            <wp:docPr id="36103" name="Picture 361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03" name="Picture 36103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289" cy="121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73BBE" w:rsidRDefault="00E73BBE" w:rsidP="008D61C6">
      <w:pPr>
        <w:pStyle w:val="a3"/>
        <w:numPr>
          <w:ilvl w:val="0"/>
          <w:numId w:val="4"/>
        </w:numPr>
        <w:tabs>
          <w:tab w:val="left" w:pos="1134"/>
        </w:tabs>
        <w:ind w:left="0" w:right="14" w:firstLine="709"/>
      </w:pPr>
      <w:proofErr w:type="gramStart"/>
      <w:r>
        <w:t>Контроль за</w:t>
      </w:r>
      <w:proofErr w:type="gramEnd"/>
      <w:r>
        <w:t xml:space="preserve"> предоставлением, использованием выплат и соблюдением учреждением требований положений настоящего порядка определения объема и условия предоставления выплат осуществляет управление культуры и молодежной политики администрации городского округа Кинель Самарской области.</w:t>
      </w:r>
    </w:p>
    <w:p w:rsidR="00E73BBE" w:rsidRDefault="00E73BBE" w:rsidP="008D61C6">
      <w:pPr>
        <w:ind w:left="0" w:firstLine="709"/>
      </w:pPr>
    </w:p>
    <w:p w:rsidR="00E73BBE" w:rsidRDefault="00E73BBE" w:rsidP="008D61C6">
      <w:pPr>
        <w:ind w:left="0" w:firstLine="709"/>
      </w:pPr>
    </w:p>
    <w:p w:rsidR="00C9255F" w:rsidRDefault="00C9255F" w:rsidP="008D61C6">
      <w:pPr>
        <w:ind w:left="0" w:firstLine="709"/>
      </w:pPr>
    </w:p>
    <w:p w:rsidR="00E73BBE" w:rsidRDefault="00E73BBE" w:rsidP="008D61C6">
      <w:pPr>
        <w:ind w:left="0" w:firstLine="709"/>
      </w:pPr>
    </w:p>
    <w:p w:rsidR="00E73BBE" w:rsidRDefault="00E73BBE" w:rsidP="008D61C6">
      <w:pPr>
        <w:ind w:firstLine="709"/>
      </w:pPr>
    </w:p>
    <w:p w:rsidR="00E73BBE" w:rsidRDefault="00E73BBE" w:rsidP="00E73BBE">
      <w:pPr>
        <w:ind w:firstLine="0"/>
      </w:pPr>
    </w:p>
    <w:p w:rsidR="00E73BBE" w:rsidRDefault="00E73BBE" w:rsidP="00E73BBE">
      <w:pPr>
        <w:ind w:firstLine="0"/>
      </w:pPr>
    </w:p>
    <w:p w:rsidR="00E73BBE" w:rsidRDefault="00E73BBE" w:rsidP="00E73BBE">
      <w:pPr>
        <w:ind w:firstLine="0"/>
      </w:pPr>
    </w:p>
    <w:p w:rsidR="00E73BBE" w:rsidRDefault="00E73BBE" w:rsidP="00E73BBE">
      <w:pPr>
        <w:ind w:firstLine="0"/>
      </w:pPr>
    </w:p>
    <w:p w:rsidR="00E73BBE" w:rsidRDefault="00E73BBE" w:rsidP="00E73BBE">
      <w:pPr>
        <w:ind w:firstLine="0"/>
      </w:pPr>
    </w:p>
    <w:p w:rsidR="00E73BBE" w:rsidRDefault="00E73BBE" w:rsidP="00E73BBE">
      <w:pPr>
        <w:ind w:firstLine="0"/>
      </w:pPr>
    </w:p>
    <w:p w:rsidR="00E73BBE" w:rsidRPr="00E73BBE" w:rsidRDefault="00E73BBE" w:rsidP="00E73BBE">
      <w:pPr>
        <w:ind w:firstLine="0"/>
      </w:pPr>
    </w:p>
    <w:sectPr w:rsidR="00E73BBE" w:rsidRPr="00E73BBE" w:rsidSect="00AE1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EC2" w:rsidRDefault="00134EC2" w:rsidP="00E73BBE">
      <w:pPr>
        <w:spacing w:after="0" w:line="240" w:lineRule="auto"/>
      </w:pPr>
      <w:r>
        <w:separator/>
      </w:r>
    </w:p>
  </w:endnote>
  <w:endnote w:type="continuationSeparator" w:id="1">
    <w:p w:rsidR="00134EC2" w:rsidRDefault="00134EC2" w:rsidP="00E73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EC2" w:rsidRDefault="00134EC2" w:rsidP="00E73BBE">
      <w:pPr>
        <w:spacing w:after="0" w:line="240" w:lineRule="auto"/>
      </w:pPr>
      <w:r>
        <w:separator/>
      </w:r>
    </w:p>
  </w:footnote>
  <w:footnote w:type="continuationSeparator" w:id="1">
    <w:p w:rsidR="00134EC2" w:rsidRDefault="00134EC2" w:rsidP="00E73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00260"/>
    <w:multiLevelType w:val="hybridMultilevel"/>
    <w:tmpl w:val="B6CC680C"/>
    <w:lvl w:ilvl="0" w:tplc="1B4A5AC2">
      <w:start w:val="10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5046012">
      <w:start w:val="1"/>
      <w:numFmt w:val="lowerLetter"/>
      <w:lvlText w:val="%2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F29E5D9A">
      <w:start w:val="1"/>
      <w:numFmt w:val="lowerRoman"/>
      <w:lvlText w:val="%3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40F217C8">
      <w:start w:val="1"/>
      <w:numFmt w:val="decimal"/>
      <w:lvlText w:val="%4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5ACD9DA">
      <w:start w:val="1"/>
      <w:numFmt w:val="lowerLetter"/>
      <w:lvlText w:val="%5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888592E">
      <w:start w:val="1"/>
      <w:numFmt w:val="lowerRoman"/>
      <w:lvlText w:val="%6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E1E5776">
      <w:start w:val="1"/>
      <w:numFmt w:val="decimal"/>
      <w:lvlText w:val="%7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532F476">
      <w:start w:val="1"/>
      <w:numFmt w:val="lowerLetter"/>
      <w:lvlText w:val="%8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FA67A46">
      <w:start w:val="1"/>
      <w:numFmt w:val="lowerRoman"/>
      <w:lvlText w:val="%9"/>
      <w:lvlJc w:val="left"/>
      <w:pPr>
        <w:ind w:left="6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3094801"/>
    <w:multiLevelType w:val="hybridMultilevel"/>
    <w:tmpl w:val="BD3C2FE6"/>
    <w:lvl w:ilvl="0" w:tplc="0419000F">
      <w:start w:val="4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">
    <w:nsid w:val="2B936D11"/>
    <w:multiLevelType w:val="hybridMultilevel"/>
    <w:tmpl w:val="E768FE8A"/>
    <w:lvl w:ilvl="0" w:tplc="90A23E88">
      <w:start w:val="5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656E8780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B50CFDA4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6ECAE46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2AF4307E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C9C29B90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5F9C4B86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B4080866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180F87C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902107E"/>
    <w:multiLevelType w:val="hybridMultilevel"/>
    <w:tmpl w:val="C298CBCA"/>
    <w:lvl w:ilvl="0" w:tplc="9344132E">
      <w:start w:val="1"/>
      <w:numFmt w:val="decimal"/>
      <w:lvlText w:val="%1.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CC07652">
      <w:start w:val="1"/>
      <w:numFmt w:val="lowerLetter"/>
      <w:lvlText w:val="%2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AE9AB8B4">
      <w:start w:val="1"/>
      <w:numFmt w:val="lowerRoman"/>
      <w:lvlText w:val="%3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A56AE84">
      <w:start w:val="1"/>
      <w:numFmt w:val="decimal"/>
      <w:lvlText w:val="%4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18E4972">
      <w:start w:val="1"/>
      <w:numFmt w:val="lowerLetter"/>
      <w:lvlText w:val="%5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0686642">
      <w:start w:val="1"/>
      <w:numFmt w:val="lowerRoman"/>
      <w:lvlText w:val="%6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4BABCB0">
      <w:start w:val="1"/>
      <w:numFmt w:val="decimal"/>
      <w:lvlText w:val="%7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42D8C05E">
      <w:start w:val="1"/>
      <w:numFmt w:val="lowerLetter"/>
      <w:lvlText w:val="%8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53F40AF2">
      <w:start w:val="1"/>
      <w:numFmt w:val="lowerRoman"/>
      <w:lvlText w:val="%9"/>
      <w:lvlJc w:val="left"/>
      <w:pPr>
        <w:ind w:left="6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6610"/>
    <w:rsid w:val="00134EC2"/>
    <w:rsid w:val="00146610"/>
    <w:rsid w:val="0017378D"/>
    <w:rsid w:val="008D61C6"/>
    <w:rsid w:val="00AE14D9"/>
    <w:rsid w:val="00B449C4"/>
    <w:rsid w:val="00B705F6"/>
    <w:rsid w:val="00C9255F"/>
    <w:rsid w:val="00E73BBE"/>
    <w:rsid w:val="00F61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BBE"/>
    <w:pPr>
      <w:spacing w:after="5" w:line="344" w:lineRule="auto"/>
      <w:ind w:left="62" w:firstLine="715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B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3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BBE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BBE"/>
    <w:pPr>
      <w:spacing w:after="5" w:line="344" w:lineRule="auto"/>
      <w:ind w:left="62" w:firstLine="715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B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3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BBE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microsoft.com/office/2007/relationships/stylesWithEffects" Target="stylesWithEffects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kulkova</dc:creator>
  <cp:keywords/>
  <dc:description/>
  <cp:lastModifiedBy>Пользователь Windows</cp:lastModifiedBy>
  <cp:revision>6</cp:revision>
  <cp:lastPrinted>2022-10-05T04:51:00Z</cp:lastPrinted>
  <dcterms:created xsi:type="dcterms:W3CDTF">2022-10-04T11:17:00Z</dcterms:created>
  <dcterms:modified xsi:type="dcterms:W3CDTF">2022-10-05T04:51:00Z</dcterms:modified>
</cp:coreProperties>
</file>