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г.Кинель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8F6C01" w:rsidRPr="00A37270" w:rsidRDefault="000302DE" w:rsidP="00CE1F5F">
            <w:pPr>
              <w:jc w:val="center"/>
            </w:pPr>
            <w:r w:rsidRPr="00A37270">
              <w:t>П Р О Е К Т</w:t>
            </w:r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056670" w:rsidP="004E2F9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</w:t>
            </w:r>
            <w:r w:rsidR="004E2F9B">
              <w:rPr>
                <w:sz w:val="28"/>
                <w:szCs w:val="28"/>
              </w:rPr>
              <w:t>б утверждении формы проверочного листа, используемого при осуществлении муниципального контроля на авто</w:t>
            </w:r>
            <w:bookmarkStart w:id="0" w:name="_GoBack"/>
            <w:bookmarkEnd w:id="0"/>
            <w:r w:rsidR="004E2F9B">
              <w:rPr>
                <w:sz w:val="28"/>
                <w:szCs w:val="28"/>
              </w:rPr>
              <w:t xml:space="preserve">мобильном транспорте, городском наземном электрическом транспорте </w:t>
            </w:r>
            <w:r>
              <w:rPr>
                <w:sz w:val="28"/>
                <w:szCs w:val="28"/>
              </w:rPr>
              <w:t xml:space="preserve"> </w:t>
            </w:r>
            <w:r w:rsidR="004E2F9B">
              <w:rPr>
                <w:sz w:val="28"/>
                <w:szCs w:val="28"/>
              </w:rPr>
              <w:t xml:space="preserve">и в дорожном хозяйстве в границах городского </w:t>
            </w:r>
            <w:r w:rsidR="000C276E">
              <w:rPr>
                <w:sz w:val="28"/>
                <w:szCs w:val="28"/>
              </w:rPr>
              <w:t>округа Кинель Самарской области</w:t>
            </w:r>
          </w:p>
        </w:tc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Pr="00160652" w:rsidRDefault="008F6C01" w:rsidP="008F6C01">
      <w:pPr>
        <w:jc w:val="center"/>
        <w:rPr>
          <w:sz w:val="28"/>
          <w:szCs w:val="28"/>
        </w:rPr>
      </w:pP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F9B">
        <w:rPr>
          <w:sz w:val="28"/>
          <w:szCs w:val="28"/>
        </w:rPr>
        <w:t xml:space="preserve">В соответствии со статьей </w:t>
      </w:r>
      <w:r w:rsidR="000C276E">
        <w:rPr>
          <w:sz w:val="28"/>
          <w:szCs w:val="28"/>
        </w:rPr>
        <w:t xml:space="preserve">53 Федерального закона от 31 июля </w:t>
      </w:r>
      <w:r w:rsidRPr="004E2F9B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Федерации», а также принимая во внимание вступающее в силу с 1 марта 2022 года постановление Правительства Р</w:t>
      </w:r>
      <w:r w:rsidR="000C276E">
        <w:rPr>
          <w:sz w:val="28"/>
          <w:szCs w:val="28"/>
        </w:rPr>
        <w:t xml:space="preserve">оссийской Федерации от 27 октября </w:t>
      </w:r>
      <w:r w:rsidRPr="004E2F9B">
        <w:rPr>
          <w:sz w:val="28"/>
          <w:szCs w:val="28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городского округа Кинель Самарской области,</w:t>
      </w:r>
    </w:p>
    <w:p w:rsidR="004E2F9B" w:rsidRP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E2F9B">
        <w:rPr>
          <w:sz w:val="28"/>
          <w:szCs w:val="28"/>
        </w:rPr>
        <w:t>:</w:t>
      </w: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F9B">
        <w:rPr>
          <w:sz w:val="28"/>
          <w:szCs w:val="28"/>
        </w:rPr>
        <w:t xml:space="preserve">1. Утвердить 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</w:rPr>
        <w:t>городского округа Кинель</w:t>
      </w:r>
      <w:r w:rsidR="000C276E">
        <w:rPr>
          <w:sz w:val="28"/>
          <w:szCs w:val="28"/>
        </w:rPr>
        <w:t xml:space="preserve"> согласно Приложению к настоящему постановлению</w:t>
      </w:r>
      <w:r w:rsidR="00773FDC">
        <w:rPr>
          <w:sz w:val="28"/>
          <w:szCs w:val="28"/>
        </w:rPr>
        <w:t>.</w:t>
      </w: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089E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2.</w:t>
      </w:r>
      <w:r w:rsidR="00DD7FCD">
        <w:rPr>
          <w:sz w:val="28"/>
          <w:szCs w:val="28"/>
        </w:rPr>
        <w:t xml:space="preserve"> </w:t>
      </w:r>
      <w:r w:rsidRPr="00FB3BEF">
        <w:rPr>
          <w:sz w:val="28"/>
          <w:szCs w:val="28"/>
        </w:rPr>
        <w:t>Официально опубликовать настоящее постановление</w:t>
      </w:r>
      <w:r w:rsidR="0094089E">
        <w:rPr>
          <w:sz w:val="28"/>
          <w:szCs w:val="28"/>
        </w:rPr>
        <w:t>.</w:t>
      </w:r>
    </w:p>
    <w:p w:rsidR="0094089E" w:rsidRPr="00F64373" w:rsidRDefault="0094089E" w:rsidP="0094089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64373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</w:t>
      </w:r>
      <w:r w:rsidRPr="00F64373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после </w:t>
      </w:r>
      <w:r w:rsidRPr="00F64373">
        <w:rPr>
          <w:color w:val="000000" w:themeColor="text1"/>
          <w:sz w:val="28"/>
          <w:szCs w:val="28"/>
        </w:rPr>
        <w:t xml:space="preserve"> дня его официального </w:t>
      </w:r>
      <w:r w:rsidRPr="00127A9F">
        <w:rPr>
          <w:color w:val="000000" w:themeColor="text1"/>
          <w:sz w:val="28"/>
          <w:szCs w:val="28"/>
        </w:rPr>
        <w:t>опубликования.</w:t>
      </w:r>
    </w:p>
    <w:p w:rsidR="0094089E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F64373">
        <w:rPr>
          <w:color w:val="000000" w:themeColor="text1"/>
          <w:sz w:val="28"/>
          <w:szCs w:val="28"/>
        </w:rPr>
        <w:t>. Разместить настоящее</w:t>
      </w:r>
      <w:r>
        <w:rPr>
          <w:color w:val="000000" w:themeColor="text1"/>
          <w:sz w:val="28"/>
          <w:szCs w:val="28"/>
        </w:rPr>
        <w:t xml:space="preserve"> п</w:t>
      </w:r>
      <w:r w:rsidRPr="00F64373">
        <w:rPr>
          <w:color w:val="000000" w:themeColor="text1"/>
          <w:sz w:val="28"/>
          <w:szCs w:val="28"/>
        </w:rPr>
        <w:t xml:space="preserve">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 w:rsidRPr="00F64373">
        <w:rPr>
          <w:color w:val="000000" w:themeColor="text1"/>
          <w:sz w:val="28"/>
          <w:szCs w:val="28"/>
        </w:rPr>
        <w:t>в информационно-коммуникационной сети «</w:t>
      </w:r>
      <w:r w:rsidRPr="00CD7B8F">
        <w:rPr>
          <w:color w:val="000000" w:themeColor="text1"/>
          <w:sz w:val="28"/>
          <w:szCs w:val="28"/>
        </w:rPr>
        <w:t>Интернет»</w:t>
      </w:r>
      <w:r w:rsidRPr="00CD7B8F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="000C276E">
        <w:rPr>
          <w:color w:val="000000" w:themeColor="text1"/>
          <w:sz w:val="28"/>
          <w:szCs w:val="28"/>
        </w:rPr>
        <w:t xml:space="preserve"> и внести</w:t>
      </w:r>
      <w:r w:rsidR="00773FDC">
        <w:rPr>
          <w:color w:val="000000" w:themeColor="text1"/>
          <w:sz w:val="28"/>
          <w:szCs w:val="28"/>
        </w:rPr>
        <w:t xml:space="preserve"> форм</w:t>
      </w:r>
      <w:r w:rsidR="000C276E">
        <w:rPr>
          <w:color w:val="000000" w:themeColor="text1"/>
          <w:sz w:val="28"/>
          <w:szCs w:val="28"/>
        </w:rPr>
        <w:t>у</w:t>
      </w:r>
      <w:r w:rsidR="00773FDC">
        <w:rPr>
          <w:color w:val="000000" w:themeColor="text1"/>
          <w:sz w:val="28"/>
          <w:szCs w:val="28"/>
        </w:rPr>
        <w:t xml:space="preserve">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94089E" w:rsidRPr="00F64373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настоящего постановления возложить на начальника отдела административного, экологического и муниципального контроля (Гусев А.Ю.).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DD7FCD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DD7FCD">
        <w:rPr>
          <w:sz w:val="28"/>
          <w:szCs w:val="28"/>
        </w:rPr>
        <w:t xml:space="preserve">        </w:t>
      </w:r>
      <w:r w:rsidR="00DD7FCD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757A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Гусев 61850</w:t>
      </w:r>
    </w:p>
    <w:p w:rsidR="00773FDC" w:rsidRPr="00624192" w:rsidRDefault="00773FDC" w:rsidP="00773FD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773FDC" w:rsidRPr="00624192" w:rsidRDefault="00773FDC" w:rsidP="00773FDC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городского округа Кинель Самарской области</w:t>
      </w:r>
    </w:p>
    <w:p w:rsidR="00773FDC" w:rsidRPr="00624192" w:rsidRDefault="00773FDC" w:rsidP="00773FD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 w:rsidR="002032D6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</w:p>
    <w:p w:rsidR="00773FDC" w:rsidRPr="00624192" w:rsidRDefault="00773FDC" w:rsidP="00773FD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73FDC" w:rsidRDefault="00773FDC" w:rsidP="00773FD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73FDC" w:rsidRDefault="00773FDC" w:rsidP="00773FDC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773FDC" w:rsidRDefault="00773FDC" w:rsidP="00773FD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73FDC" w:rsidRDefault="00773FDC" w:rsidP="00773FDC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773FDC" w:rsidRDefault="00773FDC" w:rsidP="00773FDC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773FDC" w:rsidRPr="00624192" w:rsidRDefault="00773FDC" w:rsidP="00773FD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73FDC" w:rsidRDefault="00773FDC" w:rsidP="00773F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 w:themeColor="text1"/>
          <w:sz w:val="28"/>
          <w:szCs w:val="28"/>
        </w:rPr>
        <w:t>городского округа Кинель Самарской области</w:t>
      </w:r>
    </w:p>
    <w:p w:rsidR="00773FDC" w:rsidRPr="00624192" w:rsidRDefault="00773FDC" w:rsidP="00773FDC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 – про</w:t>
      </w:r>
      <w:r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773FDC" w:rsidRDefault="00773FDC" w:rsidP="00773FDC">
      <w:pPr>
        <w:rPr>
          <w:sz w:val="28"/>
          <w:szCs w:val="28"/>
        </w:rPr>
      </w:pPr>
    </w:p>
    <w:p w:rsidR="00773FDC" w:rsidRPr="00EB6F30" w:rsidRDefault="00773FDC" w:rsidP="00773FD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«____» ___________20 ___ г.</w:t>
      </w:r>
    </w:p>
    <w:p w:rsidR="00773FDC" w:rsidRPr="00EB6F30" w:rsidRDefault="00773FDC" w:rsidP="00773FD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773FDC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с   заполнением</w:t>
      </w:r>
    </w:p>
    <w:p w:rsidR="00773FDC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органа: _____________________</w:t>
      </w:r>
      <w:r>
        <w:rPr>
          <w:color w:val="22272F"/>
          <w:sz w:val="28"/>
          <w:szCs w:val="28"/>
        </w:rPr>
        <w:t>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773FDC" w:rsidRPr="00FF2AE0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773FDC" w:rsidRDefault="00773FDC" w:rsidP="00773FDC"/>
    <w:tbl>
      <w:tblPr>
        <w:tblStyle w:val="a9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773FDC" w:rsidRPr="00635EAE" w:rsidTr="00BF4055">
        <w:trPr>
          <w:trHeight w:val="2870"/>
        </w:trPr>
        <w:tc>
          <w:tcPr>
            <w:tcW w:w="876" w:type="dxa"/>
            <w:vMerge w:val="restart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</w:t>
            </w:r>
            <w:r w:rsidRPr="00F527E2">
              <w:rPr>
                <w:b/>
                <w:bCs/>
              </w:rPr>
              <w:lastRenderedPageBreak/>
              <w:t>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73FDC" w:rsidRPr="00635EAE" w:rsidTr="00BF4055">
        <w:tc>
          <w:tcPr>
            <w:tcW w:w="876" w:type="dxa"/>
            <w:vMerge/>
          </w:tcPr>
          <w:p w:rsidR="00773FDC" w:rsidRPr="00635EAE" w:rsidRDefault="00773FDC" w:rsidP="00BF4055">
            <w:pPr>
              <w:jc w:val="center"/>
            </w:pPr>
          </w:p>
        </w:tc>
        <w:tc>
          <w:tcPr>
            <w:tcW w:w="2631" w:type="dxa"/>
            <w:vMerge/>
          </w:tcPr>
          <w:p w:rsidR="00773FDC" w:rsidRPr="00635EAE" w:rsidRDefault="00773FDC" w:rsidP="00BF4055"/>
        </w:tc>
        <w:tc>
          <w:tcPr>
            <w:tcW w:w="2031" w:type="dxa"/>
            <w:vMerge/>
          </w:tcPr>
          <w:p w:rsidR="00773FDC" w:rsidRPr="00635EAE" w:rsidRDefault="00773FDC" w:rsidP="00BF4055"/>
        </w:tc>
        <w:tc>
          <w:tcPr>
            <w:tcW w:w="458" w:type="dxa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773FDC" w:rsidRPr="00F527E2" w:rsidRDefault="00773FDC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773FDC" w:rsidRPr="00635EAE" w:rsidRDefault="00773FDC" w:rsidP="00BF4055">
            <w:pPr>
              <w:jc w:val="center"/>
            </w:pPr>
          </w:p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31" w:type="dxa"/>
          </w:tcPr>
          <w:p w:rsidR="00773FDC" w:rsidRPr="00B3179B" w:rsidRDefault="00773FDC" w:rsidP="00BF4055">
            <w:pPr>
              <w:jc w:val="both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773FDC" w:rsidRDefault="00773FDC" w:rsidP="00BF4055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>ем</w:t>
            </w:r>
            <w:r w:rsidRPr="00A47BD8">
              <w:t xml:space="preserve">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773FDC" w:rsidRPr="00B3179B" w:rsidRDefault="00773FDC" w:rsidP="00BF4055">
            <w:pPr>
              <w:jc w:val="both"/>
            </w:pPr>
          </w:p>
        </w:tc>
        <w:tc>
          <w:tcPr>
            <w:tcW w:w="2031" w:type="dxa"/>
          </w:tcPr>
          <w:p w:rsidR="00773FDC" w:rsidRPr="003A032F" w:rsidRDefault="00773FDC" w:rsidP="00BF4055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:rsidR="00773FDC" w:rsidRPr="00B3179B" w:rsidRDefault="00773FDC" w:rsidP="00BF4055">
            <w:pPr>
              <w:jc w:val="both"/>
            </w:pPr>
          </w:p>
        </w:tc>
        <w:tc>
          <w:tcPr>
            <w:tcW w:w="2031" w:type="dxa"/>
            <w:vMerge w:val="restart"/>
          </w:tcPr>
          <w:p w:rsidR="00773FDC" w:rsidRPr="003A032F" w:rsidRDefault="00773FDC" w:rsidP="00BF4055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 xml:space="preserve">3.1 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</w:t>
            </w:r>
            <w:r w:rsidRPr="004B01CA">
              <w:lastRenderedPageBreak/>
              <w:t xml:space="preserve">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773FDC" w:rsidRPr="00B3179B" w:rsidRDefault="00773FDC" w:rsidP="00BF4055">
            <w:pPr>
              <w:jc w:val="both"/>
            </w:pPr>
          </w:p>
        </w:tc>
        <w:tc>
          <w:tcPr>
            <w:tcW w:w="2031" w:type="dxa"/>
            <w:vMerge/>
          </w:tcPr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  <w:vMerge/>
          </w:tcPr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3.3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  <w:vMerge/>
          </w:tcPr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3.4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  <w:vMerge/>
          </w:tcPr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3.5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</w:t>
            </w:r>
            <w:r w:rsidRPr="004B01CA">
              <w:lastRenderedPageBreak/>
              <w:t>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  <w:vMerge/>
          </w:tcPr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lastRenderedPageBreak/>
              <w:t>3.6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  <w:vMerge/>
          </w:tcPr>
          <w:p w:rsidR="00773FDC" w:rsidRPr="003A032F" w:rsidRDefault="00773FDC" w:rsidP="00BF4055"/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2021" w:type="dxa"/>
            <w:gridSpan w:val="2"/>
          </w:tcPr>
          <w:p w:rsidR="00773FDC" w:rsidRPr="00635EAE" w:rsidRDefault="00773FDC" w:rsidP="00BF4055"/>
        </w:tc>
      </w:tr>
      <w:tr w:rsidR="00773FDC" w:rsidRPr="00635EAE" w:rsidTr="00BF4055">
        <w:trPr>
          <w:gridAfter w:val="1"/>
          <w:wAfter w:w="31" w:type="dxa"/>
        </w:trPr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</w:tcPr>
          <w:p w:rsidR="00773FDC" w:rsidRPr="003A032F" w:rsidRDefault="00773FDC" w:rsidP="00BF4055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1990" w:type="dxa"/>
          </w:tcPr>
          <w:p w:rsidR="00773FDC" w:rsidRPr="00635EAE" w:rsidRDefault="00773FDC" w:rsidP="00BF4055"/>
        </w:tc>
      </w:tr>
      <w:tr w:rsidR="00773FDC" w:rsidRPr="00635EAE" w:rsidTr="00BF4055">
        <w:trPr>
          <w:gridAfter w:val="1"/>
          <w:wAfter w:w="31" w:type="dxa"/>
        </w:trPr>
        <w:tc>
          <w:tcPr>
            <w:tcW w:w="876" w:type="dxa"/>
          </w:tcPr>
          <w:p w:rsidR="00773FDC" w:rsidRDefault="00773FDC" w:rsidP="00BF4055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:rsidR="00773FDC" w:rsidRDefault="00773FDC" w:rsidP="00BF4055">
            <w:pPr>
              <w:jc w:val="both"/>
            </w:pPr>
            <w:r>
              <w:t>В</w:t>
            </w:r>
            <w:r w:rsidRPr="00630396">
              <w:t>ыда</w:t>
            </w:r>
            <w:r>
              <w:t>но</w:t>
            </w:r>
            <w:r w:rsidRPr="00630396">
              <w:t xml:space="preserve"> </w:t>
            </w:r>
            <w:r>
              <w:t xml:space="preserve">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</w:t>
            </w:r>
            <w:r w:rsidRPr="00630396">
              <w:lastRenderedPageBreak/>
              <w:t>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  <w:p w:rsidR="00773FDC" w:rsidRPr="004B01CA" w:rsidRDefault="00773FDC" w:rsidP="00BF4055">
            <w:pPr>
              <w:jc w:val="both"/>
            </w:pPr>
          </w:p>
        </w:tc>
        <w:tc>
          <w:tcPr>
            <w:tcW w:w="2031" w:type="dxa"/>
          </w:tcPr>
          <w:p w:rsidR="00773FDC" w:rsidRPr="003A032F" w:rsidRDefault="00773FDC" w:rsidP="00BF4055">
            <w:r w:rsidRPr="00C823FA">
              <w:lastRenderedPageBreak/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 xml:space="preserve">пункт 2 Правил возмещения вреда, причиняемого тяжеловесными транспортными средствами, </w:t>
            </w:r>
            <w:r w:rsidRPr="00630396">
              <w:lastRenderedPageBreak/>
              <w:t>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458" w:type="dxa"/>
          </w:tcPr>
          <w:p w:rsidR="00773FDC" w:rsidRPr="00635EAE" w:rsidRDefault="00773FDC" w:rsidP="00BF4055"/>
        </w:tc>
        <w:tc>
          <w:tcPr>
            <w:tcW w:w="579" w:type="dxa"/>
          </w:tcPr>
          <w:p w:rsidR="00773FDC" w:rsidRPr="00635EAE" w:rsidRDefault="00773FDC" w:rsidP="00BF4055"/>
        </w:tc>
        <w:tc>
          <w:tcPr>
            <w:tcW w:w="1701" w:type="dxa"/>
          </w:tcPr>
          <w:p w:rsidR="00773FDC" w:rsidRPr="00635EAE" w:rsidRDefault="00773FDC" w:rsidP="00BF4055"/>
        </w:tc>
        <w:tc>
          <w:tcPr>
            <w:tcW w:w="1990" w:type="dxa"/>
          </w:tcPr>
          <w:p w:rsidR="00773FDC" w:rsidRPr="00635EAE" w:rsidRDefault="00773FDC" w:rsidP="00BF4055"/>
        </w:tc>
      </w:tr>
    </w:tbl>
    <w:p w:rsidR="00773FDC" w:rsidRPr="00266E67" w:rsidRDefault="00773FDC" w:rsidP="00773FDC">
      <w:pPr>
        <w:rPr>
          <w:color w:val="000000" w:themeColor="text1"/>
        </w:rPr>
      </w:pPr>
    </w:p>
    <w:p w:rsidR="00773FDC" w:rsidRPr="00266E67" w:rsidRDefault="00773FDC" w:rsidP="00773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73FDC" w:rsidRPr="00266E67" w:rsidTr="00BF4055">
        <w:trPr>
          <w:gridAfter w:val="3"/>
          <w:wAfter w:w="6475" w:type="dxa"/>
        </w:trPr>
        <w:tc>
          <w:tcPr>
            <w:tcW w:w="2881" w:type="dxa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773FDC" w:rsidRPr="00266E67" w:rsidTr="00BF405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73FDC" w:rsidRPr="00266E67" w:rsidRDefault="00773FDC" w:rsidP="00C15BA6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73FDC" w:rsidRPr="00266E67" w:rsidTr="00BF4055">
        <w:tc>
          <w:tcPr>
            <w:tcW w:w="5544" w:type="dxa"/>
            <w:gridSpan w:val="2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73FDC" w:rsidRPr="00266E67" w:rsidTr="00BF4055">
        <w:tc>
          <w:tcPr>
            <w:tcW w:w="5544" w:type="dxa"/>
            <w:gridSpan w:val="2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73FDC" w:rsidRPr="00266E67" w:rsidRDefault="00773FDC" w:rsidP="00BF4055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773FDC" w:rsidRPr="00266E67" w:rsidTr="00BF4055">
        <w:tc>
          <w:tcPr>
            <w:tcW w:w="9356" w:type="dxa"/>
            <w:gridSpan w:val="4"/>
            <w:hideMark/>
          </w:tcPr>
          <w:p w:rsidR="00773FDC" w:rsidRPr="00266E67" w:rsidRDefault="00773FDC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773FDC" w:rsidRDefault="00773FDC" w:rsidP="00757ABC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773FDC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E2" w:rsidRDefault="00327EE2" w:rsidP="00773FDC">
      <w:r>
        <w:separator/>
      </w:r>
    </w:p>
  </w:endnote>
  <w:endnote w:type="continuationSeparator" w:id="0">
    <w:p w:rsidR="00327EE2" w:rsidRDefault="00327EE2" w:rsidP="007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E2" w:rsidRDefault="00327EE2" w:rsidP="00773FDC">
      <w:r>
        <w:separator/>
      </w:r>
    </w:p>
  </w:footnote>
  <w:footnote w:type="continuationSeparator" w:id="0">
    <w:p w:rsidR="00327EE2" w:rsidRDefault="00327EE2" w:rsidP="0077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0302DE"/>
    <w:rsid w:val="00056670"/>
    <w:rsid w:val="000C276E"/>
    <w:rsid w:val="002032D6"/>
    <w:rsid w:val="00260C2C"/>
    <w:rsid w:val="00327EE2"/>
    <w:rsid w:val="003627ED"/>
    <w:rsid w:val="00414D43"/>
    <w:rsid w:val="00433B00"/>
    <w:rsid w:val="00490C60"/>
    <w:rsid w:val="004E2F9B"/>
    <w:rsid w:val="005B34A8"/>
    <w:rsid w:val="005F1872"/>
    <w:rsid w:val="00696924"/>
    <w:rsid w:val="00757ABC"/>
    <w:rsid w:val="00773FDC"/>
    <w:rsid w:val="00804626"/>
    <w:rsid w:val="0081142A"/>
    <w:rsid w:val="008F6C01"/>
    <w:rsid w:val="0094089E"/>
    <w:rsid w:val="00A37270"/>
    <w:rsid w:val="00C15BA6"/>
    <w:rsid w:val="00CE5673"/>
    <w:rsid w:val="00DD7FCD"/>
    <w:rsid w:val="00F554E8"/>
    <w:rsid w:val="00FA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2D0ED-05A4-4808-9BC1-EBDB63E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94089E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4E2F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73FDC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73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73FDC"/>
    <w:rPr>
      <w:vertAlign w:val="superscript"/>
    </w:rPr>
  </w:style>
  <w:style w:type="table" w:styleId="a9">
    <w:name w:val="Table Grid"/>
    <w:basedOn w:val="a1"/>
    <w:uiPriority w:val="39"/>
    <w:rsid w:val="0077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root</cp:lastModifiedBy>
  <cp:revision>6</cp:revision>
  <cp:lastPrinted>2021-12-16T05:21:00Z</cp:lastPrinted>
  <dcterms:created xsi:type="dcterms:W3CDTF">2022-01-17T06:00:00Z</dcterms:created>
  <dcterms:modified xsi:type="dcterms:W3CDTF">2022-01-21T06:47:00Z</dcterms:modified>
</cp:coreProperties>
</file>