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699"/>
        <w:gridCol w:w="567"/>
        <w:gridCol w:w="995"/>
        <w:gridCol w:w="803"/>
        <w:gridCol w:w="1040"/>
        <w:gridCol w:w="4252"/>
      </w:tblGrid>
      <w:tr w:rsidR="00281477" w:rsidRPr="00281477" w:rsidTr="00493B7D">
        <w:trPr>
          <w:trHeight w:val="2340"/>
        </w:trPr>
        <w:tc>
          <w:tcPr>
            <w:tcW w:w="4914" w:type="dxa"/>
            <w:gridSpan w:val="5"/>
          </w:tcPr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2814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округа Кинель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281477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92" w:type="dxa"/>
            <w:gridSpan w:val="2"/>
            <w:vMerge w:val="restart"/>
          </w:tcPr>
          <w:p w:rsidR="000F71FB" w:rsidRPr="00281477" w:rsidRDefault="0016493F" w:rsidP="0016493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281477" w:rsidRPr="00281477" w:rsidTr="00493B7D">
        <w:trPr>
          <w:trHeight w:val="345"/>
        </w:trPr>
        <w:tc>
          <w:tcPr>
            <w:tcW w:w="850" w:type="dxa"/>
            <w:vAlign w:val="bottom"/>
            <w:hideMark/>
          </w:tcPr>
          <w:p w:rsidR="000F71FB" w:rsidRPr="00281477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281477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gridSpan w:val="2"/>
            <w:vMerge/>
            <w:vAlign w:val="center"/>
            <w:hideMark/>
          </w:tcPr>
          <w:p w:rsidR="000F71FB" w:rsidRPr="00281477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81477" w:rsidRPr="00281477" w:rsidTr="00493B7D">
        <w:trPr>
          <w:trHeight w:val="365"/>
        </w:trPr>
        <w:tc>
          <w:tcPr>
            <w:tcW w:w="4914" w:type="dxa"/>
            <w:gridSpan w:val="5"/>
          </w:tcPr>
          <w:p w:rsidR="000F71FB" w:rsidRPr="00281477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92" w:type="dxa"/>
            <w:gridSpan w:val="2"/>
            <w:vMerge/>
            <w:vAlign w:val="center"/>
            <w:hideMark/>
          </w:tcPr>
          <w:p w:rsidR="000F71FB" w:rsidRPr="00281477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81477" w:rsidRPr="00281477" w:rsidTr="00493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2" w:type="dxa"/>
          <w:trHeight w:val="600"/>
        </w:trPr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281477" w:rsidRDefault="000F71FB" w:rsidP="00F31167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      </w:r>
            <w:r w:rsidR="00FF65C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90DF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годы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утвержденную</w:t>
            </w:r>
            <w:r w:rsidR="00012A41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012A41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городского округа Кинель Самарской области от </w:t>
            </w:r>
            <w:r w:rsidR="00FF65C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F65C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DF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F65C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4AA0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от </w:t>
            </w:r>
            <w:r w:rsidR="00F3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FD4AA0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2023</w:t>
            </w:r>
            <w:r w:rsidR="00FD4AA0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C43446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FD4AA0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F71FB" w:rsidRPr="00281477" w:rsidRDefault="000F71FB" w:rsidP="00C046B4">
      <w:pPr>
        <w:jc w:val="both"/>
      </w:pPr>
    </w:p>
    <w:p w:rsidR="007E193D" w:rsidRPr="00281477" w:rsidRDefault="007E193D" w:rsidP="007E193D">
      <w:pPr>
        <w:spacing w:after="0" w:line="336" w:lineRule="auto"/>
        <w:ind w:firstLine="851"/>
        <w:jc w:val="both"/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городского округа Кинель Самарской области от 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202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B3CD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Думы городского округа Кинель Самарской области от 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округа Кинель Самарской области на 202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</w:t>
      </w:r>
      <w:r w:rsidR="00FD0FAE" w:rsidRP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16.02.2023 г., от 30.03.2023 г., от 27.04.2023 г., от 29.06.2023 г., от 20.07.2023 г., от 24.08.2023 г., от 28.09.2023 г., от 30.11.2023 г.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65C3" w:rsidRPr="00281477" w:rsidRDefault="00DA43DD" w:rsidP="00FF65C3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F52C32" w:rsidRPr="00281477" w:rsidRDefault="00DA43DD" w:rsidP="00F52C32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</w:t>
      </w:r>
      <w:r w:rsidR="004C1BE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«Улучшение условий и охраны труда в </w:t>
      </w:r>
      <w:r w:rsidR="004C1BE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0767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</w:t>
      </w:r>
      <w:r w:rsidR="00283F68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3F68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0DF3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 постановлением администрации городского округа Кинель Самарской области от 3 декабря 2021 года № 3454 (в редакци</w:t>
      </w:r>
      <w:r w:rsidR="00990FE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</w:t>
      </w:r>
      <w:r w:rsidR="00FC786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6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990FE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49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93B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Программа)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C32" w:rsidRPr="00281477" w:rsidRDefault="00F52C32" w:rsidP="00FF2064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изложить в редакции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ю 1</w:t>
      </w:r>
      <w:r w:rsidR="000B3DE5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5D0" w:rsidRPr="00A045D0" w:rsidRDefault="00493B7D" w:rsidP="00A045D0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тексте Программы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A045D0" w:rsidRDefault="00A045D0" w:rsidP="00A045D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06112C"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значения целевых индикаторов представленных в таблице № 1 изложить в </w:t>
      </w:r>
      <w:r w:rsidR="008927C1"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Приложению 2 к настоящему</w:t>
      </w:r>
    </w:p>
    <w:p w:rsidR="00E2452B" w:rsidRPr="00A045D0" w:rsidRDefault="008927C1" w:rsidP="00A045D0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3707CC" w:rsidRPr="003707CC" w:rsidRDefault="00A045D0" w:rsidP="00A045D0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0C438D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A0D1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07CC"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7CC" w:rsidRDefault="004A0D19" w:rsidP="003707CC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proofErr w:type="gramEnd"/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591F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91591F">
        <w:rPr>
          <w:rFonts w:ascii="Times New Roman" w:eastAsia="Times New Roman" w:hAnsi="Times New Roman" w:cs="Times New Roman"/>
          <w:sz w:val="28"/>
          <w:szCs w:val="28"/>
          <w:lang w:eastAsia="ru-RU"/>
        </w:rPr>
        <w:t>142,95</w:t>
      </w:r>
      <w:r w:rsidR="003707C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07CC" w:rsidRPr="003707CC" w:rsidRDefault="003707CC" w:rsidP="003707CC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0D1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proofErr w:type="gramEnd"/>
      <w:r w:rsidR="004A0D1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591F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="004A0D1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91591F">
        <w:rPr>
          <w:rFonts w:ascii="Times New Roman" w:eastAsia="Times New Roman" w:hAnsi="Times New Roman" w:cs="Times New Roman"/>
          <w:sz w:val="28"/>
          <w:szCs w:val="28"/>
          <w:lang w:eastAsia="ru-RU"/>
        </w:rPr>
        <w:t>28,95».</w:t>
      </w:r>
    </w:p>
    <w:p w:rsidR="00DB3CD4" w:rsidRPr="00281477" w:rsidRDefault="00DB3CD4" w:rsidP="000C438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Программе изложить в редакции согласно </w:t>
      </w:r>
      <w:r w:rsidR="003707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Приложению </w:t>
      </w:r>
      <w:r w:rsidRPr="00281477">
        <w:rPr>
          <w:rFonts w:ascii="Times New Roman" w:eastAsia="Times New Roman" w:hAnsi="Times New Roman" w:cs="Times New Roman"/>
          <w:sz w:val="28"/>
          <w:szCs w:val="20"/>
          <w:lang w:eastAsia="ru-RU"/>
        </w:rPr>
        <w:t>3 к настоящему постановлению.</w:t>
      </w:r>
    </w:p>
    <w:p w:rsidR="00D216BF" w:rsidRPr="00281477" w:rsidRDefault="00D216BF" w:rsidP="006362D4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постановление.</w:t>
      </w:r>
    </w:p>
    <w:p w:rsidR="00D216BF" w:rsidRPr="00281477" w:rsidRDefault="00D216BF" w:rsidP="006362D4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D216BF" w:rsidRPr="00281477" w:rsidRDefault="00DA43DD" w:rsidP="00D216BF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C1703C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F2BD9" w:rsidRPr="00281477" w:rsidRDefault="002F2BD9" w:rsidP="002F2BD9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9" w:rsidRPr="00281477" w:rsidRDefault="002F2BD9" w:rsidP="002F2BD9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9" w:rsidRPr="00281477" w:rsidRDefault="002F2BD9" w:rsidP="002F2BD9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Pr="00281477" w:rsidRDefault="009A71C2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06F3E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="000975F2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0367C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975F2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6B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216B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</w:t>
      </w:r>
      <w:r w:rsidR="00B65BA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F921F8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C" w:rsidRPr="00281477" w:rsidRDefault="0006112C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C" w:rsidRPr="00281477" w:rsidRDefault="0006112C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54" w:rsidRPr="00281477" w:rsidRDefault="00534E54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9" w:rsidRPr="00281477" w:rsidRDefault="002F2BD9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1F" w:rsidRDefault="0091591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7D" w:rsidRPr="00281477" w:rsidRDefault="00493B7D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Pr="00281477" w:rsidRDefault="00F43D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</w:t>
      </w:r>
      <w:r w:rsidR="002F2BD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21848</w:t>
      </w:r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281477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14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281477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281477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281477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281477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администрации городского округа Кинель Самарской области «</w:t>
      </w:r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</w:r>
      <w:r w:rsidR="00647C65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47C65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.», утвержденную постановлением администрации городского округа Кинель Самарск</w:t>
      </w:r>
      <w:r w:rsidR="00647C65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от 03.12.2021 г. № 3454</w:t>
      </w:r>
      <w:r w:rsidR="0063377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от 19 апреля 2022 г. №1041</w:t>
      </w:r>
      <w:r w:rsidR="004C1BE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D254B" w:rsidRPr="00281477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2679"/>
        <w:gridCol w:w="3324"/>
      </w:tblGrid>
      <w:tr w:rsidR="00281477" w:rsidRPr="00281477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281477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281477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281477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281477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647C65" w:rsidRPr="00281477" w:rsidTr="00092E27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81477" w:rsidRDefault="00647C65" w:rsidP="00647C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65" w:rsidRPr="00281477" w:rsidRDefault="00647C65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81477" w:rsidRDefault="00647C65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</w:p>
        </w:tc>
      </w:tr>
    </w:tbl>
    <w:p w:rsidR="001F307A" w:rsidRPr="00281477" w:rsidRDefault="001F307A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page" w:horzAnchor="margin" w:tblpXSpec="right" w:tblpY="541"/>
        <w:tblW w:w="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281477" w:rsidRPr="00281477" w:rsidTr="009366E7">
        <w:trPr>
          <w:trHeight w:val="1604"/>
        </w:trPr>
        <w:tc>
          <w:tcPr>
            <w:tcW w:w="5453" w:type="dxa"/>
            <w:shd w:val="clear" w:color="auto" w:fill="auto"/>
          </w:tcPr>
          <w:p w:rsidR="009366E7" w:rsidRPr="00281477" w:rsidRDefault="009366E7" w:rsidP="009366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9366E7" w:rsidRPr="00281477" w:rsidRDefault="009366E7" w:rsidP="009366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городского округа Кинель Самарской области</w:t>
            </w:r>
          </w:p>
          <w:p w:rsidR="009366E7" w:rsidRPr="00281477" w:rsidRDefault="009366E7" w:rsidP="006362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_______№ _____</w:t>
            </w:r>
          </w:p>
        </w:tc>
      </w:tr>
    </w:tbl>
    <w:p w:rsidR="009366E7" w:rsidRPr="00281477" w:rsidRDefault="009366E7" w:rsidP="009366E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6E7" w:rsidRPr="00281477" w:rsidRDefault="009366E7" w:rsidP="009366E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6E7" w:rsidRPr="00281477" w:rsidRDefault="009366E7" w:rsidP="006362D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6E7" w:rsidRPr="00281477" w:rsidRDefault="009366E7" w:rsidP="006362D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6E7" w:rsidRPr="00281477" w:rsidRDefault="006362D4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77">
        <w:rPr>
          <w:rFonts w:ascii="Times New Roman" w:hAnsi="Times New Roman" w:cs="Times New Roman"/>
          <w:b/>
          <w:sz w:val="28"/>
          <w:szCs w:val="28"/>
        </w:rPr>
        <w:t>«</w:t>
      </w:r>
      <w:r w:rsidR="009366E7" w:rsidRPr="0028147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366E7" w:rsidRPr="0028147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147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281477">
        <w:rPr>
          <w:rFonts w:ascii="Times New Roman" w:hAnsi="Times New Roman" w:cs="Times New Roman"/>
          <w:b/>
          <w:sz w:val="28"/>
          <w:szCs w:val="28"/>
        </w:rPr>
        <w:t xml:space="preserve"> программы городского округа Кинель Самарской области</w:t>
      </w:r>
    </w:p>
    <w:p w:rsidR="009366E7" w:rsidRPr="0028147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77">
        <w:rPr>
          <w:rFonts w:ascii="Times New Roman" w:hAnsi="Times New Roman" w:cs="Times New Roman"/>
          <w:b/>
          <w:sz w:val="28"/>
          <w:szCs w:val="28"/>
        </w:rPr>
        <w:t xml:space="preserve">«Улучшение условий и охраны труда в городском округе Кинель </w:t>
      </w:r>
    </w:p>
    <w:p w:rsidR="009366E7" w:rsidRPr="0028147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77">
        <w:rPr>
          <w:rFonts w:ascii="Times New Roman" w:hAnsi="Times New Roman" w:cs="Times New Roman"/>
          <w:b/>
          <w:sz w:val="28"/>
          <w:szCs w:val="28"/>
        </w:rPr>
        <w:t xml:space="preserve">Самарской области на 2022-2024 годы» </w:t>
      </w:r>
    </w:p>
    <w:p w:rsidR="009366E7" w:rsidRPr="0028147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47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81477">
        <w:rPr>
          <w:rFonts w:ascii="Times New Roman" w:hAnsi="Times New Roman" w:cs="Times New Roman"/>
          <w:b/>
          <w:sz w:val="28"/>
          <w:szCs w:val="28"/>
        </w:rPr>
        <w:t>далее</w:t>
      </w:r>
      <w:proofErr w:type="gramEnd"/>
      <w:r w:rsidRPr="00281477">
        <w:rPr>
          <w:rFonts w:ascii="Times New Roman" w:hAnsi="Times New Roman" w:cs="Times New Roman"/>
          <w:b/>
          <w:sz w:val="28"/>
          <w:szCs w:val="28"/>
        </w:rPr>
        <w:t xml:space="preserve"> - Программа)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2"/>
        <w:gridCol w:w="6541"/>
      </w:tblGrid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городского округа Кинель Самарской области «Улучшение условий и охраны труда в городском округе Кинель Самарской области на 2022-2024 годы» 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городского округа Кинель Самарской области от 04.10.2021 № 141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охране труда администрации городского округа Кинель Самарской области, в структуре администрации городского округа Кинель Самарской области.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  <w:r w:rsidRPr="00281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Направление: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«Город - институт местного самоуправления».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Формирование на основе доминанты культурных императивов института местного самоуправления нового типа, сочетающего в себе высокую финансово-экономическую эффективность, лучшие практики муниципального менеджмента, активное и ответственное местное сообщество городского округа».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Развитие организационно-правовых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изменений».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Цель: «Улучшение условий и охраны труда работников организаций, расположенных на территории городского округа Кинель Самарской области».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Задача 1. Организационно-методическое обеспечение охраны труда.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Задача 2. Информационное обеспечение и 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охраны труда в средствах массовой информации и на официальном сайте администрации городского округа Кинель Самарской области.</w:t>
            </w:r>
          </w:p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Задача 3. Специальная оценка условий труда в бюджетных организациях городского округа Кинель Самарской области.</w:t>
            </w:r>
          </w:p>
        </w:tc>
      </w:tr>
      <w:tr w:rsidR="00281477" w:rsidRPr="00281477" w:rsidTr="00B608BA">
        <w:trPr>
          <w:trHeight w:val="65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программных целей и задач: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численность пострадавших в результате несчастных случаев на производстве со смертельным исходом;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совещаний, семинаров, месячников и иных мероприятий по охране труда;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количество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городского округа Кинель Самарской области;</w:t>
            </w:r>
          </w:p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количество рабочих мест в бюджетных организациях, на которых проведена специальная оценка условий труда.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за счет средств бюджета городского округа Кинель </w:t>
            </w:r>
            <w:r w:rsidR="008927C1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составляет </w:t>
            </w:r>
            <w:r w:rsidR="0091591F">
              <w:rPr>
                <w:rFonts w:ascii="Times New Roman" w:hAnsi="Times New Roman" w:cs="Times New Roman"/>
                <w:sz w:val="28"/>
                <w:szCs w:val="28"/>
              </w:rPr>
              <w:t>142,95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9366E7" w:rsidRPr="00281477" w:rsidRDefault="00B21F72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8927C1" w:rsidRPr="002814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366E7" w:rsidRPr="002814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Pr="00281477" w:rsidRDefault="00B21F72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 w:rsidR="0091591F">
              <w:rPr>
                <w:rFonts w:ascii="Times New Roman" w:hAnsi="Times New Roman" w:cs="Times New Roman"/>
                <w:sz w:val="28"/>
                <w:szCs w:val="28"/>
              </w:rPr>
              <w:t>28,95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366E7" w:rsidRPr="002814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Pr="00281477" w:rsidRDefault="008927C1" w:rsidP="008927C1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2024 год -  114,0</w:t>
            </w:r>
            <w:r w:rsidR="00B21F72" w:rsidRPr="0028147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Программы позволит:</w:t>
            </w:r>
          </w:p>
          <w:p w:rsidR="009366E7" w:rsidRPr="00281477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- усилить внимание работодателей к проведению мероприятий по профилактике производственного травматизма </w:t>
            </w:r>
            <w:r w:rsidR="00AC3474" w:rsidRPr="00281477">
              <w:rPr>
                <w:rFonts w:ascii="Times New Roman" w:hAnsi="Times New Roman" w:cs="Times New Roman"/>
                <w:sz w:val="28"/>
                <w:szCs w:val="28"/>
              </w:rPr>
              <w:t>со 100 до 150 к концу реализации программы;</w:t>
            </w:r>
          </w:p>
          <w:p w:rsidR="009366E7" w:rsidRPr="00281477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повысить эффективность государственного управления охраной труда в городском округе Кинель Самарской области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с 50% до 70%</w:t>
            </w:r>
            <w:r w:rsidR="00AC3474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>концу реализации программы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Pr="00281477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улучшить информационное обеспе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чение и 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пропаганду охраны труда с</w:t>
            </w:r>
            <w:r w:rsidR="005A5FE4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61312A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="005A5FE4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A5FE4" w:rsidRPr="002814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1312A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к концу реализации программы;</w:t>
            </w:r>
          </w:p>
          <w:p w:rsidR="009366E7" w:rsidRPr="00281477" w:rsidRDefault="009366E7" w:rsidP="006B2F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снизить численность работников учреждений, подведомственных администрации городского округа Кинель Самарской области, занятых в неблагоприятных условиях труда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с 4500 рабочих мест до 4200 рабочих мест к концу реализации программы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6362D4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  <w:r w:rsidRPr="00281477">
        <w:rPr>
          <w:rFonts w:ascii="Times New Roman" w:hAnsi="Times New Roman"/>
          <w:sz w:val="28"/>
          <w:szCs w:val="24"/>
        </w:rPr>
        <w:t>»</w:t>
      </w: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E417D2" w:rsidRPr="00281477" w:rsidRDefault="00E417D2">
      <w:pPr>
        <w:rPr>
          <w:rFonts w:ascii="Times New Roman" w:hAnsi="Times New Roman"/>
          <w:sz w:val="28"/>
          <w:szCs w:val="24"/>
        </w:rPr>
      </w:pPr>
      <w:r w:rsidRPr="00281477">
        <w:rPr>
          <w:rFonts w:ascii="Times New Roman" w:hAnsi="Times New Roman"/>
          <w:sz w:val="28"/>
          <w:szCs w:val="24"/>
        </w:rPr>
        <w:br w:type="page"/>
      </w:r>
    </w:p>
    <w:p w:rsidR="0006112C" w:rsidRPr="00281477" w:rsidRDefault="0006112C">
      <w:pPr>
        <w:rPr>
          <w:rFonts w:ascii="Times New Roman" w:hAnsi="Times New Roman"/>
          <w:sz w:val="28"/>
          <w:szCs w:val="24"/>
        </w:rPr>
        <w:sectPr w:rsidR="0006112C" w:rsidRPr="00281477" w:rsidSect="00493B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993" w:right="851" w:bottom="426" w:left="1276" w:header="709" w:footer="709" w:gutter="0"/>
          <w:cols w:space="708"/>
          <w:docGrid w:linePitch="360"/>
        </w:sectPr>
      </w:pPr>
    </w:p>
    <w:p w:rsidR="00E417D2" w:rsidRPr="00281477" w:rsidRDefault="00E417D2">
      <w:pPr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FA55D4" w:rsidRPr="00281477" w:rsidRDefault="00FA55D4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page" w:horzAnchor="margin" w:tblpXSpec="right" w:tblpY="541"/>
        <w:tblW w:w="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281477" w:rsidRPr="00281477" w:rsidTr="00026827">
        <w:trPr>
          <w:trHeight w:val="1604"/>
        </w:trPr>
        <w:tc>
          <w:tcPr>
            <w:tcW w:w="5453" w:type="dxa"/>
            <w:shd w:val="clear" w:color="auto" w:fill="auto"/>
          </w:tcPr>
          <w:p w:rsidR="00FA55D4" w:rsidRPr="00281477" w:rsidRDefault="00FA55D4" w:rsidP="000268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FA55D4" w:rsidRPr="00281477" w:rsidRDefault="00FA55D4" w:rsidP="000268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городского округа Кинель Самарской области</w:t>
            </w:r>
          </w:p>
          <w:p w:rsidR="00FA55D4" w:rsidRPr="00281477" w:rsidRDefault="00FA55D4" w:rsidP="000268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_______№ _____</w:t>
            </w:r>
          </w:p>
        </w:tc>
      </w:tr>
    </w:tbl>
    <w:p w:rsidR="00E417D2" w:rsidRPr="00281477" w:rsidRDefault="003707CC" w:rsidP="00E417D2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«</w:t>
      </w:r>
      <w:r w:rsidR="00E417D2" w:rsidRPr="00281477">
        <w:rPr>
          <w:rFonts w:ascii="Times New Roman" w:eastAsia="Calibri" w:hAnsi="Times New Roman" w:cs="Times New Roman"/>
          <w:sz w:val="28"/>
          <w:lang w:eastAsia="ar-SA"/>
        </w:rPr>
        <w:t>Значения показателей (индикаторов), характеризующий ежегодный ход и итоги реализации Программы.</w:t>
      </w:r>
    </w:p>
    <w:tbl>
      <w:tblPr>
        <w:tblW w:w="0" w:type="auto"/>
        <w:tblInd w:w="46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8079"/>
        <w:gridCol w:w="709"/>
        <w:gridCol w:w="1843"/>
        <w:gridCol w:w="1701"/>
        <w:gridCol w:w="2146"/>
      </w:tblGrid>
      <w:tr w:rsidR="00281477" w:rsidRPr="00281477" w:rsidTr="00026827">
        <w:trPr>
          <w:trHeight w:val="3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цели, задачи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показателя (индикатора) по годам, плановые периоды</w:t>
            </w:r>
          </w:p>
        </w:tc>
      </w:tr>
      <w:tr w:rsidR="00281477" w:rsidRPr="00281477" w:rsidTr="00026827">
        <w:trPr>
          <w:trHeight w:val="24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281477" w:rsidRPr="00281477" w:rsidTr="00026827">
        <w:trPr>
          <w:trHeight w:val="633"/>
        </w:trPr>
        <w:tc>
          <w:tcPr>
            <w:tcW w:w="15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«Улучшение условий и охраны труда работников организаций, расположенных на территории городского округа Кинель Самарской области»</w:t>
            </w:r>
          </w:p>
        </w:tc>
      </w:tr>
      <w:tr w:rsidR="00281477" w:rsidRPr="00281477" w:rsidTr="0006112C">
        <w:trPr>
          <w:trHeight w:val="49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&lt;*&gt;.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81477" w:rsidRPr="00281477" w:rsidTr="0006112C">
        <w:trPr>
          <w:trHeight w:val="49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пострадавших в результате несчастных случаев на производстве со смертельным исходом&lt;*&gt;.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81477" w:rsidRPr="00281477" w:rsidTr="00026827">
        <w:trPr>
          <w:trHeight w:val="259"/>
        </w:trPr>
        <w:tc>
          <w:tcPr>
            <w:tcW w:w="15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1. Организационно-методическое обеспечение охраны труда</w:t>
            </w:r>
          </w:p>
        </w:tc>
      </w:tr>
      <w:tr w:rsidR="00281477" w:rsidRPr="00281477" w:rsidTr="0006112C">
        <w:trPr>
          <w:trHeight w:val="50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6600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совещаний, семинаров, месячников и иных мероприятий по охране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281477" w:rsidRPr="00281477" w:rsidTr="00026827">
        <w:trPr>
          <w:trHeight w:val="661"/>
        </w:trPr>
        <w:tc>
          <w:tcPr>
            <w:tcW w:w="15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2. 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</w:t>
            </w:r>
          </w:p>
        </w:tc>
      </w:tr>
      <w:tr w:rsidR="00281477" w:rsidRPr="00281477" w:rsidTr="0006112C">
        <w:trPr>
          <w:trHeight w:val="68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0611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</w:t>
            </w:r>
            <w:proofErr w:type="spellStart"/>
            <w:r w:rsidR="0006112C"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г.о</w:t>
            </w:r>
            <w:proofErr w:type="spellEnd"/>
            <w:r w:rsidR="0006112C"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Кинель Самарской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281477" w:rsidRPr="00281477" w:rsidTr="00026827">
        <w:trPr>
          <w:trHeight w:val="412"/>
        </w:trPr>
        <w:tc>
          <w:tcPr>
            <w:tcW w:w="1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3. Специальная оценка условий труда в бюджетных организациях городского округа Кинель Самарской области</w:t>
            </w:r>
          </w:p>
        </w:tc>
      </w:tr>
      <w:tr w:rsidR="00281477" w:rsidRPr="00281477" w:rsidTr="0006112C">
        <w:trPr>
          <w:trHeight w:val="5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рабочих мест в бюджетных организациях, на которых проведена специальная оценка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</w:tbl>
    <w:p w:rsidR="00E417D2" w:rsidRPr="00281477" w:rsidRDefault="00E417D2" w:rsidP="00E417D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4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Pr="00281477">
        <w:rPr>
          <w:rFonts w:ascii="Times New Roman" w:eastAsia="Calibri" w:hAnsi="Times New Roman" w:cs="Times New Roman"/>
          <w:sz w:val="24"/>
          <w:szCs w:val="28"/>
          <w:lang w:eastAsia="ar-SA"/>
        </w:rPr>
        <w:t>&lt;*&gt; Эффективность реализации данных показателей рассчитывается с желаемой тенденцией на снижение значения.</w:t>
      </w:r>
      <w:r w:rsidR="003707CC" w:rsidRPr="003707CC">
        <w:rPr>
          <w:rFonts w:ascii="Times New Roman" w:eastAsia="Calibri" w:hAnsi="Times New Roman" w:cs="Times New Roman"/>
          <w:sz w:val="28"/>
          <w:lang w:eastAsia="ar-SA"/>
        </w:rPr>
        <w:t>»</w:t>
      </w:r>
    </w:p>
    <w:p w:rsidR="00FA55D4" w:rsidRPr="00281477" w:rsidRDefault="00FA55D4" w:rsidP="00370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  <w:sectPr w:rsidR="00FA55D4" w:rsidRPr="00281477" w:rsidSect="0006112C">
          <w:pgSz w:w="16838" w:h="11906" w:orient="landscape"/>
          <w:pgMar w:top="851" w:right="993" w:bottom="851" w:left="426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541"/>
        <w:tblW w:w="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281477" w:rsidRPr="00281477" w:rsidTr="00B608BA">
        <w:trPr>
          <w:trHeight w:val="1604"/>
        </w:trPr>
        <w:tc>
          <w:tcPr>
            <w:tcW w:w="5453" w:type="dxa"/>
            <w:shd w:val="clear" w:color="auto" w:fill="auto"/>
          </w:tcPr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4A0D19"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городского округа Кинель Самарской области</w:t>
            </w:r>
          </w:p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_______№ _____</w:t>
            </w:r>
          </w:p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2022-2024 годы»</w:t>
            </w:r>
          </w:p>
        </w:tc>
      </w:tr>
    </w:tbl>
    <w:p w:rsidR="00EB770D" w:rsidRPr="00281477" w:rsidRDefault="00EB770D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EB770D" w:rsidRPr="00281477" w:rsidRDefault="00EB770D" w:rsidP="00EB77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1477">
        <w:rPr>
          <w:rFonts w:ascii="Times New Roman" w:hAnsi="Times New Roman" w:cs="Times New Roman"/>
          <w:sz w:val="28"/>
          <w:szCs w:val="28"/>
        </w:rPr>
        <w:t>Мероприятия</w:t>
      </w:r>
    </w:p>
    <w:p w:rsidR="00EB770D" w:rsidRPr="00281477" w:rsidRDefault="00EB770D" w:rsidP="00EB77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14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81477">
        <w:rPr>
          <w:rFonts w:ascii="Times New Roman" w:hAnsi="Times New Roman" w:cs="Times New Roman"/>
          <w:sz w:val="28"/>
          <w:szCs w:val="28"/>
        </w:rPr>
        <w:t xml:space="preserve"> реализации Программы улучшения условий и охраны труда</w:t>
      </w:r>
    </w:p>
    <w:p w:rsidR="00EB770D" w:rsidRPr="00281477" w:rsidRDefault="00EB770D" w:rsidP="00EB77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14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1477">
        <w:rPr>
          <w:rFonts w:ascii="Times New Roman" w:hAnsi="Times New Roman" w:cs="Times New Roman"/>
          <w:sz w:val="28"/>
          <w:szCs w:val="28"/>
        </w:rPr>
        <w:t xml:space="preserve"> городском округе Кинель Самарской области на 2022-2024 годы</w:t>
      </w:r>
    </w:p>
    <w:p w:rsidR="008927C1" w:rsidRPr="00281477" w:rsidRDefault="008927C1" w:rsidP="008927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87" w:type="dxa"/>
        <w:tblInd w:w="48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2849"/>
        <w:gridCol w:w="1984"/>
        <w:gridCol w:w="1418"/>
        <w:gridCol w:w="1281"/>
        <w:gridCol w:w="1417"/>
        <w:gridCol w:w="1276"/>
        <w:gridCol w:w="2121"/>
        <w:gridCol w:w="1853"/>
      </w:tblGrid>
      <w:tr w:rsidR="00281477" w:rsidRPr="00281477" w:rsidTr="00026827">
        <w:trPr>
          <w:trHeight w:val="372"/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N </w:t>
            </w:r>
            <w:r w:rsidRPr="002814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Наименование</w:t>
            </w:r>
            <w:r w:rsidRPr="00281477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 xml:space="preserve">Источники   </w:t>
            </w:r>
            <w:r w:rsidRPr="00281477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</w:tr>
      <w:tr w:rsidR="00281477" w:rsidRPr="00281477" w:rsidTr="00026827">
        <w:trPr>
          <w:trHeight w:val="278"/>
          <w:tblHeader/>
        </w:trPr>
        <w:tc>
          <w:tcPr>
            <w:tcW w:w="9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Всего </w:t>
            </w: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81"/>
          <w:tblHeader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68"/>
        </w:trPr>
        <w:tc>
          <w:tcPr>
            <w:tcW w:w="15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ind w:left="-2228" w:firstLine="2228"/>
              <w:jc w:val="center"/>
            </w:pP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>Задача 1. Организационно-методическое обеспечение охраны труда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 Самарской области (далее-Администрация городского округа Кинель)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281477" w:rsidRPr="00281477" w:rsidTr="00026827">
        <w:trPr>
          <w:trHeight w:val="102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Координация обучения и проверки знаний по охране труда руководителей и специалистов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 xml:space="preserve">Оказание консультативной </w:t>
            </w:r>
            <w:r w:rsidRPr="00281477">
              <w:rPr>
                <w:rFonts w:ascii="Times New Roman" w:hAnsi="Times New Roman" w:cs="Times New Roman"/>
              </w:rPr>
              <w:lastRenderedPageBreak/>
              <w:t>и методической помощи организациям по вопросам охраны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281477">
              <w:rPr>
                <w:rFonts w:ascii="Times New Roman" w:hAnsi="Times New Roman" w:cs="Times New Roman"/>
              </w:rPr>
              <w:lastRenderedPageBreak/>
              <w:t>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</w:t>
            </w:r>
            <w:r w:rsidRPr="00281477">
              <w:rPr>
                <w:rFonts w:ascii="Times New Roman" w:hAnsi="Times New Roman" w:cs="Times New Roman"/>
              </w:rPr>
              <w:lastRenderedPageBreak/>
              <w:t>специалист по охране труда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Оказание методической помощи организациям при их участии в областных и городских конкурсах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rPr>
          <w:trHeight w:val="591"/>
        </w:trPr>
        <w:tc>
          <w:tcPr>
            <w:tcW w:w="1518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Информационное обеспечение и пропаганда охраны труда в средствах массовой информации и на официальном </w:t>
            </w:r>
          </w:p>
          <w:p w:rsidR="008927C1" w:rsidRPr="00281477" w:rsidRDefault="008927C1" w:rsidP="00026827">
            <w:pPr>
              <w:pStyle w:val="ConsPlusCell"/>
              <w:jc w:val="center"/>
            </w:pPr>
            <w:proofErr w:type="gramStart"/>
            <w:r w:rsidRPr="00281477">
              <w:rPr>
                <w:rFonts w:ascii="Times New Roman" w:eastAsia="Calibri" w:hAnsi="Times New Roman" w:cs="Times New Roman"/>
                <w:lang w:eastAsia="en-US"/>
              </w:rPr>
              <w:t>сайте</w:t>
            </w:r>
            <w:proofErr w:type="gramEnd"/>
            <w:r w:rsidRPr="00281477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 городского округа Кинель Самарской области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 xml:space="preserve">Организация и проведение мониторинга условий и охраны труда в организациях городского округа Кинель Самарской области (ведение электронной базы данных) с целью получения достоверных и полных статистических сведений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rPr>
          <w:trHeight w:val="813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Размещение в средствах массовой информации и на официальном сайте администрации материалов по актуальным вопросам в области охраны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За счет расходов по основной деятельности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 xml:space="preserve">Информирование </w:t>
            </w:r>
            <w:r w:rsidRPr="00281477">
              <w:rPr>
                <w:rFonts w:ascii="Times New Roman" w:hAnsi="Times New Roman" w:cs="Times New Roman"/>
              </w:rPr>
              <w:lastRenderedPageBreak/>
              <w:t>работодателей городского округа Кинель Самарской области по вопросам охраны труда посредством рассылки по электронной почте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281477">
              <w:rPr>
                <w:rFonts w:ascii="Times New Roman" w:hAnsi="Times New Roman" w:cs="Times New Roman"/>
              </w:rPr>
              <w:lastRenderedPageBreak/>
              <w:t>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</w:t>
            </w:r>
            <w:r w:rsidRPr="00281477">
              <w:rPr>
                <w:rFonts w:ascii="Times New Roman" w:hAnsi="Times New Roman" w:cs="Times New Roman"/>
              </w:rPr>
              <w:lastRenderedPageBreak/>
              <w:t xml:space="preserve">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Подготовка доклада Главе городского округа «О состоянии условий и охраны труда на территории городского округа»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eastAsia="Times New Roman" w:hAnsi="Times New Roman" w:cs="Times New Roman"/>
              </w:rPr>
              <w:t xml:space="preserve">Подготовка и рассмотрение актуальных вопросов </w:t>
            </w:r>
            <w:r w:rsidRPr="00281477">
              <w:rPr>
                <w:rFonts w:ascii="Times New Roman" w:hAnsi="Times New Roman" w:cs="Times New Roman"/>
              </w:rPr>
              <w:t>в области охраны труда на заседаниях Кинельской городской трехсторонней комиссии по регулированию социально-трудовых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rPr>
          <w:trHeight w:val="527"/>
        </w:trPr>
        <w:tc>
          <w:tcPr>
            <w:tcW w:w="1518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lang w:eastAsia="ru-RU"/>
              </w:rPr>
              <w:t>Задача 3.</w:t>
            </w:r>
            <w:r w:rsidRPr="0028147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1477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оценка условий труда в бюджетных организациях </w:t>
            </w:r>
          </w:p>
          <w:p w:rsidR="008927C1" w:rsidRPr="00281477" w:rsidRDefault="008927C1" w:rsidP="00026827">
            <w:pPr>
              <w:pStyle w:val="ConsPlusCell"/>
              <w:jc w:val="center"/>
            </w:pPr>
            <w:proofErr w:type="gramStart"/>
            <w:r w:rsidRPr="00281477">
              <w:rPr>
                <w:rFonts w:ascii="Times New Roman" w:eastAsia="Calibri" w:hAnsi="Times New Roman" w:cs="Times New Roman"/>
                <w:lang w:eastAsia="en-US"/>
              </w:rPr>
              <w:t>городского</w:t>
            </w:r>
            <w:proofErr w:type="gramEnd"/>
            <w:r w:rsidRPr="00281477">
              <w:rPr>
                <w:rFonts w:ascii="Times New Roman" w:eastAsia="Calibri" w:hAnsi="Times New Roman" w:cs="Times New Roman"/>
                <w:lang w:eastAsia="en-US"/>
              </w:rPr>
              <w:t xml:space="preserve"> округа Кинель Самарской области</w:t>
            </w:r>
          </w:p>
        </w:tc>
      </w:tr>
      <w:tr w:rsidR="00281477" w:rsidRPr="00281477" w:rsidTr="00026827">
        <w:trPr>
          <w:trHeight w:val="122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Организация и проведение специальной оценки условий труда в бюджетных организациях городского округа Кинель Самарской области, в т. ч.: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5A5FEA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142,95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5A5FEA" w:rsidP="00362C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  <w:b/>
              </w:rPr>
              <w:t>114,0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lastRenderedPageBreak/>
              <w:t>3.1.1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Администрация городского округа Кинель Самарской области,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81477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81477">
              <w:rPr>
                <w:rFonts w:ascii="Times New Roman" w:hAnsi="Times New Roman" w:cs="Times New Roman"/>
                <w:b/>
              </w:rPr>
              <w:t xml:space="preserve"> т. ч.: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362C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A5FEA">
              <w:rPr>
                <w:rFonts w:ascii="Times New Roman" w:hAnsi="Times New Roman" w:cs="Times New Roman"/>
                <w:b/>
              </w:rPr>
              <w:t>49,0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82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МКУ «Служба эксплуатации зданий и сооружений»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(2024 год - 41 рабочее место)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МКУ «Служба эксплуатации зданий и сооружений»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7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3.1.1.2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«Информационный центр»</w:t>
            </w:r>
          </w:p>
          <w:p w:rsidR="008927C1" w:rsidRPr="00281477" w:rsidRDefault="008927C1" w:rsidP="00026827">
            <w:pPr>
              <w:spacing w:after="0" w:line="240" w:lineRule="auto"/>
              <w:ind w:hanging="56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(2023 год - 9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eastAsia="Calibri" w:hAnsi="Times New Roman" w:cs="Times New Roman"/>
              </w:rPr>
              <w:t>МБУ «Информационный центр»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3.1.2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 xml:space="preserve">Управление культуры и молодежной политики администрации городского округа Кинель Самарской области, 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00FF00"/>
              </w:rPr>
            </w:pPr>
            <w:proofErr w:type="gramStart"/>
            <w:r w:rsidRPr="00281477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81477">
              <w:rPr>
                <w:rFonts w:ascii="Times New Roman" w:hAnsi="Times New Roman" w:cs="Times New Roman"/>
                <w:b/>
              </w:rPr>
              <w:t xml:space="preserve"> т. ч.: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EB754D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EB754D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«Детская школа искусств №3»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</w:rPr>
              <w:t>(2024 год - 21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«ДШИ №3»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МБУК «Кинельская городская централизованная библиотечная систем»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</w:rPr>
              <w:t>(2023 год - 4 рабочих места, 2024 год - 15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МБУК «КГЦБС»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3.1.2.3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«Камертон»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(2024 год - 14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«Камертон»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МАУ «Городской Дом культуры»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(2023 год - 6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МАУ «ГДК»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МАУК «Центр культурного развития»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(2024 год - 4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МАУК «ЦКР»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76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«Центр эстетического воспитания»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(2023 год - 7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«ЦЭВ»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76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3.1.3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81477">
              <w:rPr>
                <w:rFonts w:ascii="Times New Roman" w:hAnsi="Times New Roman" w:cs="Times New Roman"/>
                <w:b/>
                <w:bCs/>
                <w:i/>
              </w:rPr>
              <w:t>Комитет по управлению муниципальным имуществом городского округа Кинель Самарской области (4- рабочих мест)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EB754D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A5FE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  <w:b/>
                <w:bCs/>
                <w:i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32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5A5FEA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142,95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5A5FEA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  <w:b/>
              </w:rPr>
              <w:t>114,0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7C1" w:rsidRPr="00281477" w:rsidRDefault="008927C1" w:rsidP="008927C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770D" w:rsidRPr="00281477" w:rsidRDefault="00EB770D" w:rsidP="00EB77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EB770D" w:rsidRPr="002814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851" w:bottom="776" w:left="624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C2" w:rsidRDefault="00E175C2" w:rsidP="003479E2">
      <w:pPr>
        <w:spacing w:after="0" w:line="240" w:lineRule="auto"/>
      </w:pPr>
      <w:r>
        <w:separator/>
      </w:r>
    </w:p>
  </w:endnote>
  <w:endnote w:type="continuationSeparator" w:id="0">
    <w:p w:rsidR="00E175C2" w:rsidRDefault="00E175C2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E175C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E175C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E17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C2" w:rsidRDefault="00E175C2" w:rsidP="003479E2">
      <w:pPr>
        <w:spacing w:after="0" w:line="240" w:lineRule="auto"/>
      </w:pPr>
      <w:r>
        <w:separator/>
      </w:r>
    </w:p>
  </w:footnote>
  <w:footnote w:type="continuationSeparator" w:id="0">
    <w:p w:rsidR="00E175C2" w:rsidRDefault="00E175C2" w:rsidP="0034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E175C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70301B">
    <w:pPr>
      <w:pStyle w:val="a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6493F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E175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16901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1911E8"/>
    <w:multiLevelType w:val="multilevel"/>
    <w:tmpl w:val="27B84B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3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E24"/>
    <w:rsid w:val="00012A41"/>
    <w:rsid w:val="000165C2"/>
    <w:rsid w:val="00016F33"/>
    <w:rsid w:val="00032F61"/>
    <w:rsid w:val="00036050"/>
    <w:rsid w:val="00050264"/>
    <w:rsid w:val="0006112C"/>
    <w:rsid w:val="00082EFD"/>
    <w:rsid w:val="0009542E"/>
    <w:rsid w:val="000965C8"/>
    <w:rsid w:val="000975F2"/>
    <w:rsid w:val="000A201A"/>
    <w:rsid w:val="000B3DE5"/>
    <w:rsid w:val="000C438D"/>
    <w:rsid w:val="000D6B64"/>
    <w:rsid w:val="000F2360"/>
    <w:rsid w:val="000F6989"/>
    <w:rsid w:val="000F71FB"/>
    <w:rsid w:val="001006F3"/>
    <w:rsid w:val="00103482"/>
    <w:rsid w:val="00106F3E"/>
    <w:rsid w:val="0012124F"/>
    <w:rsid w:val="00122166"/>
    <w:rsid w:val="00136955"/>
    <w:rsid w:val="0013768C"/>
    <w:rsid w:val="00147E5B"/>
    <w:rsid w:val="00150EC0"/>
    <w:rsid w:val="00157782"/>
    <w:rsid w:val="00162EAC"/>
    <w:rsid w:val="0016493F"/>
    <w:rsid w:val="0016591E"/>
    <w:rsid w:val="00166362"/>
    <w:rsid w:val="001754B9"/>
    <w:rsid w:val="001B0E5E"/>
    <w:rsid w:val="001D05A5"/>
    <w:rsid w:val="001D341B"/>
    <w:rsid w:val="001D7DAF"/>
    <w:rsid w:val="001F307A"/>
    <w:rsid w:val="001F6806"/>
    <w:rsid w:val="002025A7"/>
    <w:rsid w:val="00212861"/>
    <w:rsid w:val="0022242C"/>
    <w:rsid w:val="00225496"/>
    <w:rsid w:val="002266C7"/>
    <w:rsid w:val="00234D21"/>
    <w:rsid w:val="0024548A"/>
    <w:rsid w:val="002571ED"/>
    <w:rsid w:val="002700C1"/>
    <w:rsid w:val="00273464"/>
    <w:rsid w:val="00281477"/>
    <w:rsid w:val="0028198E"/>
    <w:rsid w:val="00283F68"/>
    <w:rsid w:val="00290DF3"/>
    <w:rsid w:val="00294AB0"/>
    <w:rsid w:val="002A1B4E"/>
    <w:rsid w:val="002B6E21"/>
    <w:rsid w:val="002C5864"/>
    <w:rsid w:val="002F14C4"/>
    <w:rsid w:val="002F2BD9"/>
    <w:rsid w:val="002F799E"/>
    <w:rsid w:val="003012A7"/>
    <w:rsid w:val="00310065"/>
    <w:rsid w:val="003118AB"/>
    <w:rsid w:val="00317FDB"/>
    <w:rsid w:val="0034026A"/>
    <w:rsid w:val="0034276D"/>
    <w:rsid w:val="003479E2"/>
    <w:rsid w:val="00351E54"/>
    <w:rsid w:val="00355689"/>
    <w:rsid w:val="00361E9B"/>
    <w:rsid w:val="00362C14"/>
    <w:rsid w:val="003707CC"/>
    <w:rsid w:val="003720B4"/>
    <w:rsid w:val="00382673"/>
    <w:rsid w:val="003842ED"/>
    <w:rsid w:val="003918AE"/>
    <w:rsid w:val="00395C86"/>
    <w:rsid w:val="003A514F"/>
    <w:rsid w:val="003B032A"/>
    <w:rsid w:val="003B0FD9"/>
    <w:rsid w:val="003B5A95"/>
    <w:rsid w:val="003C0E7F"/>
    <w:rsid w:val="003D1DED"/>
    <w:rsid w:val="003E31B4"/>
    <w:rsid w:val="003F1D63"/>
    <w:rsid w:val="00403D45"/>
    <w:rsid w:val="00404031"/>
    <w:rsid w:val="004046B0"/>
    <w:rsid w:val="00412DBF"/>
    <w:rsid w:val="0043019D"/>
    <w:rsid w:val="004477A6"/>
    <w:rsid w:val="00461A30"/>
    <w:rsid w:val="0048126B"/>
    <w:rsid w:val="00493B7D"/>
    <w:rsid w:val="00495E0F"/>
    <w:rsid w:val="004A0D19"/>
    <w:rsid w:val="004A61C0"/>
    <w:rsid w:val="004B2DF5"/>
    <w:rsid w:val="004C1BEF"/>
    <w:rsid w:val="004D6A1D"/>
    <w:rsid w:val="004E4ABF"/>
    <w:rsid w:val="00500186"/>
    <w:rsid w:val="00501B80"/>
    <w:rsid w:val="0050311B"/>
    <w:rsid w:val="005118B1"/>
    <w:rsid w:val="00525679"/>
    <w:rsid w:val="00534BC2"/>
    <w:rsid w:val="00534E54"/>
    <w:rsid w:val="005A5FE4"/>
    <w:rsid w:val="005A5FEA"/>
    <w:rsid w:val="005B1399"/>
    <w:rsid w:val="005B33D5"/>
    <w:rsid w:val="005B5DFA"/>
    <w:rsid w:val="005C283A"/>
    <w:rsid w:val="005C393F"/>
    <w:rsid w:val="005D254B"/>
    <w:rsid w:val="005F2CA6"/>
    <w:rsid w:val="005F6790"/>
    <w:rsid w:val="005F694D"/>
    <w:rsid w:val="0060367C"/>
    <w:rsid w:val="0061312A"/>
    <w:rsid w:val="00614C07"/>
    <w:rsid w:val="006155E9"/>
    <w:rsid w:val="00616AC3"/>
    <w:rsid w:val="0062018B"/>
    <w:rsid w:val="00626B3B"/>
    <w:rsid w:val="00631E12"/>
    <w:rsid w:val="00633771"/>
    <w:rsid w:val="006362D4"/>
    <w:rsid w:val="006376DD"/>
    <w:rsid w:val="00643A0B"/>
    <w:rsid w:val="00647C65"/>
    <w:rsid w:val="00654BC8"/>
    <w:rsid w:val="006806A6"/>
    <w:rsid w:val="006B1E5E"/>
    <w:rsid w:val="006B2F45"/>
    <w:rsid w:val="006B5F3A"/>
    <w:rsid w:val="006B7614"/>
    <w:rsid w:val="006D4D70"/>
    <w:rsid w:val="006D54F7"/>
    <w:rsid w:val="006D7667"/>
    <w:rsid w:val="006F4F45"/>
    <w:rsid w:val="006F5182"/>
    <w:rsid w:val="0070301B"/>
    <w:rsid w:val="00710D9F"/>
    <w:rsid w:val="00725EE7"/>
    <w:rsid w:val="00766A3D"/>
    <w:rsid w:val="00774517"/>
    <w:rsid w:val="00790767"/>
    <w:rsid w:val="007A6F5D"/>
    <w:rsid w:val="007B1CF2"/>
    <w:rsid w:val="007B676E"/>
    <w:rsid w:val="007C0FA6"/>
    <w:rsid w:val="007D143E"/>
    <w:rsid w:val="007E193D"/>
    <w:rsid w:val="007F11C0"/>
    <w:rsid w:val="007F59AD"/>
    <w:rsid w:val="00814EB6"/>
    <w:rsid w:val="008215A6"/>
    <w:rsid w:val="008249A8"/>
    <w:rsid w:val="00825300"/>
    <w:rsid w:val="00827B55"/>
    <w:rsid w:val="00856E95"/>
    <w:rsid w:val="008627CD"/>
    <w:rsid w:val="00877F36"/>
    <w:rsid w:val="00880AD9"/>
    <w:rsid w:val="00885501"/>
    <w:rsid w:val="008907A8"/>
    <w:rsid w:val="00890A1E"/>
    <w:rsid w:val="008927C1"/>
    <w:rsid w:val="008A6981"/>
    <w:rsid w:val="008C7B16"/>
    <w:rsid w:val="008D1591"/>
    <w:rsid w:val="0091329D"/>
    <w:rsid w:val="0091591F"/>
    <w:rsid w:val="009169A0"/>
    <w:rsid w:val="00920571"/>
    <w:rsid w:val="00923A2C"/>
    <w:rsid w:val="009366E7"/>
    <w:rsid w:val="009374AF"/>
    <w:rsid w:val="00955A1F"/>
    <w:rsid w:val="00966052"/>
    <w:rsid w:val="00981C28"/>
    <w:rsid w:val="00990FE6"/>
    <w:rsid w:val="00994207"/>
    <w:rsid w:val="009A71C2"/>
    <w:rsid w:val="009C2AB3"/>
    <w:rsid w:val="009D4E24"/>
    <w:rsid w:val="009E1357"/>
    <w:rsid w:val="009F1DCD"/>
    <w:rsid w:val="009F2D4A"/>
    <w:rsid w:val="009F4D9E"/>
    <w:rsid w:val="00A01F7B"/>
    <w:rsid w:val="00A045D0"/>
    <w:rsid w:val="00A3454C"/>
    <w:rsid w:val="00A95E27"/>
    <w:rsid w:val="00AA2747"/>
    <w:rsid w:val="00AB324D"/>
    <w:rsid w:val="00AC3474"/>
    <w:rsid w:val="00AD0388"/>
    <w:rsid w:val="00AD5CAA"/>
    <w:rsid w:val="00AE1319"/>
    <w:rsid w:val="00AF4D4B"/>
    <w:rsid w:val="00AF6385"/>
    <w:rsid w:val="00B03FD9"/>
    <w:rsid w:val="00B07FD0"/>
    <w:rsid w:val="00B118F3"/>
    <w:rsid w:val="00B21F72"/>
    <w:rsid w:val="00B2315E"/>
    <w:rsid w:val="00B25C17"/>
    <w:rsid w:val="00B27311"/>
    <w:rsid w:val="00B65BA6"/>
    <w:rsid w:val="00B7507F"/>
    <w:rsid w:val="00BA2176"/>
    <w:rsid w:val="00BB35F5"/>
    <w:rsid w:val="00BC201C"/>
    <w:rsid w:val="00BC7903"/>
    <w:rsid w:val="00BE196B"/>
    <w:rsid w:val="00BF31AB"/>
    <w:rsid w:val="00BF3789"/>
    <w:rsid w:val="00BF758B"/>
    <w:rsid w:val="00C03C27"/>
    <w:rsid w:val="00C046B4"/>
    <w:rsid w:val="00C07E1C"/>
    <w:rsid w:val="00C10074"/>
    <w:rsid w:val="00C10113"/>
    <w:rsid w:val="00C1703C"/>
    <w:rsid w:val="00C27E86"/>
    <w:rsid w:val="00C36D92"/>
    <w:rsid w:val="00C43446"/>
    <w:rsid w:val="00C730C8"/>
    <w:rsid w:val="00C8104A"/>
    <w:rsid w:val="00C85ABE"/>
    <w:rsid w:val="00C94DA2"/>
    <w:rsid w:val="00C978A4"/>
    <w:rsid w:val="00CA134B"/>
    <w:rsid w:val="00CA77C0"/>
    <w:rsid w:val="00CB0868"/>
    <w:rsid w:val="00CC2298"/>
    <w:rsid w:val="00CD0895"/>
    <w:rsid w:val="00CE5FD7"/>
    <w:rsid w:val="00CF7580"/>
    <w:rsid w:val="00D216BF"/>
    <w:rsid w:val="00D32212"/>
    <w:rsid w:val="00D41095"/>
    <w:rsid w:val="00D421BA"/>
    <w:rsid w:val="00D55B0E"/>
    <w:rsid w:val="00D628C7"/>
    <w:rsid w:val="00D80CCF"/>
    <w:rsid w:val="00D84FCB"/>
    <w:rsid w:val="00DA43DD"/>
    <w:rsid w:val="00DB1068"/>
    <w:rsid w:val="00DB3CD4"/>
    <w:rsid w:val="00DB6596"/>
    <w:rsid w:val="00DC1832"/>
    <w:rsid w:val="00DD2311"/>
    <w:rsid w:val="00DE0416"/>
    <w:rsid w:val="00E175C2"/>
    <w:rsid w:val="00E17EDE"/>
    <w:rsid w:val="00E2452B"/>
    <w:rsid w:val="00E417D2"/>
    <w:rsid w:val="00E469A7"/>
    <w:rsid w:val="00E46FE3"/>
    <w:rsid w:val="00E807CF"/>
    <w:rsid w:val="00E86679"/>
    <w:rsid w:val="00E87821"/>
    <w:rsid w:val="00EB31C4"/>
    <w:rsid w:val="00EB58DE"/>
    <w:rsid w:val="00EB754D"/>
    <w:rsid w:val="00EB770D"/>
    <w:rsid w:val="00EB78D2"/>
    <w:rsid w:val="00EB7971"/>
    <w:rsid w:val="00EF09D7"/>
    <w:rsid w:val="00F11BF0"/>
    <w:rsid w:val="00F21144"/>
    <w:rsid w:val="00F21913"/>
    <w:rsid w:val="00F270B3"/>
    <w:rsid w:val="00F310D2"/>
    <w:rsid w:val="00F31167"/>
    <w:rsid w:val="00F32117"/>
    <w:rsid w:val="00F43D37"/>
    <w:rsid w:val="00F52C32"/>
    <w:rsid w:val="00F74E68"/>
    <w:rsid w:val="00F76C4C"/>
    <w:rsid w:val="00F836B9"/>
    <w:rsid w:val="00F921F8"/>
    <w:rsid w:val="00FA30B9"/>
    <w:rsid w:val="00FA55D4"/>
    <w:rsid w:val="00FC149B"/>
    <w:rsid w:val="00FC786B"/>
    <w:rsid w:val="00FD0FAE"/>
    <w:rsid w:val="00FD4AA0"/>
    <w:rsid w:val="00FE142E"/>
    <w:rsid w:val="00FF2064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  <w:style w:type="paragraph" w:styleId="aa">
    <w:name w:val="List Paragraph"/>
    <w:basedOn w:val="a"/>
    <w:uiPriority w:val="34"/>
    <w:qFormat/>
    <w:rsid w:val="00E2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B044-D83D-42B8-8B5D-9BE04F7C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12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Машкина</cp:lastModifiedBy>
  <cp:revision>170</cp:revision>
  <cp:lastPrinted>2024-01-29T11:14:00Z</cp:lastPrinted>
  <dcterms:created xsi:type="dcterms:W3CDTF">2017-11-30T10:43:00Z</dcterms:created>
  <dcterms:modified xsi:type="dcterms:W3CDTF">2024-01-29T12:11:00Z</dcterms:modified>
</cp:coreProperties>
</file>