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1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182"/>
        <w:gridCol w:w="3969"/>
      </w:tblGrid>
      <w:tr w:rsidR="001C5DDC" w:rsidRPr="001C5DDC" w:rsidTr="00016277">
        <w:trPr>
          <w:trHeight w:val="2340"/>
        </w:trPr>
        <w:tc>
          <w:tcPr>
            <w:tcW w:w="4970" w:type="dxa"/>
            <w:gridSpan w:val="5"/>
          </w:tcPr>
          <w:p w:rsidR="000F71FB" w:rsidRPr="001C5DDC" w:rsidRDefault="000F71FB" w:rsidP="004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0F71FB" w:rsidRPr="001C5DDC" w:rsidRDefault="000F71FB" w:rsidP="004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0F71FB" w:rsidRPr="001C5DDC" w:rsidRDefault="000F71FB" w:rsidP="004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71FB" w:rsidRPr="001C5DDC" w:rsidRDefault="000F71FB" w:rsidP="004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0F71FB" w:rsidRPr="001C5DDC" w:rsidRDefault="000F71FB" w:rsidP="004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0F71FB" w:rsidRPr="001C5DDC" w:rsidRDefault="000F71FB" w:rsidP="004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1C5DDC" w:rsidRDefault="000F71FB" w:rsidP="004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1C5DDC" w:rsidRDefault="000F71FB" w:rsidP="0040234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0F71FB" w:rsidRPr="001C5DDC" w:rsidRDefault="000F71FB" w:rsidP="004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51" w:type="dxa"/>
            <w:gridSpan w:val="2"/>
            <w:vMerge w:val="restart"/>
          </w:tcPr>
          <w:p w:rsidR="000F71FB" w:rsidRPr="001C5DDC" w:rsidRDefault="00D86B1A" w:rsidP="00E73817">
            <w:pPr>
              <w:tabs>
                <w:tab w:val="left" w:pos="2985"/>
                <w:tab w:val="right" w:pos="4476"/>
              </w:tabs>
              <w:spacing w:after="0" w:line="240" w:lineRule="auto"/>
              <w:ind w:right="-108"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r w:rsidR="00F921F8" w:rsidRPr="001C5D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1C5D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  <w:r w:rsidR="00E738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bookmarkStart w:id="0" w:name="_GoBack"/>
            <w:bookmarkEnd w:id="0"/>
            <w:r w:rsidR="00E738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ПРОЕКТ</w:t>
            </w:r>
            <w:r w:rsidR="001C5D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DD3C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F921F8" w:rsidRPr="001C5D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</w:tc>
      </w:tr>
      <w:tr w:rsidR="001C5DDC" w:rsidRPr="001C5DDC" w:rsidTr="00016277">
        <w:trPr>
          <w:trHeight w:val="345"/>
        </w:trPr>
        <w:tc>
          <w:tcPr>
            <w:tcW w:w="906" w:type="dxa"/>
            <w:vAlign w:val="bottom"/>
            <w:hideMark/>
          </w:tcPr>
          <w:p w:rsidR="000F71FB" w:rsidRPr="001C5DDC" w:rsidRDefault="000F71FB" w:rsidP="00402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1C5DDC" w:rsidRDefault="000F71FB" w:rsidP="004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0F71FB" w:rsidRPr="001C5DDC" w:rsidRDefault="000F71FB" w:rsidP="00402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1C5DDC" w:rsidRDefault="000F71FB" w:rsidP="004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0F71FB" w:rsidRPr="001C5DDC" w:rsidRDefault="000F71FB" w:rsidP="004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gridSpan w:val="2"/>
            <w:vMerge/>
            <w:vAlign w:val="center"/>
            <w:hideMark/>
          </w:tcPr>
          <w:p w:rsidR="000F71FB" w:rsidRPr="001C5DDC" w:rsidRDefault="000F71FB" w:rsidP="0040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5DDC" w:rsidRPr="001C5DDC" w:rsidTr="00016277">
        <w:trPr>
          <w:trHeight w:val="365"/>
        </w:trPr>
        <w:tc>
          <w:tcPr>
            <w:tcW w:w="4970" w:type="dxa"/>
            <w:gridSpan w:val="5"/>
          </w:tcPr>
          <w:p w:rsidR="000F71FB" w:rsidRPr="001C5DDC" w:rsidRDefault="000F71FB" w:rsidP="0040234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51" w:type="dxa"/>
            <w:gridSpan w:val="2"/>
            <w:vMerge/>
            <w:vAlign w:val="center"/>
            <w:hideMark/>
          </w:tcPr>
          <w:p w:rsidR="000F71FB" w:rsidRPr="001C5DDC" w:rsidRDefault="000F71FB" w:rsidP="0040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5DDC" w:rsidRPr="001C5DDC" w:rsidTr="00A61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69" w:type="dxa"/>
          <w:trHeight w:val="600"/>
        </w:trPr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1FB" w:rsidRPr="001C5DDC" w:rsidRDefault="000F71FB" w:rsidP="00C03F22">
            <w:pPr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DE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012A41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r w:rsidR="00A610C9" w:rsidRPr="00A6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Кинель Самарской области</w:t>
            </w:r>
            <w:r w:rsidR="000D6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26857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F65C3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857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FF65C3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26857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DF3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D6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26857"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2831</w:t>
            </w:r>
            <w:r w:rsidR="000D6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64D5" w:rsidRPr="000D6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hyperlink r:id="rId8" w:history="1">
              <w:r w:rsidR="000D64D5" w:rsidRPr="000D64D5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Об утверждении муниципальной программы городского округа Кинель Самарской области «Улучшение условий и охраны труда в городском округе Кинель Самарской области на 2025-2027 годы»</w:t>
              </w:r>
            </w:hyperlink>
            <w:r w:rsidRPr="001C5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F71FB" w:rsidRPr="000D64D5" w:rsidRDefault="00016277" w:rsidP="000D64D5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C046B4" w:rsidRPr="001C5DDC" w:rsidRDefault="008D1591" w:rsidP="00032F61">
      <w:pPr>
        <w:spacing w:after="0" w:line="336" w:lineRule="auto"/>
        <w:ind w:firstLine="851"/>
        <w:jc w:val="both"/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городского округ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Кинель Самарской области от 3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E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2F6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городского округа Кинель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20.12.2024</w:t>
      </w:r>
      <w:r w:rsidR="00032F6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398</w:t>
      </w:r>
      <w:r w:rsidR="00032F6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округа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 Самарской области на 2025</w:t>
      </w:r>
      <w:r w:rsidR="00032F6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2026</w:t>
      </w:r>
      <w:r w:rsidR="00032F6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290DF3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3FAB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годов»,</w:t>
      </w:r>
      <w:r w:rsidR="00DE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E6652" w:rsidRPr="00DE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необходимостью внесения </w:t>
      </w:r>
      <w:r w:rsidR="00DE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многочисленных </w:t>
      </w:r>
      <w:r w:rsidR="00DE6652" w:rsidRPr="00DE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муниципальную программу</w:t>
      </w:r>
      <w:r w:rsidR="00DE6652" w:rsidRPr="00DE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Самарской области «Улучшение условий и охраны труда в городском округе Кинель Самарской области» на 2025-2027 годы», утвержденную постановлением администрации городского округа Кинель Самарской области от 16 сентября 2024 года № 2831 (в редакц</w:t>
      </w:r>
      <w:r w:rsidR="00DE6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17 апреля 2025 года</w:t>
      </w:r>
      <w:r w:rsidR="00DE6652" w:rsidRPr="00DE6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</w:t>
      </w:r>
    </w:p>
    <w:p w:rsidR="00FF65C3" w:rsidRPr="001C5DDC" w:rsidRDefault="00DA43DD" w:rsidP="00FF65C3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E2452B" w:rsidRPr="000D64D5" w:rsidRDefault="00DE6652" w:rsidP="000D64D5">
      <w:pPr>
        <w:pStyle w:val="aa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7760C" w:rsidRP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D64D5">
        <w:rPr>
          <w:rFonts w:ascii="Times New Roman" w:hAnsi="Times New Roman" w:cs="Times New Roman"/>
          <w:sz w:val="28"/>
          <w:szCs w:val="28"/>
        </w:rPr>
        <w:t xml:space="preserve"> </w:t>
      </w:r>
      <w:r w:rsidRP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Кинель Самарской области </w:t>
      </w:r>
      <w:r w:rsidR="000D64D5" w:rsidRP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сентября 2024 года № 2831 «</w:t>
      </w:r>
      <w:hyperlink r:id="rId9" w:history="1">
        <w:r w:rsidR="000D64D5" w:rsidRPr="000D64D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муниципальной программы городского округа Кинель Самарской области «Улучшение условий и охраны труда в городском округе Кинель Самарской области на 2025-2027 годы»</w:t>
        </w:r>
      </w:hyperlink>
      <w:r w:rsidR="000D64D5" w:rsidRPr="000D64D5">
        <w:rPr>
          <w:rFonts w:ascii="Times New Roman" w:hAnsi="Times New Roman" w:cs="Times New Roman"/>
          <w:sz w:val="28"/>
          <w:szCs w:val="28"/>
        </w:rPr>
        <w:t xml:space="preserve"> </w:t>
      </w:r>
      <w:r w:rsidR="00D7760C" w:rsidRP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 к настоящему постановлению.</w:t>
      </w:r>
    </w:p>
    <w:p w:rsidR="00D216BF" w:rsidRPr="001C5DDC" w:rsidRDefault="00D216BF" w:rsidP="007F59AD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 опубликовать настоящее постановление.</w:t>
      </w:r>
    </w:p>
    <w:p w:rsidR="00D216BF" w:rsidRPr="001C5DDC" w:rsidRDefault="00D216BF" w:rsidP="007F59AD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D216BF" w:rsidRPr="00DE6652" w:rsidRDefault="00DA43DD" w:rsidP="00D216BF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C1703C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E6652" w:rsidRDefault="00DE6652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20" w:rsidRDefault="007C4920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20" w:rsidRDefault="007C4920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20" w:rsidRDefault="007C4920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20" w:rsidRDefault="007C4920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Default="009A71C2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61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F3E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 w:rsidR="000975F2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1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367C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16BF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57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E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16BF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195D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Тимошенко</w:t>
      </w:r>
    </w:p>
    <w:p w:rsidR="00DE6652" w:rsidRDefault="00DE6652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D5" w:rsidRDefault="000D64D5" w:rsidP="000D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Pr="001C5DDC" w:rsidRDefault="00F43D37" w:rsidP="000D64D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</w:t>
      </w:r>
      <w:r w:rsid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t>21848</w:t>
      </w:r>
      <w:r w:rsidR="005118B1" w:rsidRPr="001C5D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0D64D5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Администрация городского округа Кинель</w:t>
      </w:r>
    </w:p>
    <w:p w:rsidR="005D254B" w:rsidRPr="000D64D5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4B" w:rsidRPr="000D64D5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0D64D5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0D64D5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</w:t>
      </w:r>
      <w:r w:rsidR="00B0186A" w:rsidRP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Кинель Самарской области «</w:t>
      </w:r>
      <w:r w:rsidR="000D64D5" w:rsidRPr="000D64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 постановление администрации городского округа Кинель Самарской области от 16 сентября 2024 года № 2831 «</w:t>
      </w:r>
      <w:hyperlink r:id="rId10" w:history="1">
        <w:r w:rsidR="000D64D5" w:rsidRPr="000D64D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муниципальной программы городского округа Кинель Самарской области «Улучшение условий и охраны труда в городском округе Кинель Самарской области на 2025-2027 годы»</w:t>
        </w:r>
      </w:hyperlink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7"/>
        <w:gridCol w:w="2702"/>
        <w:gridCol w:w="3353"/>
      </w:tblGrid>
      <w:tr w:rsidR="001C5DDC" w:rsidRPr="001C5DDC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1C5DDC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5D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1C5DDC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5D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1C5DDC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5D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1C5DDC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5D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647C65" w:rsidRPr="001C5DDC" w:rsidTr="00402346">
        <w:trPr>
          <w:trHeight w:val="1364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1C5DDC" w:rsidRDefault="0016195D" w:rsidP="00432D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</w:t>
            </w:r>
            <w:r w:rsidR="00647C65" w:rsidRPr="001C5DDC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47C65" w:rsidRPr="001C5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2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правового </w:t>
            </w:r>
            <w:r w:rsidR="00647C65" w:rsidRPr="001C5DD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администрации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Кинель Самарской области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65" w:rsidRPr="001C5DDC" w:rsidRDefault="00647C65" w:rsidP="004023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1C5DDC" w:rsidRDefault="0016195D" w:rsidP="004023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 Галимова</w:t>
            </w:r>
          </w:p>
        </w:tc>
      </w:tr>
    </w:tbl>
    <w:p w:rsidR="001F307A" w:rsidRPr="001C5DDC" w:rsidRDefault="001F307A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1C5DDC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402346" w:rsidRDefault="00402346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402346" w:rsidRDefault="00402346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402346" w:rsidRDefault="00402346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402346" w:rsidRDefault="00402346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402346" w:rsidRDefault="00402346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402346" w:rsidRDefault="00402346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B0186A" w:rsidRDefault="00B0186A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402346" w:rsidRDefault="00402346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C422E5" w:rsidRPr="000D64D5" w:rsidRDefault="00C422E5" w:rsidP="00C422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</w:t>
      </w:r>
      <w:r w:rsidR="00C03F22">
        <w:rPr>
          <w:rFonts w:ascii="Times New Roman" w:hAnsi="Times New Roman"/>
          <w:sz w:val="28"/>
          <w:szCs w:val="24"/>
        </w:rPr>
        <w:t xml:space="preserve">                           </w:t>
      </w:r>
      <w:r w:rsidR="0013697E">
        <w:rPr>
          <w:rFonts w:ascii="Times New Roman" w:hAnsi="Times New Roman"/>
          <w:sz w:val="28"/>
          <w:szCs w:val="24"/>
        </w:rPr>
        <w:t xml:space="preserve">   </w:t>
      </w:r>
      <w:r w:rsidRPr="000D64D5">
        <w:rPr>
          <w:rFonts w:ascii="Times New Roman" w:hAnsi="Times New Roman"/>
          <w:sz w:val="28"/>
          <w:szCs w:val="24"/>
        </w:rPr>
        <w:t>ПРИЛОЖЕНИЕ</w:t>
      </w:r>
      <w:r w:rsidR="00BE4DA4" w:rsidRPr="000D64D5">
        <w:rPr>
          <w:rFonts w:ascii="Times New Roman" w:hAnsi="Times New Roman"/>
          <w:sz w:val="28"/>
          <w:szCs w:val="24"/>
        </w:rPr>
        <w:t xml:space="preserve"> </w:t>
      </w:r>
    </w:p>
    <w:p w:rsidR="00B0186A" w:rsidRPr="000D64D5" w:rsidRDefault="00C03F22" w:rsidP="00B01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="00B0186A" w:rsidRPr="000D64D5">
        <w:rPr>
          <w:rFonts w:ascii="Times New Roman" w:hAnsi="Times New Roman"/>
          <w:sz w:val="28"/>
          <w:szCs w:val="24"/>
        </w:rPr>
        <w:t>к постановлению администрации городского</w:t>
      </w:r>
    </w:p>
    <w:p w:rsidR="000D64D5" w:rsidRPr="000D64D5" w:rsidRDefault="00C03F22" w:rsidP="00C03F2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</w:t>
      </w:r>
      <w:r w:rsidR="00B0186A" w:rsidRPr="000D64D5">
        <w:rPr>
          <w:rFonts w:ascii="Times New Roman" w:hAnsi="Times New Roman"/>
          <w:sz w:val="28"/>
          <w:szCs w:val="24"/>
        </w:rPr>
        <w:t xml:space="preserve"> округа Кинель Самарской области </w:t>
      </w:r>
    </w:p>
    <w:p w:rsidR="00373A9E" w:rsidRPr="00C03F22" w:rsidRDefault="00C03F22" w:rsidP="00C03F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</w:t>
      </w:r>
      <w:r w:rsidR="00B0186A" w:rsidRPr="000D64D5">
        <w:rPr>
          <w:rFonts w:ascii="Times New Roman" w:hAnsi="Times New Roman"/>
          <w:sz w:val="28"/>
          <w:szCs w:val="24"/>
        </w:rPr>
        <w:t>от</w:t>
      </w:r>
      <w:r w:rsidR="000D64D5" w:rsidRPr="000D64D5">
        <w:rPr>
          <w:rFonts w:ascii="Times New Roman" w:hAnsi="Times New Roman"/>
          <w:sz w:val="28"/>
          <w:szCs w:val="24"/>
        </w:rPr>
        <w:t xml:space="preserve"> _________</w:t>
      </w:r>
      <w:r w:rsidR="00B0186A" w:rsidRPr="000D64D5">
        <w:rPr>
          <w:rFonts w:ascii="Times New Roman" w:hAnsi="Times New Roman"/>
          <w:sz w:val="28"/>
          <w:szCs w:val="24"/>
        </w:rPr>
        <w:t xml:space="preserve"> 202</w:t>
      </w:r>
      <w:r w:rsidR="000D64D5" w:rsidRPr="000D64D5">
        <w:rPr>
          <w:rFonts w:ascii="Times New Roman" w:hAnsi="Times New Roman"/>
          <w:sz w:val="28"/>
          <w:szCs w:val="24"/>
        </w:rPr>
        <w:t>5 года № _____</w:t>
      </w:r>
      <w:r w:rsidR="00B0186A" w:rsidRPr="000D64D5">
        <w:rPr>
          <w:rFonts w:ascii="Times New Roman" w:hAnsi="Times New Roman"/>
          <w:sz w:val="28"/>
          <w:szCs w:val="24"/>
        </w:rPr>
        <w:t xml:space="preserve"> </w:t>
      </w:r>
      <w:r w:rsidR="00402346">
        <w:rPr>
          <w:b/>
          <w:sz w:val="28"/>
          <w:szCs w:val="28"/>
        </w:rPr>
        <w:t xml:space="preserve">          </w:t>
      </w:r>
    </w:p>
    <w:p w:rsidR="00373A9E" w:rsidRPr="00C06FAC" w:rsidRDefault="00C422E5" w:rsidP="00373A9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3A9E" w:rsidRPr="00C06FA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73A9E" w:rsidRPr="00C06FAC" w:rsidRDefault="00373A9E" w:rsidP="00373A9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AC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Кинель Самарской области</w:t>
      </w:r>
    </w:p>
    <w:p w:rsidR="00373A9E" w:rsidRPr="00C06FAC" w:rsidRDefault="00373A9E" w:rsidP="00373A9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AC">
        <w:rPr>
          <w:rFonts w:ascii="Times New Roman" w:hAnsi="Times New Roman" w:cs="Times New Roman"/>
          <w:b/>
          <w:sz w:val="28"/>
          <w:szCs w:val="28"/>
        </w:rPr>
        <w:t xml:space="preserve">«Улучшение условий и охраны труда в городском округе Кинель </w:t>
      </w:r>
    </w:p>
    <w:p w:rsidR="00373A9E" w:rsidRPr="00C06FAC" w:rsidRDefault="00373A9E" w:rsidP="00373A9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AC">
        <w:rPr>
          <w:rFonts w:ascii="Times New Roman" w:hAnsi="Times New Roman" w:cs="Times New Roman"/>
          <w:b/>
          <w:sz w:val="28"/>
          <w:szCs w:val="28"/>
        </w:rPr>
        <w:t xml:space="preserve">Самарской области на 2025-2027 годы» </w:t>
      </w:r>
    </w:p>
    <w:p w:rsidR="00373A9E" w:rsidRDefault="00373A9E" w:rsidP="00373A9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AC">
        <w:rPr>
          <w:rFonts w:ascii="Times New Roman" w:hAnsi="Times New Roman" w:cs="Times New Roman"/>
          <w:b/>
          <w:sz w:val="28"/>
          <w:szCs w:val="28"/>
        </w:rPr>
        <w:t>(далее - Программа)</w:t>
      </w:r>
    </w:p>
    <w:p w:rsidR="000D64D5" w:rsidRPr="00C06FAC" w:rsidRDefault="000D64D5" w:rsidP="00373A9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2"/>
        <w:gridCol w:w="6541"/>
      </w:tblGrid>
      <w:tr w:rsidR="00373A9E" w:rsidRPr="00C06FAC" w:rsidTr="00DE66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8E2B57" w:rsidRDefault="00373A9E" w:rsidP="00DE66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widowControl w:val="0"/>
              <w:autoSpaceDE w:val="0"/>
              <w:spacing w:after="0" w:line="240" w:lineRule="auto"/>
              <w:jc w:val="both"/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городского округа Кинель Самарской области «Улучшение условий и охраны труда в городском округе Кинель Самарской области на 2025-2027 годы» </w:t>
            </w:r>
          </w:p>
        </w:tc>
      </w:tr>
      <w:tr w:rsidR="00373A9E" w:rsidRPr="00C06FAC" w:rsidTr="00DE66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8E2B57" w:rsidRDefault="00373A9E" w:rsidP="00DE66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both"/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городского округа Кинель Самарской области от 14.06.2024 № 122</w:t>
            </w:r>
          </w:p>
        </w:tc>
      </w:tr>
      <w:tr w:rsidR="00373A9E" w:rsidRPr="00C06FAC" w:rsidTr="00DE66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8E2B57" w:rsidRDefault="00373A9E" w:rsidP="00DE665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widowControl w:val="0"/>
              <w:autoSpaceDE w:val="0"/>
              <w:spacing w:after="0" w:line="240" w:lineRule="auto"/>
              <w:jc w:val="both"/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охране труда администрации городского округа Кинель Самарской области, в структуре администрации городского округа Кинель Самарской области.</w:t>
            </w:r>
          </w:p>
        </w:tc>
      </w:tr>
      <w:tr w:rsidR="00373A9E" w:rsidRPr="00C06FAC" w:rsidTr="00DE66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8E2B57" w:rsidRDefault="00373A9E" w:rsidP="00DE665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AE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</w:t>
            </w:r>
          </w:p>
        </w:tc>
      </w:tr>
      <w:tr w:rsidR="00373A9E" w:rsidRPr="00C06FAC" w:rsidTr="00DE66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8E2B57" w:rsidRDefault="00373A9E" w:rsidP="00DE66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both"/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  <w:r w:rsidRPr="00C06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</w:tr>
      <w:tr w:rsidR="00373A9E" w:rsidRPr="00C06FAC" w:rsidTr="00DE66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8E2B57" w:rsidRDefault="00373A9E" w:rsidP="00DE66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«Город- предприниматель</w:t>
            </w:r>
            <w:r w:rsidRPr="00C7449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73A9E" w:rsidRPr="00C74492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9E" w:rsidRPr="00516F48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C744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16F48">
              <w:rPr>
                <w:rFonts w:ascii="Times New Roman" w:hAnsi="Times New Roman" w:cs="Times New Roman"/>
                <w:sz w:val="28"/>
                <w:szCs w:val="28"/>
              </w:rPr>
              <w:t>Устойчивый сбалансированны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рост за счет диверсифицирован</w:t>
            </w:r>
            <w:r w:rsidRPr="00516F48">
              <w:rPr>
                <w:rFonts w:ascii="Times New Roman" w:hAnsi="Times New Roman" w:cs="Times New Roman"/>
                <w:sz w:val="28"/>
                <w:szCs w:val="28"/>
              </w:rPr>
              <w:t>ной экономики и создания благоприятных условий, стимулирующих инновационно-инвестиционное развитие городского округа»;</w:t>
            </w:r>
          </w:p>
          <w:p w:rsidR="00373A9E" w:rsidRPr="00516F48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9E" w:rsidRPr="00C06FAC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Задача:</w:t>
            </w:r>
            <w:r w:rsidRPr="00516F48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конкурентоспособности местных товаропроизводителей»</w:t>
            </w:r>
          </w:p>
        </w:tc>
      </w:tr>
      <w:tr w:rsidR="00373A9E" w:rsidRPr="00C06FAC" w:rsidTr="00DE66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8E2B57" w:rsidRDefault="00373A9E" w:rsidP="00DE66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 xml:space="preserve"> «Улучшение условий и охраны труда работников организаций, расположенных на территории городского округа Кинель Самарской области».</w:t>
            </w:r>
          </w:p>
          <w:p w:rsidR="00373A9E" w:rsidRPr="008E2B57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73A9E" w:rsidRPr="00C06FAC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1. Организационно-методическое обеспечение охраны труда.</w:t>
            </w:r>
          </w:p>
          <w:p w:rsidR="00373A9E" w:rsidRPr="00C06FAC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 2. 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области.</w:t>
            </w:r>
          </w:p>
          <w:p w:rsidR="00373A9E" w:rsidRPr="00C06FAC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3. Специальная оценка условий труда в бюджетных организациях городского округа Кинель Самарской области.</w:t>
            </w:r>
          </w:p>
          <w:p w:rsidR="00373A9E" w:rsidRPr="00C06FAC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4. Повышение эффективности обеспечения соблюдения трудового законодательства и иных нормативных правовых актов, содержащих нормы трудового права.</w:t>
            </w:r>
          </w:p>
          <w:p w:rsidR="00373A9E" w:rsidRPr="00C06FAC" w:rsidRDefault="00373A9E" w:rsidP="00DE6652">
            <w:pPr>
              <w:pStyle w:val="ConsPlusCell"/>
              <w:jc w:val="both"/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5. 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заболеваемости, включая совершенствование и обеспечение современными высокотехнологичными средствами индивидуальной и коллективной защиты работающего населения.</w:t>
            </w:r>
          </w:p>
        </w:tc>
      </w:tr>
      <w:tr w:rsidR="00373A9E" w:rsidRPr="00C06FAC" w:rsidTr="00DE6652">
        <w:trPr>
          <w:trHeight w:val="65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8E2B57" w:rsidRDefault="00373A9E" w:rsidP="00DE66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widowControl w:val="0"/>
              <w:autoSpaceDE w:val="0"/>
              <w:spacing w:after="0" w:line="240" w:lineRule="auto"/>
              <w:jc w:val="both"/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373A9E" w:rsidRPr="00C06FAC" w:rsidTr="00DE66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8E2B57" w:rsidRDefault="00373A9E" w:rsidP="00DE66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8E2B57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5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задачи 1:</w:t>
            </w:r>
          </w:p>
          <w:p w:rsidR="00373A9E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</w:t>
            </w: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</w:t>
            </w: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совещаний, семинаров, месячников и иных мероприятий по охране труда;</w:t>
            </w:r>
          </w:p>
          <w:p w:rsidR="00373A9E" w:rsidRPr="00182225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задачи 2:</w:t>
            </w:r>
          </w:p>
          <w:p w:rsidR="00373A9E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- количество опубликованных материалов по вопросам охраны труда в городских газетах «Кинельская жизнь» и «Неделя Кинеля», на официальном сайте администрации городского округа Кинель Самарской области;</w:t>
            </w:r>
          </w:p>
          <w:p w:rsidR="00373A9E" w:rsidRPr="00182225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задачи 3</w:t>
            </w:r>
            <w:r w:rsidRPr="0018222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73A9E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- количество рабочих мест в бюджетных организациях, на которых проведена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пециальная оценка условий труда</w:t>
            </w:r>
            <w:r w:rsidRPr="00C744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3A9E" w:rsidRPr="00182225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задачи 4:</w:t>
            </w:r>
          </w:p>
          <w:p w:rsidR="00373A9E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74492">
              <w:rPr>
                <w:rFonts w:ascii="Times New Roman" w:hAnsi="Times New Roman" w:cs="Times New Roman"/>
                <w:sz w:val="28"/>
                <w:szCs w:val="28"/>
              </w:rPr>
              <w:t>оля организаций, состоящих на учете, ежеквартально предоставляющих отчеты установленной формы в администрацию городского округа Кинель;</w:t>
            </w:r>
          </w:p>
          <w:p w:rsidR="00373A9E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9E" w:rsidRPr="00182225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задачи 5</w:t>
            </w:r>
            <w:r w:rsidRPr="0018222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73A9E" w:rsidRPr="00182225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2225">
              <w:rPr>
                <w:rFonts w:ascii="Times New Roman" w:hAnsi="Times New Roman" w:cs="Times New Roman"/>
                <w:sz w:val="28"/>
                <w:szCs w:val="2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373A9E" w:rsidRPr="00C74492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25">
              <w:rPr>
                <w:rFonts w:ascii="Times New Roman" w:hAnsi="Times New Roman" w:cs="Times New Roman"/>
                <w:sz w:val="28"/>
                <w:szCs w:val="28"/>
              </w:rPr>
              <w:t>- численность пострадавших в результате несчастных случаев на производстве со смертельным исходом;</w:t>
            </w:r>
          </w:p>
          <w:p w:rsidR="00373A9E" w:rsidRPr="00C74492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4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74492">
              <w:rPr>
                <w:rFonts w:ascii="Times New Roman" w:hAnsi="Times New Roman" w:cs="Times New Roman"/>
                <w:sz w:val="28"/>
                <w:szCs w:val="28"/>
              </w:rPr>
              <w:t>оля работников, прошедших обязательные медосмотры (обследования), от общего количества запланированных к прохождению медосмотров;</w:t>
            </w:r>
          </w:p>
          <w:p w:rsidR="00373A9E" w:rsidRPr="00C74492" w:rsidRDefault="00373A9E" w:rsidP="00DE665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74492">
              <w:rPr>
                <w:rFonts w:ascii="Times New Roman" w:hAnsi="Times New Roman" w:cs="Times New Roman"/>
                <w:sz w:val="28"/>
                <w:szCs w:val="28"/>
              </w:rPr>
              <w:t>оля работников, обеспеченных сертифицированными средствами индивидуальной и коллективной защиты, от количества запланированных к обеспечению сертифицированными средствами индивидуальной и коллективной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3A9E" w:rsidRPr="00C06FAC" w:rsidTr="00DE66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182225" w:rsidRDefault="00373A9E" w:rsidP="00DE66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2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both"/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373A9E" w:rsidRPr="00C06FAC" w:rsidTr="00DE66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182225" w:rsidRDefault="00373A9E" w:rsidP="00DE66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2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840C08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AC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за счет средств бюджета </w:t>
            </w:r>
            <w:r w:rsidRPr="00840C08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 Самарской области составляет 126,0 тыс. руб., в том числе по годам:</w:t>
            </w:r>
          </w:p>
          <w:p w:rsidR="00373A9E" w:rsidRPr="00840C08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8">
              <w:rPr>
                <w:rFonts w:ascii="Times New Roman" w:hAnsi="Times New Roman" w:cs="Times New Roman"/>
                <w:sz w:val="28"/>
                <w:szCs w:val="28"/>
              </w:rPr>
              <w:t>2025 год - 5,0 тыс. руб.;</w:t>
            </w:r>
          </w:p>
          <w:p w:rsidR="00373A9E" w:rsidRPr="00840C08" w:rsidRDefault="00373A9E" w:rsidP="00DE66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8">
              <w:rPr>
                <w:rFonts w:ascii="Times New Roman" w:hAnsi="Times New Roman" w:cs="Times New Roman"/>
                <w:sz w:val="28"/>
                <w:szCs w:val="28"/>
              </w:rPr>
              <w:t>2026 год - 77,0 тыс. руб.;</w:t>
            </w:r>
          </w:p>
          <w:p w:rsidR="00373A9E" w:rsidRPr="00C06FAC" w:rsidRDefault="00373A9E" w:rsidP="00DE6652">
            <w:pPr>
              <w:pStyle w:val="ConsPlusCell"/>
              <w:jc w:val="both"/>
            </w:pPr>
            <w:r w:rsidRPr="00840C08">
              <w:rPr>
                <w:rFonts w:ascii="Times New Roman" w:hAnsi="Times New Roman" w:cs="Times New Roman"/>
                <w:sz w:val="28"/>
                <w:szCs w:val="28"/>
              </w:rPr>
              <w:t>2027 год - 44,0 тыс. руб.</w:t>
            </w:r>
          </w:p>
        </w:tc>
      </w:tr>
      <w:tr w:rsidR="00373A9E" w:rsidRPr="00C06FAC" w:rsidTr="00DE665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182225" w:rsidRDefault="00373A9E" w:rsidP="00DE66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2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D47479" w:rsidRDefault="00373A9E" w:rsidP="00DE66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47479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ожидается:</w:t>
            </w:r>
          </w:p>
          <w:p w:rsidR="00373A9E" w:rsidRDefault="00373A9E" w:rsidP="00DE66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474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2AA9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труда, снижение численности работников г.о. Кинель, занятых в неблагоприятных условиях труда;</w:t>
            </w:r>
          </w:p>
          <w:p w:rsidR="00373A9E" w:rsidRPr="00D97597" w:rsidRDefault="00373A9E" w:rsidP="00DE66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7597">
              <w:rPr>
                <w:rFonts w:ascii="Times New Roman" w:hAnsi="Times New Roman" w:cs="Times New Roman"/>
                <w:sz w:val="28"/>
                <w:szCs w:val="28"/>
              </w:rPr>
              <w:t>увеличение доли организаций предоставляющих ежеквартальные утвержденные отчеты, от общего количества организаций городского округа Кинель с  70% до 90 %;</w:t>
            </w:r>
          </w:p>
          <w:p w:rsidR="00373A9E" w:rsidRPr="00D97597" w:rsidRDefault="00373A9E" w:rsidP="00DE66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97597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числа потрадавших в несчастных случаях на производстве с 5 до 3;</w:t>
            </w:r>
          </w:p>
          <w:p w:rsidR="00373A9E" w:rsidRPr="00D97597" w:rsidRDefault="00373A9E" w:rsidP="00DE66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9759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прохождения работниками городского округа Кинель обязательных медицинских осмотров, в соответствии с  рекомендациями специальной оценки усовий труда; </w:t>
            </w:r>
          </w:p>
          <w:p w:rsidR="00373A9E" w:rsidRPr="00D97597" w:rsidRDefault="00373A9E" w:rsidP="00DE66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97597">
              <w:rPr>
                <w:rFonts w:ascii="Times New Roman" w:hAnsi="Times New Roman" w:cs="Times New Roman"/>
                <w:sz w:val="28"/>
                <w:szCs w:val="28"/>
              </w:rPr>
              <w:t>- снижение рисков несчастных случаев на производстве до минимального показателя;</w:t>
            </w:r>
          </w:p>
          <w:p w:rsidR="00373A9E" w:rsidRDefault="00373A9E" w:rsidP="00DE66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97597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специальной оценки условий труда в соответствии с Федеральным законом от 28.12.2013 № 426-ФЗ в подведомственных организациях администрации городского округа Кинель до 100%.</w:t>
            </w:r>
          </w:p>
          <w:p w:rsidR="00373A9E" w:rsidRDefault="00373A9E" w:rsidP="00DE66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9E" w:rsidRPr="00C06FAC" w:rsidRDefault="00373A9E" w:rsidP="00DE6652">
            <w:pPr>
              <w:pStyle w:val="ConsPlusCell"/>
            </w:pPr>
          </w:p>
        </w:tc>
      </w:tr>
    </w:tbl>
    <w:p w:rsidR="00373A9E" w:rsidRDefault="00373A9E" w:rsidP="00373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A9E" w:rsidRPr="00373A9E" w:rsidRDefault="00373A9E" w:rsidP="00373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A9E" w:rsidRPr="000D64D5" w:rsidRDefault="00373A9E" w:rsidP="00373A9E">
      <w:pPr>
        <w:numPr>
          <w:ilvl w:val="0"/>
          <w:numId w:val="6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текущего состояния, основные проблемы в сфере реализации муниципальной программы и анализ рисков реа</w:t>
      </w:r>
      <w:r w:rsidR="000D64D5">
        <w:rPr>
          <w:rFonts w:ascii="Times New Roman" w:eastAsia="Times New Roman" w:hAnsi="Times New Roman" w:cs="Times New Roman"/>
          <w:b/>
          <w:bCs/>
          <w:sz w:val="28"/>
          <w:szCs w:val="28"/>
        </w:rPr>
        <w:t>лизации муниципальной программы</w:t>
      </w:r>
    </w:p>
    <w:p w:rsidR="000D64D5" w:rsidRPr="00C06FAC" w:rsidRDefault="000D64D5" w:rsidP="000D6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373A9E" w:rsidRPr="00C06FAC" w:rsidRDefault="00373A9E" w:rsidP="00373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 xml:space="preserve">Улучшение условий и охраны труда работающего населения, профилактика и снижение производственного травматизма и профессиональной заболеваемости, укрепление здоровья являются важными задачами Концепции демографической политики </w:t>
      </w:r>
      <w:r w:rsidRPr="00C06FAC">
        <w:rPr>
          <w:rFonts w:ascii="Times New Roman" w:eastAsia="Times New Roman" w:hAnsi="Times New Roman" w:cs="Times New Roman"/>
          <w:sz w:val="28"/>
          <w:szCs w:val="24"/>
        </w:rPr>
        <w:t>Российской Федерации на период до 2025 года</w:t>
      </w:r>
      <w:r w:rsidRPr="00C06FAC">
        <w:rPr>
          <w:rFonts w:ascii="Times New Roman" w:hAnsi="Times New Roman" w:cs="Times New Roman"/>
          <w:sz w:val="28"/>
          <w:szCs w:val="28"/>
        </w:rPr>
        <w:t xml:space="preserve">. </w:t>
      </w:r>
      <w:r w:rsidRPr="00C06FAC">
        <w:rPr>
          <w:rFonts w:ascii="Times New Roman" w:eastAsia="Times New Roman" w:hAnsi="Times New Roman" w:cs="Times New Roman"/>
          <w:sz w:val="28"/>
          <w:szCs w:val="20"/>
        </w:rPr>
        <w:t>Ключевой целью решения указанных задач должно стать всеобщее принятие и реализация принципа «нулевого травматизма».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Статистические данные свидетельствуют о том, что за последние годы уровень производственного травматизма, работающих в городском округе Кинель Самарской области составил: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912"/>
        <w:gridCol w:w="993"/>
        <w:gridCol w:w="992"/>
        <w:gridCol w:w="1154"/>
      </w:tblGrid>
      <w:tr w:rsidR="00373A9E" w:rsidRPr="000D64D5" w:rsidTr="00DE665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D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73A9E" w:rsidRPr="000D64D5" w:rsidTr="00DE665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с утратой трудоспособности на 1 рабочий день и более и со смертельным исходом, человек в расчете на 1000 работающих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A9E" w:rsidRPr="000D64D5" w:rsidTr="00DE665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Численность лиц с установленным в отчетном году профессиональным заболеванием,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D6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3A9E" w:rsidRPr="00C06FAC" w:rsidRDefault="00373A9E" w:rsidP="00373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 xml:space="preserve">Анализ причины и условий возникновения несчастных случаев на производстве в городском округе Кинель Самарской области показывает, что основными причинами их возникновения являются </w:t>
      </w:r>
      <w:r w:rsidRPr="00C06FAC">
        <w:rPr>
          <w:rFonts w:ascii="Times New Roman" w:eastAsia="Times New Roman" w:hAnsi="Times New Roman" w:cs="Times New Roman"/>
          <w:sz w:val="28"/>
          <w:szCs w:val="28"/>
        </w:rPr>
        <w:t>неблагоприятные условия труда; неудовлетворительная организация производства работ; нарушения норм и правил охраны труда, связанных с недостатками в обучении персонала по вопросам охраны труда; недостаточное внимание со стороны работодателей к проведению мероприятий по профилактике несчастных случаев на производстве и профессиональных заболеваний.</w:t>
      </w:r>
      <w:r w:rsidRPr="00C06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A9E" w:rsidRPr="00C06FAC" w:rsidRDefault="00373A9E" w:rsidP="00373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 xml:space="preserve">Оценка условий труда на рабочих местах является одной из основных обязанностей работодателя в сфере охраны труда. </w:t>
      </w:r>
    </w:p>
    <w:p w:rsidR="00373A9E" w:rsidRPr="00C06FAC" w:rsidRDefault="00373A9E" w:rsidP="00373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>Во многих организациях городского округа, особенно на малых предприятиях, работа по оценке условий труда все еще не проводится, что является нарушением трудового законодательства и не позволяет своевременно выявлять вредные и опасные производственные факторы на рабочих местах, осуществлять мероприятия по приведению условий труда в соответствие с государственными нормативными требованиями охраны труда, устанавливать работникам, занятым в неблагоприятных условиях труда, соответствующие льготы и компенсации.</w:t>
      </w:r>
    </w:p>
    <w:p w:rsidR="00373A9E" w:rsidRPr="00C06FAC" w:rsidRDefault="00373A9E" w:rsidP="00373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Неудовлетворительные условия труда оказывают отрицательное влияние на состояние здоровья работающих и способствует формированию профессиональной патологии.</w:t>
      </w:r>
    </w:p>
    <w:p w:rsidR="00373A9E" w:rsidRPr="00C06FAC" w:rsidRDefault="00373A9E" w:rsidP="00373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 xml:space="preserve">Важными факторами, определяющим необходимость разработки и реализации </w:t>
      </w:r>
      <w:r w:rsidRPr="00C06FAC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C06FAC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уровне городского округа Кинель с учетом Стратегии социально-экономического развития Самарской области на период до 2030 года, является </w:t>
      </w:r>
      <w:r w:rsidRPr="00C06FAC">
        <w:rPr>
          <w:rFonts w:ascii="Times New Roman" w:eastAsia="Times New Roman" w:hAnsi="Times New Roman" w:cs="Times New Roman"/>
          <w:sz w:val="28"/>
          <w:szCs w:val="24"/>
        </w:rPr>
        <w:t xml:space="preserve">Закон Самарской области от 10 июля 2006 № 72-ГД «О наделении органов местного самоуправления на территории Самарской области отдельными государственными полномочиями в сфере охраны труда», </w:t>
      </w:r>
      <w:r w:rsidRPr="00C06FAC">
        <w:rPr>
          <w:rFonts w:ascii="Times New Roman" w:eastAsia="Times New Roman" w:hAnsi="Times New Roman" w:cs="Times New Roman"/>
          <w:sz w:val="28"/>
          <w:szCs w:val="28"/>
        </w:rPr>
        <w:t>является социальная значимость данной проблемы в части повышения качества жизни и сохранения здоровья трудоспособного населения  на территории городского округа.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Фактическое состояние ситуации с охраной труда в городском округе Кинель Самарской области указывает на необходимость продления программного подхода к вопросу условий и охраны труда, а также разработки и осуществления программы улучшения условий и охраны труда на муниципальном уровне.</w:t>
      </w:r>
    </w:p>
    <w:p w:rsidR="00373A9E" w:rsidRPr="00C06FAC" w:rsidRDefault="00373A9E" w:rsidP="00373A9E">
      <w:pPr>
        <w:pStyle w:val="ab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 xml:space="preserve">На основе анализа мероприятий, предлагаемых для реализации в рамках муниципальной программы, выделены следующие риски ее реализации, которые могут препятствовать достижению запланированных результатов: </w:t>
      </w:r>
    </w:p>
    <w:p w:rsidR="00373A9E" w:rsidRPr="00C06FAC" w:rsidRDefault="00373A9E" w:rsidP="00373A9E">
      <w:pPr>
        <w:pStyle w:val="ab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 xml:space="preserve"> -</w:t>
      </w:r>
      <w:r w:rsidRPr="00C06F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06FAC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не в полном </w:t>
      </w:r>
      <w:r w:rsidRPr="00C06FAC">
        <w:rPr>
          <w:rFonts w:ascii="Times New Roman" w:hAnsi="Times New Roman" w:cs="Times New Roman"/>
          <w:sz w:val="28"/>
          <w:szCs w:val="28"/>
        </w:rPr>
        <w:br/>
        <w:t>объеме;</w:t>
      </w:r>
    </w:p>
    <w:p w:rsidR="00373A9E" w:rsidRPr="00C06FAC" w:rsidRDefault="00373A9E" w:rsidP="00373A9E">
      <w:pPr>
        <w:pStyle w:val="ab"/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- ограниченность источников финансирования;</w:t>
      </w:r>
    </w:p>
    <w:p w:rsidR="00373A9E" w:rsidRPr="007C4920" w:rsidRDefault="00373A9E" w:rsidP="007C4920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373A9E" w:rsidRDefault="00373A9E" w:rsidP="0037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6FAC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1" w:name="sub_2200"/>
      <w:r w:rsidRPr="00C06FA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 и задачи Программы, конечные результаты</w:t>
      </w:r>
    </w:p>
    <w:p w:rsidR="00373A9E" w:rsidRPr="00C06FAC" w:rsidRDefault="00373A9E" w:rsidP="00373A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</w:t>
      </w:r>
      <w:bookmarkEnd w:id="1"/>
      <w:r w:rsidRPr="00C06FA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373A9E" w:rsidRPr="00C06FAC" w:rsidRDefault="00373A9E" w:rsidP="00373A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Целью программы является улучшение условий и охраны труда работников организаций, расположенных на территории городского округа Кинель Самарской области.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Задача 1. Организационно-методическое обеспечение охраны труда.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Задача 2. 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Задача 3. Специальная оценка условий труда в бюджетных организациях городского округа Кинель Самарской области.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Задача 4. Повышение эффективности обеспечения соблюдения трудового законодательства и иных нормативных правовых актов, содержащих нормы трудового права.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Задача 5. 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заболеваемости, включая совершенствование и обеспечение современными высокотехнологичными средствами индивидуальной и коллективной защиты работающего населения.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Срок реализации Программы: 2025-2027 годы.</w:t>
      </w:r>
    </w:p>
    <w:p w:rsidR="00373A9E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A9E" w:rsidRPr="00C06FAC" w:rsidRDefault="00373A9E" w:rsidP="0037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6FA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06F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Индикаторы и показатели, характеризующие ежегодный ход </w:t>
      </w:r>
    </w:p>
    <w:p w:rsidR="00373A9E" w:rsidRPr="00C06FAC" w:rsidRDefault="00373A9E" w:rsidP="00373A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b/>
          <w:bCs/>
          <w:sz w:val="28"/>
          <w:szCs w:val="28"/>
        </w:rPr>
        <w:t>и итоги реализации муниципальной программы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Достижение цели и решение задач муниципальной программы оценивается следующими показателями: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Цель: «Улучшение условий и охраны труда работников организаций, расположенных на территории городского округа Кинель Самарской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Задача 1. Организационно-методическое обеспечение охраны труда: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- организация и проведение совещаний, семинаров, месячников и иных мероприятий по охране труда;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Задача 2. 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области: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- количество опубликованных материалов по вопросам охраны труда в городских газетах «Кинельская жизнь» и «Неделя Кинеля», на официальном сайте администрации городского округа Кинель Самарской области</w:t>
      </w:r>
      <w:r w:rsidRPr="00D47479">
        <w:rPr>
          <w:rFonts w:ascii="Times New Roman" w:hAnsi="Times New Roman" w:cs="Times New Roman"/>
          <w:sz w:val="28"/>
          <w:szCs w:val="28"/>
        </w:rPr>
        <w:t>, в группе социальной сети Телеграмм «Кинель официальный», в группе в социальной сети Вконтакте «Кинель официальный»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Задача 3. Специальная оценка условий труда в бюджетных организациях городского округа Кинель Самарской области: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- количество рабочих мест в бюджетных организациях, на которых проведена специальная оценка условий труда.</w:t>
      </w:r>
    </w:p>
    <w:p w:rsidR="00373A9E" w:rsidRPr="00D97597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Задача 4. Повышение эффективности обеспечения соблюдения трудового законодательства и иных нормативных правовых актов, содержащих н</w:t>
      </w:r>
      <w:r>
        <w:rPr>
          <w:rFonts w:ascii="Times New Roman" w:hAnsi="Times New Roman" w:cs="Times New Roman"/>
          <w:sz w:val="28"/>
          <w:szCs w:val="28"/>
        </w:rPr>
        <w:t xml:space="preserve">ормы трудового права </w:t>
      </w:r>
      <w:r w:rsidRPr="00D47479">
        <w:rPr>
          <w:rFonts w:ascii="Times New Roman" w:hAnsi="Times New Roman" w:cs="Times New Roman"/>
          <w:sz w:val="28"/>
          <w:szCs w:val="28"/>
        </w:rPr>
        <w:t xml:space="preserve">осуществляется путем распространения методических рекомендациях для работодателей по добровольному внутреннему контролю (самоконтролю) соблюдения трудового законодательства и иных нормативных правовых актов, содержащих нормы трудового права, такие как проверочные </w:t>
      </w:r>
      <w:r w:rsidRPr="00D97597">
        <w:rPr>
          <w:rFonts w:ascii="Times New Roman" w:hAnsi="Times New Roman" w:cs="Times New Roman"/>
          <w:sz w:val="28"/>
          <w:szCs w:val="28"/>
        </w:rPr>
        <w:t>листы,  сервис «Электронный инспектор» и т.д.</w:t>
      </w:r>
    </w:p>
    <w:p w:rsidR="00373A9E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97">
        <w:rPr>
          <w:rFonts w:ascii="Times New Roman" w:hAnsi="Times New Roman" w:cs="Times New Roman"/>
          <w:sz w:val="28"/>
          <w:szCs w:val="28"/>
        </w:rPr>
        <w:t xml:space="preserve">- доля организаций, ежеквартально предоставляющих отчеты установленной формы в администрацию городского округа Кинель </w:t>
      </w:r>
    </w:p>
    <w:p w:rsidR="00373A9E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 xml:space="preserve">Задача 5. 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заболеваемости, включая совершенствование и обеспечение современными высокотехнологичными </w:t>
      </w:r>
      <w:r w:rsidRPr="00D47479">
        <w:rPr>
          <w:rFonts w:ascii="Times New Roman" w:hAnsi="Times New Roman" w:cs="Times New Roman"/>
          <w:sz w:val="28"/>
          <w:szCs w:val="28"/>
        </w:rPr>
        <w:t>средствами индивидуальной и коллективной защиты работающего населения заключается в организации проведения обучения по охране труда, консультирование по  финансовому обеспечению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 факторами.  Оказание  консультационной помощи работодателям по вопросам распростанения и внедрения передового опыта в области безопасности и охраны труда.</w:t>
      </w:r>
    </w:p>
    <w:p w:rsidR="00373A9E" w:rsidRPr="00D97597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97">
        <w:rPr>
          <w:rFonts w:ascii="Times New Roman" w:hAnsi="Times New Roman" w:cs="Times New Roman"/>
          <w:sz w:val="28"/>
          <w:szCs w:val="28"/>
        </w:rPr>
        <w:t>-</w:t>
      </w:r>
      <w:r w:rsidRPr="00D97597">
        <w:t xml:space="preserve"> </w:t>
      </w:r>
      <w:r w:rsidRPr="00D97597">
        <w:rPr>
          <w:rFonts w:ascii="Times New Roman" w:hAnsi="Times New Roman" w:cs="Times New Roman"/>
          <w:sz w:val="28"/>
          <w:szCs w:val="28"/>
        </w:rPr>
        <w:t>доля работников, прошедших обязательные медосмотры (обследования), от общего количества запланированных к прохождению медосмотров;</w:t>
      </w:r>
    </w:p>
    <w:p w:rsidR="00373A9E" w:rsidRPr="00FB5788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97">
        <w:rPr>
          <w:rFonts w:ascii="Times New Roman" w:hAnsi="Times New Roman" w:cs="Times New Roman"/>
          <w:sz w:val="28"/>
          <w:szCs w:val="28"/>
        </w:rPr>
        <w:t>- доля работников, обеспеченных сертифицированными средствами индивидуальной и коллективной защиты, от количества запланированных к обеспечению сертифицированными средствами индивидуальной и коллективной защиты.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Динамика данных показателей свидетельствует об эффективности выполненных мероприятий.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Прогнозируемые значения целевых индикаторов и показателей представлены в таблице 1.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9E" w:rsidRPr="00C06FAC" w:rsidRDefault="00373A9E" w:rsidP="00373A9E">
      <w:pPr>
        <w:sectPr w:rsidR="00373A9E" w:rsidRPr="00C06F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94" w:right="680" w:bottom="776" w:left="1134" w:header="709" w:footer="720" w:gutter="0"/>
          <w:cols w:space="720"/>
          <w:docGrid w:linePitch="600" w:charSpace="36864"/>
        </w:sectPr>
      </w:pPr>
    </w:p>
    <w:p w:rsidR="00373A9E" w:rsidRPr="00C06FAC" w:rsidRDefault="00373A9E" w:rsidP="00373A9E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</w:rPr>
      </w:pPr>
      <w:r w:rsidRPr="00C06FAC">
        <w:rPr>
          <w:rFonts w:ascii="Times New Roman" w:hAnsi="Times New Roman" w:cs="Times New Roman"/>
          <w:sz w:val="28"/>
        </w:rPr>
        <w:t>Таблица 1</w:t>
      </w:r>
    </w:p>
    <w:p w:rsidR="00373A9E" w:rsidRPr="00C06FAC" w:rsidRDefault="00373A9E" w:rsidP="00373A9E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</w:rPr>
      </w:pPr>
    </w:p>
    <w:p w:rsidR="00373A9E" w:rsidRPr="00C06FAC" w:rsidRDefault="00373A9E" w:rsidP="00373A9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AC">
        <w:rPr>
          <w:rFonts w:ascii="Times New Roman" w:hAnsi="Times New Roman" w:cs="Times New Roman"/>
          <w:sz w:val="28"/>
        </w:rPr>
        <w:t>Значения показателей (индикаторов), характеризующий ежегодный ход и итоги реализации Программы.</w:t>
      </w:r>
    </w:p>
    <w:p w:rsidR="00373A9E" w:rsidRPr="00C06FAC" w:rsidRDefault="00373A9E" w:rsidP="00373A9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8079"/>
        <w:gridCol w:w="709"/>
        <w:gridCol w:w="1843"/>
        <w:gridCol w:w="1701"/>
        <w:gridCol w:w="2136"/>
      </w:tblGrid>
      <w:tr w:rsidR="00373A9E" w:rsidRPr="000D64D5" w:rsidTr="00DE6652">
        <w:trPr>
          <w:trHeight w:val="3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цели, задачи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(индикатора) по годам, плановые периоды</w:t>
            </w:r>
          </w:p>
        </w:tc>
      </w:tr>
      <w:tr w:rsidR="00373A9E" w:rsidRPr="000D64D5" w:rsidTr="00DE6652">
        <w:trPr>
          <w:trHeight w:val="24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373A9E" w:rsidRPr="000D64D5" w:rsidTr="00DE6652">
        <w:trPr>
          <w:trHeight w:val="633"/>
        </w:trPr>
        <w:tc>
          <w:tcPr>
            <w:tcW w:w="150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«Улучшение условий и охраны труда работников организаций, расположенных на территории городского округа Кинель Самарской области»</w:t>
            </w:r>
          </w:p>
        </w:tc>
      </w:tr>
      <w:tr w:rsidR="00373A9E" w:rsidRPr="000D64D5" w:rsidTr="00DE6652">
        <w:trPr>
          <w:trHeight w:val="259"/>
        </w:trPr>
        <w:tc>
          <w:tcPr>
            <w:tcW w:w="150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</w:t>
            </w: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Организационно-методическое обеспечение охраны труда</w:t>
            </w:r>
          </w:p>
        </w:tc>
      </w:tr>
      <w:tr w:rsidR="00373A9E" w:rsidRPr="000D64D5" w:rsidTr="00DE6652">
        <w:trPr>
          <w:trHeight w:val="40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организационных и проведенных совещаний, семинаров, месячников и иных мероприятий по охране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3A9E" w:rsidRPr="000D64D5" w:rsidTr="00DE6652">
        <w:trPr>
          <w:trHeight w:val="661"/>
        </w:trPr>
        <w:tc>
          <w:tcPr>
            <w:tcW w:w="150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</w:t>
            </w: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</w:t>
            </w:r>
          </w:p>
        </w:tc>
      </w:tr>
      <w:tr w:rsidR="00373A9E" w:rsidRPr="000D64D5" w:rsidTr="00DE6652">
        <w:trPr>
          <w:trHeight w:val="66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опубликованных материалов по вопросам охраны труда в городских газетах «Кинельская жизнь» и «Неделя Кинеля», на официальном сайте администрации городского округа Кинель Самарской области, в группе социальной сети Телеграмм «Кинель официальный», в группе в социальной сети Вконтакте «Кинель официальный».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3A9E" w:rsidRPr="000D64D5" w:rsidTr="00DE6652">
        <w:trPr>
          <w:trHeight w:val="412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оценка условий труда в бюджетных организациях городского округа Кинель Самарской области</w:t>
            </w:r>
          </w:p>
        </w:tc>
      </w:tr>
      <w:tr w:rsidR="00373A9E" w:rsidRPr="000D64D5" w:rsidTr="00DE6652">
        <w:trPr>
          <w:trHeight w:val="6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 в бюджетных организациях, на которых проведена специальная оценка условий труда</w:t>
            </w:r>
          </w:p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73A9E" w:rsidRPr="000D64D5" w:rsidTr="00DE6652">
        <w:trPr>
          <w:trHeight w:val="661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4.</w:t>
            </w: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эффективности обеспечения соблюдения трудового законодательства и иных нормативных правовых актов, содержащих нормы трудового права</w:t>
            </w:r>
          </w:p>
        </w:tc>
      </w:tr>
      <w:tr w:rsidR="00373A9E" w:rsidRPr="000D64D5" w:rsidTr="00DE6652">
        <w:trPr>
          <w:trHeight w:val="6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организаций, ежеквартально предоставляющих отчеты установленной формы в администрацию городского округа Кинель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73A9E" w:rsidRPr="000D64D5" w:rsidTr="00DE6652">
        <w:trPr>
          <w:trHeight w:val="661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5.</w:t>
            </w: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заболеваемости, включая совершенствование и 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</w:tr>
      <w:tr w:rsidR="00373A9E" w:rsidRPr="000D64D5" w:rsidTr="00DE6652">
        <w:trPr>
          <w:trHeight w:val="6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&lt;*&gt;.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A9E" w:rsidRPr="000D64D5" w:rsidTr="00DE6652">
        <w:trPr>
          <w:trHeight w:val="6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A9E" w:rsidRPr="000D64D5" w:rsidTr="00DE6652">
        <w:trPr>
          <w:trHeight w:val="6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работников, прошедших обязательные медосмотры (обследования), от общего количества запланированных к прохождению медосмотров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3A9E" w:rsidRPr="000D64D5" w:rsidTr="00DE6652">
        <w:trPr>
          <w:trHeight w:val="6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работников, обеспеченных сертифицированными средствами индивидуальной и коллективной защиты, от количества запланированных к обеспечению сертифицированными средствами индивидуальной и коллективной защиты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0D64D5" w:rsidRDefault="00373A9E" w:rsidP="000D64D5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73A9E" w:rsidRPr="00C06FAC" w:rsidRDefault="00373A9E" w:rsidP="00373A9E">
      <w:pPr>
        <w:widowControl w:val="0"/>
        <w:autoSpaceDE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6FAC">
        <w:rPr>
          <w:rFonts w:ascii="Times New Roman" w:hAnsi="Times New Roman" w:cs="Times New Roman"/>
          <w:sz w:val="24"/>
          <w:szCs w:val="28"/>
        </w:rPr>
        <w:t xml:space="preserve">      &lt;*&gt; Эффективность реализации данных показателей рассчитывается с желаемой тенденцией на снижение значения.</w:t>
      </w:r>
    </w:p>
    <w:p w:rsidR="00373A9E" w:rsidRPr="00C06FAC" w:rsidRDefault="00373A9E" w:rsidP="00373A9E">
      <w:pPr>
        <w:sectPr w:rsidR="00373A9E" w:rsidRPr="00C06FA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4" w:right="794" w:bottom="776" w:left="567" w:header="709" w:footer="720" w:gutter="0"/>
          <w:cols w:space="720"/>
          <w:docGrid w:linePitch="600" w:charSpace="36864"/>
        </w:sectPr>
      </w:pPr>
    </w:p>
    <w:p w:rsidR="00373A9E" w:rsidRPr="000D64D5" w:rsidRDefault="00373A9E" w:rsidP="000D64D5">
      <w:pPr>
        <w:pStyle w:val="aa"/>
        <w:widowControl w:val="0"/>
        <w:numPr>
          <w:ilvl w:val="0"/>
          <w:numId w:val="4"/>
        </w:num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4D5">
        <w:rPr>
          <w:rFonts w:ascii="Times New Roman" w:hAnsi="Times New Roman" w:cs="Times New Roman"/>
          <w:b/>
          <w:sz w:val="28"/>
          <w:szCs w:val="28"/>
        </w:rPr>
        <w:t xml:space="preserve">Перечень программных мероприятий </w:t>
      </w:r>
    </w:p>
    <w:p w:rsidR="000D64D5" w:rsidRPr="000D64D5" w:rsidRDefault="000D64D5" w:rsidP="000D64D5">
      <w:pPr>
        <w:pStyle w:val="aa"/>
        <w:widowControl w:val="0"/>
        <w:autoSpaceDE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Система мероприятий Программы определяется на основе всестороннего анализа состояния условий и охраны труда в городском округе Кинель Самарской области, проводимого администрацией городского округа Кинель Самарской области, статистической, аналитической информации и предложений, поступивших от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Программой предусмотрен комплексный подход к охране труда и другим, оздоровительным и профилактическим мерам, способствующим активизации сферы благополучия человека, который включает в себя безопасность труда, сохранение здоровья, гигиену труда, приведение к нормативам рабочих мест и производственной среды, совершенствование и обеспечение современными высокотехнологичными средствами индивидуальной и коллективной защиты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 xml:space="preserve">В рамках организационно-методического обеспечения охраны труда предусматривается организация и проведение совещаний, семинаров, месячников и иных мероприятий по охране труда, </w:t>
      </w:r>
      <w:r w:rsidRPr="00C06FAC">
        <w:rPr>
          <w:rFonts w:ascii="Times New Roman" w:hAnsi="Times New Roman" w:cs="Times New Roman"/>
          <w:sz w:val="28"/>
        </w:rPr>
        <w:t>координация обучения и проверки знаний по охране труда руководителей и специалистов организаций.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Для улучшения информационного обеспечения и пропаганды охраны труда предусматривается информирование работодателей о вновь принятых законодательных и иных нормативных правовых актах об охране труда, населения городского округа о состоянии условий и охраны труда в организациях и принимаемых мерах по их улучшению.</w:t>
      </w:r>
    </w:p>
    <w:p w:rsidR="00373A9E" w:rsidRPr="00D47479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В Программе предусмотрены мероприятия по организации и проведению специальной оценки условий труда в организациях, подведомственных администрации городского округа Кинель Самарской области, которая проводится в целях оценки условий труда на рабочих местах и выявления вредных и опасных производственных факторов, разработки и реализации мероприятий по приведению условий труда в соответствие с государственными нормативными требованиями ох</w:t>
      </w:r>
      <w:r w:rsidRPr="00D47479">
        <w:rPr>
          <w:rFonts w:ascii="Times New Roman" w:hAnsi="Times New Roman" w:cs="Times New Roman"/>
          <w:sz w:val="28"/>
          <w:szCs w:val="28"/>
        </w:rPr>
        <w:t>раны труда.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79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 является - администрация городского округа Кинель Самарской области.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 xml:space="preserve">Срок реализации мероприятий муниципальной программы – 2025-2027 годы. 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администрация городского округа Кинель Самарской области, исполнителями - ведущий специалист по охране труда</w:t>
      </w:r>
      <w:r w:rsidRPr="00C06FAC">
        <w:t xml:space="preserve"> </w:t>
      </w:r>
      <w:r w:rsidRPr="00C06FA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Самарской области (далее ведущий специалист по охране труда), работодатели городского округа Кинель Самарской области. </w:t>
      </w:r>
    </w:p>
    <w:p w:rsidR="00373A9E" w:rsidRPr="00C06FAC" w:rsidRDefault="00373A9E" w:rsidP="00373A9E">
      <w:pPr>
        <w:pStyle w:val="ab"/>
        <w:widowControl w:val="0"/>
        <w:autoSpaceDE w:val="0"/>
        <w:spacing w:after="0" w:line="360" w:lineRule="auto"/>
        <w:ind w:firstLine="709"/>
        <w:jc w:val="both"/>
      </w:pPr>
      <w:r w:rsidRPr="00C06FAC">
        <w:rPr>
          <w:rFonts w:ascii="Times New Roman" w:hAnsi="Times New Roman" w:cs="Times New Roman"/>
          <w:sz w:val="28"/>
          <w:szCs w:val="28"/>
        </w:rPr>
        <w:t>Мероприятия Программы структурируются в соответствии с предусмотренными целями и задачами. Перечень основных мероприятий, включая сроки реализации, исполнителей, суммы расходов по годам, указан в Приложении к настоящей Программе.</w:t>
      </w:r>
    </w:p>
    <w:p w:rsidR="00373A9E" w:rsidRPr="00C06FAC" w:rsidRDefault="00373A9E" w:rsidP="00373A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b/>
          <w:bCs/>
          <w:sz w:val="28"/>
          <w:szCs w:val="28"/>
        </w:rPr>
        <w:t>5. Обоснование ресурсного обеспечения муниципальной программы</w:t>
      </w:r>
    </w:p>
    <w:p w:rsidR="00373A9E" w:rsidRDefault="00373A9E" w:rsidP="00373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2500"/>
      <w:r w:rsidRPr="00C06FAC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Программы финансируются за счет средств бюджета городского округа Кинель Самарской области, предусмотренных решением Думы городского округа Кинель Самарской области о бюджете городского округа Кинель Самарской области на соответствующий финансовый год и плановый период, в порядке, установленном бюджетным законодательством и муниципальными правовыми актами.</w:t>
      </w:r>
    </w:p>
    <w:p w:rsidR="00373A9E" w:rsidRPr="00844C8D" w:rsidRDefault="00373A9E" w:rsidP="00373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программных мероприятий составляет </w:t>
      </w:r>
      <w:r w:rsidRPr="00844C8D">
        <w:rPr>
          <w:rFonts w:ascii="Times New Roman" w:hAnsi="Times New Roman" w:cs="Times New Roman"/>
          <w:sz w:val="28"/>
        </w:rPr>
        <w:t xml:space="preserve">126,0 </w:t>
      </w:r>
      <w:r w:rsidRPr="00844C8D">
        <w:rPr>
          <w:rFonts w:ascii="Times New Roman" w:eastAsia="Times New Roman" w:hAnsi="Times New Roman" w:cs="Times New Roman"/>
          <w:sz w:val="28"/>
          <w:szCs w:val="28"/>
        </w:rPr>
        <w:t>тыс. рублей, в том числе за счет средств бюджета городского округа Кинель Самарской области, из них:</w:t>
      </w:r>
    </w:p>
    <w:p w:rsidR="00373A9E" w:rsidRPr="00844C8D" w:rsidRDefault="00373A9E" w:rsidP="00373A9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C8D">
        <w:rPr>
          <w:rFonts w:ascii="Times New Roman" w:eastAsia="Times New Roman" w:hAnsi="Times New Roman" w:cs="Times New Roman"/>
          <w:sz w:val="28"/>
          <w:szCs w:val="28"/>
        </w:rPr>
        <w:t xml:space="preserve">   в 2025 году - 5,0 тыс. руб.;</w:t>
      </w:r>
    </w:p>
    <w:p w:rsidR="00373A9E" w:rsidRPr="00844C8D" w:rsidRDefault="00373A9E" w:rsidP="00373A9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C8D">
        <w:rPr>
          <w:rFonts w:ascii="Times New Roman" w:eastAsia="Times New Roman" w:hAnsi="Times New Roman" w:cs="Times New Roman"/>
          <w:sz w:val="28"/>
          <w:szCs w:val="28"/>
        </w:rPr>
        <w:t xml:space="preserve">   в 2026 году - 77,0 тыс. руб.;</w:t>
      </w:r>
    </w:p>
    <w:p w:rsidR="00373A9E" w:rsidRPr="00C06FAC" w:rsidRDefault="00373A9E" w:rsidP="00373A9E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C8D">
        <w:rPr>
          <w:rFonts w:ascii="Times New Roman" w:eastAsia="Times New Roman" w:hAnsi="Times New Roman" w:cs="Times New Roman"/>
          <w:sz w:val="28"/>
          <w:szCs w:val="28"/>
        </w:rPr>
        <w:t xml:space="preserve">   в 2027 году - 44,0 тыс. руб.</w:t>
      </w:r>
    </w:p>
    <w:p w:rsidR="00373A9E" w:rsidRPr="00C06FAC" w:rsidRDefault="00373A9E" w:rsidP="00373A9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6FAC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муниципальной программы</w:t>
      </w:r>
    </w:p>
    <w:bookmarkEnd w:id="2"/>
    <w:p w:rsidR="00373A9E" w:rsidRPr="00C06FAC" w:rsidRDefault="00373A9E" w:rsidP="00373A9E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 xml:space="preserve">  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07.03.2014г. № 710.</w:t>
      </w:r>
    </w:p>
    <w:p w:rsidR="00373A9E" w:rsidRPr="00C06FAC" w:rsidRDefault="00373A9E" w:rsidP="00373A9E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6FAC">
        <w:rPr>
          <w:rFonts w:ascii="Times New Roman" w:hAnsi="Times New Roman" w:cs="Times New Roman"/>
          <w:sz w:val="28"/>
        </w:rPr>
        <w:t xml:space="preserve">    Целевое использование бюджетных средств обеспечивает ответственный исполнитель мероприятий программы.</w:t>
      </w:r>
    </w:p>
    <w:p w:rsidR="00373A9E" w:rsidRPr="00C06FAC" w:rsidRDefault="00373A9E" w:rsidP="00373A9E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6FAC">
        <w:rPr>
          <w:rFonts w:ascii="Times New Roman" w:hAnsi="Times New Roman" w:cs="Times New Roman"/>
          <w:sz w:val="28"/>
        </w:rPr>
        <w:t xml:space="preserve">  Контроль за использованием средств местного бюджета осуществляет Управление финансами администрации городского округа Кинель.</w:t>
      </w:r>
    </w:p>
    <w:p w:rsidR="00373A9E" w:rsidRPr="00C06FAC" w:rsidRDefault="00373A9E" w:rsidP="00373A9E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6FAC">
        <w:rPr>
          <w:rFonts w:ascii="Times New Roman" w:hAnsi="Times New Roman" w:cs="Times New Roman"/>
          <w:sz w:val="28"/>
        </w:rPr>
        <w:t xml:space="preserve">  Контроль за средствами работодателя осуществляет сам работодатель.</w:t>
      </w:r>
    </w:p>
    <w:p w:rsidR="00373A9E" w:rsidRDefault="00373A9E" w:rsidP="00373A9E">
      <w:pPr>
        <w:pStyle w:val="a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</w:rPr>
        <w:t xml:space="preserve">  </w:t>
      </w:r>
      <w:r w:rsidRPr="00C06FAC">
        <w:rPr>
          <w:rFonts w:ascii="Times New Roman" w:eastAsia="Times New Roman" w:hAnsi="Times New Roman" w:cs="Times New Roman"/>
          <w:sz w:val="28"/>
          <w:szCs w:val="28"/>
        </w:rPr>
        <w:t>Координацию хода выполнения Программы, в том числе определение перечня мероприятий выполнение которых планируется в соот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ветствующем году, осуществляет первый </w:t>
      </w:r>
      <w:r w:rsidRPr="00C06FAC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FAC">
        <w:rPr>
          <w:rFonts w:ascii="Times New Roman" w:eastAsia="Times New Roman" w:hAnsi="Times New Roman" w:cs="Times New Roman"/>
          <w:sz w:val="28"/>
          <w:szCs w:val="28"/>
        </w:rPr>
        <w:t>Главы городского округа Кинель Самарской области.</w:t>
      </w:r>
    </w:p>
    <w:p w:rsidR="00373A9E" w:rsidRPr="00C06FAC" w:rsidRDefault="00373A9E" w:rsidP="00373A9E">
      <w:pPr>
        <w:pStyle w:val="ab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A9E" w:rsidRPr="000D64D5" w:rsidRDefault="00373A9E" w:rsidP="000D64D5">
      <w:pPr>
        <w:pStyle w:val="aa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64D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социально-экономической эффект</w:t>
      </w:r>
      <w:r w:rsidR="000D64D5" w:rsidRPr="000D64D5">
        <w:rPr>
          <w:rFonts w:ascii="Times New Roman" w:eastAsia="Times New Roman" w:hAnsi="Times New Roman" w:cs="Times New Roman"/>
          <w:b/>
          <w:bCs/>
          <w:sz w:val="28"/>
          <w:szCs w:val="28"/>
        </w:rPr>
        <w:t>ивности муниципальной программы</w:t>
      </w:r>
    </w:p>
    <w:p w:rsidR="000D64D5" w:rsidRPr="000D64D5" w:rsidRDefault="000D64D5" w:rsidP="000D64D5">
      <w:pPr>
        <w:pStyle w:val="aa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При разработке мероприятий программы особое внимание уделяется минимизации затрат на их реализацию при одновременной ориентации на достижение высокой социально-экономической эффективности в результате их реализации.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Социальный эффект от выполнения мероприятий программы выразится в: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 xml:space="preserve">- усилении внимания работодателей к проведению мероприятий по профилактике производственного травматизма; 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- повышении эффективности государственного управления охраной труда в городском округе Кинель Самарской области;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- улучшении информационного обеспечения и пропаганде охраны труда;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- снижении численности работников учреждений, подведомственных администрации городского округа Кинель Самарской области, занятых в неблагоприятных условиях труда.</w:t>
      </w:r>
    </w:p>
    <w:p w:rsidR="00373A9E" w:rsidRPr="00C06FAC" w:rsidRDefault="00373A9E" w:rsidP="00373A9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 xml:space="preserve">Экономический эффект, полученный в результате реализации мероприятий Программы, выразится в уменьшении объема выплат, осуществляемых </w:t>
      </w:r>
      <w:r w:rsidRPr="00C06FAC">
        <w:rPr>
          <w:rFonts w:ascii="Times New Roman" w:hAnsi="Times New Roman" w:cs="Times New Roman"/>
          <w:sz w:val="28"/>
        </w:rPr>
        <w:t xml:space="preserve">Самарским региональным отделением Фонда социального страхования Российской Федерации </w:t>
      </w:r>
      <w:r w:rsidRPr="00C06FAC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пострадавшим в связи с несчастными случаями на производстве, уменьшении расходов, связанных с медицинской, социальной и профессиональной реабилитацией лиц, получивших повреждение здоровья вследствие несчастного случая на производстве или профессионального заболевания, при наличии прямых последствий страхового случая на лечение застрахованного, приобретение лекарств, изделий медицинского назначения и индивидуального ухода, посторонний (специальный медицинский и бытовой) уход, санаторно-курортное лечение, </w:t>
      </w:r>
      <w:r w:rsidRPr="00C06FAC">
        <w:rPr>
          <w:rFonts w:ascii="Times New Roman" w:hAnsi="Times New Roman" w:cs="Times New Roman"/>
          <w:sz w:val="28"/>
        </w:rPr>
        <w:t xml:space="preserve">протезирование и обеспечение приспособлениями для трудовой деятельности и быта, на обеспечение транспортными средствами, а также в экономии государственных затрат на выплату компенсаций за работу в неблагоприятных условиях труда, </w:t>
      </w:r>
      <w:r w:rsidRPr="00C06FAC">
        <w:rPr>
          <w:rFonts w:ascii="Times New Roman" w:hAnsi="Times New Roman" w:cs="Times New Roman"/>
          <w:sz w:val="28"/>
          <w:szCs w:val="28"/>
        </w:rPr>
        <w:t>снижении потерь валового регионального продукта вследствие потерь рабочего времени, обусловленных несчастными случаями на производстве и профессиональными заболеваниями.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Достижению запланированных значений целевых показателей Программы могут помешать следующие риски: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- техническое состояние и темпы обновления основных производственных фондов предприятий и организаций городского округа Кинель Самарской области. Основные производственные фонды предприятий и организаций, внедрение современных безопасных технологий играют важную роль в обеспечении благоприятных условий и охраны труда. В настоящее время отмечается неудовлетворительное техническое состояние зданий и сооружений и низкие темпы обновления основных производственных фондов из-за недостатка капитальных вложений;</w:t>
      </w:r>
    </w:p>
    <w:p w:rsidR="00373A9E" w:rsidRPr="00C06FAC" w:rsidRDefault="00373A9E" w:rsidP="00373A9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- возрастающая трудовая нагрузка на персонал предприятий и организаций, которая вследствие сокращения численности и штатов, нарушения в части безопасной организации производства работ влечет за собой повышение уровня профессиональных рисков, что в свою очередь, отрицательно влияет на основные показатели в сфере охраны труда</w:t>
      </w:r>
      <w:bookmarkStart w:id="3" w:name="Par295"/>
      <w:bookmarkEnd w:id="3"/>
      <w:r w:rsidRPr="00C06FAC">
        <w:rPr>
          <w:rFonts w:ascii="Times New Roman" w:hAnsi="Times New Roman" w:cs="Times New Roman"/>
          <w:sz w:val="28"/>
          <w:szCs w:val="28"/>
        </w:rPr>
        <w:t>.</w:t>
      </w:r>
    </w:p>
    <w:p w:rsidR="00373A9E" w:rsidRDefault="00373A9E" w:rsidP="00373A9E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реализации Программы.</w:t>
      </w:r>
    </w:p>
    <w:p w:rsidR="00373A9E" w:rsidRPr="00C06FAC" w:rsidRDefault="00373A9E" w:rsidP="00373A9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A9E" w:rsidRPr="00C06FAC" w:rsidRDefault="00373A9E" w:rsidP="00373A9E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 Программы</w:t>
      </w:r>
    </w:p>
    <w:p w:rsidR="00373A9E" w:rsidRPr="00C06FAC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осуществляется в целях достижения оптимального соотношения связанных с их реализацией затрат и достигаемых в ходе реализации результатов.</w:t>
      </w:r>
    </w:p>
    <w:p w:rsidR="00373A9E" w:rsidRPr="00C06FAC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осуществляется ответственным исполнителем муниципальной программы по годам в течение всего срока реализации Программы.</w:t>
      </w:r>
    </w:p>
    <w:p w:rsidR="00373A9E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оценивается степенью достижения значений показателей (индикаторов) программы.</w:t>
      </w:r>
    </w:p>
    <w:p w:rsidR="00373A9E" w:rsidRPr="00B42214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214">
        <w:rPr>
          <w:rFonts w:ascii="Times New Roman" w:eastAsia="Times New Roman" w:hAnsi="Times New Roman" w:cs="Times New Roman"/>
          <w:sz w:val="28"/>
          <w:szCs w:val="28"/>
        </w:rPr>
        <w:t>Степень достижения целевого значения показателя (индикатора) рассчитывается по следующим формулам:</w:t>
      </w:r>
    </w:p>
    <w:p w:rsidR="00373A9E" w:rsidRPr="00B42214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214">
        <w:rPr>
          <w:rFonts w:ascii="Times New Roman" w:eastAsia="Times New Roman" w:hAnsi="Times New Roman" w:cs="Times New Roman"/>
          <w:sz w:val="28"/>
          <w:szCs w:val="28"/>
        </w:rPr>
        <w:t xml:space="preserve">- для показателей (индикаторов), желаемой тенденцией развития которых является увеличение значений: </w:t>
      </w:r>
    </w:p>
    <w:p w:rsidR="00373A9E" w:rsidRPr="00B42214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214">
        <w:rPr>
          <w:rFonts w:ascii="Times New Roman" w:eastAsia="Times New Roman" w:hAnsi="Times New Roman" w:cs="Times New Roman"/>
          <w:sz w:val="28"/>
          <w:szCs w:val="28"/>
        </w:rPr>
        <w:t>СД уз = ЗП факт/ ЗП план</w:t>
      </w:r>
    </w:p>
    <w:p w:rsidR="00373A9E" w:rsidRPr="00B42214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214">
        <w:rPr>
          <w:rFonts w:ascii="Times New Roman" w:eastAsia="Times New Roman" w:hAnsi="Times New Roman" w:cs="Times New Roman"/>
          <w:sz w:val="28"/>
          <w:szCs w:val="28"/>
        </w:rPr>
        <w:t xml:space="preserve">- для показателей (индикаторов), желаемой тенденцией развития которых является снижение значений: </w:t>
      </w:r>
    </w:p>
    <w:p w:rsidR="00373A9E" w:rsidRPr="00B42214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214">
        <w:rPr>
          <w:rFonts w:ascii="Times New Roman" w:eastAsia="Times New Roman" w:hAnsi="Times New Roman" w:cs="Times New Roman"/>
          <w:sz w:val="28"/>
          <w:szCs w:val="28"/>
        </w:rPr>
        <w:t>СД сз = ЗП план/ЗП факт</w:t>
      </w:r>
    </w:p>
    <w:p w:rsidR="00373A9E" w:rsidRPr="00B42214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214">
        <w:rPr>
          <w:rFonts w:ascii="Times New Roman" w:eastAsia="Times New Roman" w:hAnsi="Times New Roman" w:cs="Times New Roman"/>
          <w:sz w:val="28"/>
          <w:szCs w:val="28"/>
        </w:rPr>
        <w:t>где СД уз, СД сз – степень достижения целевого значения показателя (индикатора), характеризующего цели и задачи программы с тенденцией на увеличение значения и на снижение значения;</w:t>
      </w:r>
    </w:p>
    <w:p w:rsidR="00373A9E" w:rsidRPr="00B42214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214">
        <w:rPr>
          <w:rFonts w:ascii="Times New Roman" w:eastAsia="Times New Roman" w:hAnsi="Times New Roman" w:cs="Times New Roman"/>
          <w:sz w:val="28"/>
          <w:szCs w:val="28"/>
        </w:rPr>
        <w:t xml:space="preserve">ЗП факт – значение показателя (индикатора), характеризующего цели и задачи программы, фактически достигнутое на конец отчетного периода;  </w:t>
      </w:r>
    </w:p>
    <w:p w:rsidR="00373A9E" w:rsidRPr="00B42214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214">
        <w:rPr>
          <w:rFonts w:ascii="Times New Roman" w:eastAsia="Times New Roman" w:hAnsi="Times New Roman" w:cs="Times New Roman"/>
          <w:sz w:val="28"/>
          <w:szCs w:val="28"/>
        </w:rPr>
        <w:t>ЗП план – плановое значение показателя (индикатора), характеризующего цели и задачи программы.</w:t>
      </w:r>
    </w:p>
    <w:p w:rsidR="00373A9E" w:rsidRPr="00B42214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A9E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>Степень достижения показателей (индикаторов) муниципальной программы городского округа Кинель Самарской области должны быть представлены по форме, согласно таблице 2.</w:t>
      </w:r>
    </w:p>
    <w:p w:rsidR="00373A9E" w:rsidRDefault="00373A9E" w:rsidP="00373A9E">
      <w:pPr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A9E" w:rsidRPr="00C06FAC" w:rsidRDefault="00373A9E" w:rsidP="00373A9E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FAC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373A9E" w:rsidRPr="00C06FAC" w:rsidRDefault="00373A9E" w:rsidP="00373A9E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741"/>
        <w:gridCol w:w="2499"/>
        <w:gridCol w:w="2320"/>
        <w:gridCol w:w="2166"/>
      </w:tblGrid>
      <w:tr w:rsidR="00373A9E" w:rsidRPr="000D64D5" w:rsidTr="00DE6652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индикаторов</w:t>
            </w:r>
          </w:p>
        </w:tc>
        <w:tc>
          <w:tcPr>
            <w:tcW w:w="2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</w:p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</w:p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целевых</w:t>
            </w:r>
          </w:p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индикаторов, %</w:t>
            </w:r>
          </w:p>
        </w:tc>
      </w:tr>
      <w:tr w:rsidR="00373A9E" w:rsidRPr="000D64D5" w:rsidTr="00DE6652">
        <w:trPr>
          <w:trHeight w:val="600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</w:t>
            </w:r>
          </w:p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</w:t>
            </w:r>
          </w:p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</w:t>
            </w:r>
          </w:p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21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9E" w:rsidRPr="000D64D5" w:rsidTr="00DE6652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9E" w:rsidRPr="000D64D5" w:rsidTr="00DE6652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A9E" w:rsidRPr="000D64D5" w:rsidRDefault="00373A9E" w:rsidP="000D64D5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A9E" w:rsidRPr="00C06FAC" w:rsidRDefault="00373A9E" w:rsidP="00373A9E">
      <w:pPr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A9E" w:rsidRDefault="00373A9E" w:rsidP="00373A9E">
      <w:pPr>
        <w:pStyle w:val="ab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7479">
        <w:rPr>
          <w:rFonts w:ascii="Times New Roman" w:eastAsia="Times New Roman" w:hAnsi="Times New Roman" w:cs="Times New Roman"/>
          <w:sz w:val="28"/>
          <w:szCs w:val="28"/>
        </w:rPr>
        <w:t>При значениях показателя уровня реализации Программы от 90% до 100% и более эффективность реализации Программы признается высокой, при значении от 70% до 90% - средней, при значении меньше 70% - низкой.</w:t>
      </w:r>
    </w:p>
    <w:p w:rsidR="00373A9E" w:rsidRPr="00C06FAC" w:rsidRDefault="00373A9E" w:rsidP="00373A9E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EDF" w:rsidRDefault="00B5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A9E" w:rsidRPr="00C06FAC" w:rsidRDefault="00373A9E" w:rsidP="00373A9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3A9E" w:rsidRPr="00C06FA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794" w:right="680" w:bottom="776" w:left="1134" w:header="709" w:footer="720" w:gutter="0"/>
          <w:cols w:space="720"/>
          <w:docGrid w:linePitch="600" w:charSpace="36864"/>
        </w:sectPr>
      </w:pPr>
    </w:p>
    <w:tbl>
      <w:tblPr>
        <w:tblW w:w="4611" w:type="dxa"/>
        <w:tblInd w:w="10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</w:tblGrid>
      <w:tr w:rsidR="00373A9E" w:rsidRPr="00C06FAC" w:rsidTr="00DE6652">
        <w:trPr>
          <w:trHeight w:val="1958"/>
        </w:trPr>
        <w:tc>
          <w:tcPr>
            <w:tcW w:w="4611" w:type="dxa"/>
            <w:shd w:val="clear" w:color="auto" w:fill="auto"/>
          </w:tcPr>
          <w:p w:rsidR="00373A9E" w:rsidRPr="00C06FAC" w:rsidRDefault="00373A9E" w:rsidP="00DE6652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C06FAC">
              <w:rPr>
                <w:rFonts w:ascii="Times New Roman" w:hAnsi="Times New Roman" w:cs="Times New Roman"/>
                <w:sz w:val="26"/>
              </w:rPr>
              <w:t>ПРИЛОЖЕНИЕ</w:t>
            </w:r>
          </w:p>
          <w:p w:rsidR="00373A9E" w:rsidRPr="00C06FAC" w:rsidRDefault="00373A9E" w:rsidP="00DE6652">
            <w:pPr>
              <w:pStyle w:val="ab"/>
              <w:jc w:val="center"/>
            </w:pPr>
            <w:r w:rsidRPr="00C06FAC">
              <w:rPr>
                <w:rFonts w:ascii="Times New Roman" w:hAnsi="Times New Roman" w:cs="Times New Roman"/>
                <w:sz w:val="26"/>
              </w:rPr>
              <w:t>к муниципальной программе городского округа Кинель Самарской области «Улучшение условий и охраны труда в городском округе Кинель Самарской</w:t>
            </w:r>
            <w:r w:rsidRPr="00C06FAC">
              <w:rPr>
                <w:rFonts w:ascii="Times New Roman" w:hAnsi="Times New Roman" w:cs="Times New Roman"/>
                <w:sz w:val="26"/>
                <w:shd w:val="clear" w:color="auto" w:fill="FFFF00"/>
              </w:rPr>
              <w:t xml:space="preserve"> </w:t>
            </w:r>
            <w:r w:rsidRPr="00C06FAC">
              <w:rPr>
                <w:rFonts w:ascii="Times New Roman" w:hAnsi="Times New Roman" w:cs="Times New Roman"/>
                <w:sz w:val="26"/>
              </w:rPr>
              <w:t>области на 2025-2027 годы»</w:t>
            </w:r>
          </w:p>
        </w:tc>
      </w:tr>
    </w:tbl>
    <w:p w:rsidR="00373A9E" w:rsidRPr="00C06FAC" w:rsidRDefault="00373A9E" w:rsidP="00373A9E">
      <w:pPr>
        <w:widowControl w:val="0"/>
        <w:autoSpaceDE w:val="0"/>
        <w:spacing w:after="0" w:line="240" w:lineRule="auto"/>
        <w:jc w:val="right"/>
      </w:pPr>
    </w:p>
    <w:p w:rsidR="00373A9E" w:rsidRPr="00C06FAC" w:rsidRDefault="00373A9E" w:rsidP="00373A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73A9E" w:rsidRPr="00C06FAC" w:rsidRDefault="00373A9E" w:rsidP="00373A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по реализации Программы улучшения условий и охраны труда</w:t>
      </w:r>
    </w:p>
    <w:p w:rsidR="00373A9E" w:rsidRPr="00C06FAC" w:rsidRDefault="00373A9E" w:rsidP="00373A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FAC">
        <w:rPr>
          <w:rFonts w:ascii="Times New Roman" w:hAnsi="Times New Roman" w:cs="Times New Roman"/>
          <w:sz w:val="28"/>
          <w:szCs w:val="28"/>
        </w:rPr>
        <w:t>в городском округе Кинель Самарской области на 2025-2027 годы</w:t>
      </w:r>
    </w:p>
    <w:p w:rsidR="00373A9E" w:rsidRPr="00C06FAC" w:rsidRDefault="00373A9E" w:rsidP="00373A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77" w:type="dxa"/>
        <w:tblInd w:w="49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587"/>
        <w:gridCol w:w="5225"/>
        <w:gridCol w:w="850"/>
        <w:gridCol w:w="992"/>
        <w:gridCol w:w="1134"/>
        <w:gridCol w:w="1134"/>
        <w:gridCol w:w="1428"/>
        <w:gridCol w:w="1417"/>
        <w:gridCol w:w="1418"/>
      </w:tblGrid>
      <w:tr w:rsidR="00373A9E" w:rsidRPr="00C06FAC" w:rsidTr="00DE6652">
        <w:trPr>
          <w:trHeight w:val="640"/>
          <w:tblHeader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N </w:t>
            </w:r>
            <w:r w:rsidRPr="00C06FA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Наименование</w:t>
            </w:r>
            <w:r w:rsidRPr="00C06FA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Объем финансирования </w:t>
            </w:r>
          </w:p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73A9E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A9E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 xml:space="preserve">Источники   </w:t>
            </w:r>
            <w:r w:rsidRPr="00C06FAC">
              <w:rPr>
                <w:rFonts w:ascii="Times New Roman" w:hAnsi="Times New Roman" w:cs="Times New Roman"/>
              </w:rPr>
              <w:br/>
              <w:t>финансиро-вания</w:t>
            </w:r>
          </w:p>
        </w:tc>
      </w:tr>
      <w:tr w:rsidR="00373A9E" w:rsidRPr="00C06FAC" w:rsidTr="00DE6652">
        <w:trPr>
          <w:trHeight w:val="278"/>
          <w:tblHeader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Всего </w:t>
            </w:r>
          </w:p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9E" w:rsidRPr="00C06FAC" w:rsidTr="00DE6652">
        <w:trPr>
          <w:trHeight w:val="281"/>
          <w:tblHeader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9E" w:rsidRPr="00C06FAC" w:rsidTr="00DE6652">
        <w:trPr>
          <w:trHeight w:val="400"/>
        </w:trPr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  <w:sz w:val="24"/>
                <w:szCs w:val="24"/>
              </w:rPr>
              <w:t>Задача 1. Организационно-методическое обеспечение охраны труда</w:t>
            </w: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A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семинаров, месячников и иных мероприятий по охране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06F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06F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06F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Координация обучения и проверки знаний по охране труда руководителей и специалистов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Оказание консультативной и методической помощи организациям по вопросам охраны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Оказание методической помощи организациям при их участии в областных и городских конкурсах по охране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</w:tr>
      <w:tr w:rsidR="00373A9E" w:rsidRPr="00C06FAC" w:rsidTr="00DE6652">
        <w:trPr>
          <w:trHeight w:val="591"/>
        </w:trPr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Задача 2. Информационное обеспечение и пропаганда охраны труда в средствах массовой информации и на официальном сайте </w:t>
            </w:r>
          </w:p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администрации городского округа Кинель Самарской области</w:t>
            </w: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Организация и проведение мониторинга условий и охраны труда в организациях городского округа Кинель Самарской области (ведение электронной базы данных) с целью получения достоверных и полных статистических сведений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</w:tr>
      <w:tr w:rsidR="00373A9E" w:rsidRPr="00C06FAC" w:rsidTr="00DE6652">
        <w:trPr>
          <w:trHeight w:val="81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Размещение в средствах массовой информации и на официальном сайте администрации материалов по актуальным вопросам в области охраны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За счет расходов по основной деятельности</w:t>
            </w: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Информирование работодателей городского округа Кинель Самарской области по вопросам охраны труда посредством рассылки по электронной почте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Подготовка доклада Главе городского округа «О состоянии условий и охраны труда на территории городского округа»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A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рассмотрение актуальных вопросов </w:t>
            </w:r>
            <w:r w:rsidRPr="00C06FAC">
              <w:rPr>
                <w:rFonts w:ascii="Times New Roman" w:hAnsi="Times New Roman" w:cs="Times New Roman"/>
                <w:sz w:val="24"/>
                <w:szCs w:val="24"/>
              </w:rPr>
              <w:t>в области охраны труда на заседаниях Кинельской городской трехсторонней комиссии по регулированию социально-трудовых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</w:tr>
      <w:tr w:rsidR="00373A9E" w:rsidRPr="00C06FAC" w:rsidTr="00DE6652">
        <w:trPr>
          <w:trHeight w:val="527"/>
        </w:trPr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AC">
              <w:rPr>
                <w:rFonts w:ascii="Times New Roman" w:hAnsi="Times New Roman" w:cs="Times New Roman"/>
              </w:rPr>
              <w:t>Задача 3.</w:t>
            </w:r>
            <w:r w:rsidRPr="00C06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6FAC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в бюджетных организациях городского</w:t>
            </w:r>
          </w:p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  <w:sz w:val="24"/>
                <w:szCs w:val="24"/>
              </w:rPr>
              <w:t>округа Кинель Самарской области</w:t>
            </w: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06FAC">
              <w:rPr>
                <w:rFonts w:ascii="Times New Roman" w:hAnsi="Times New Roman" w:cs="Times New Roman"/>
              </w:rPr>
              <w:t>Организация и проведение специальной оценки условий труда в бюджетных организациях городского округа Кинель Самарской области, в т. ч.: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4C8D">
              <w:rPr>
                <w:rFonts w:ascii="Times New Roman" w:hAnsi="Times New Roman" w:cs="Times New Roman"/>
                <w:b/>
              </w:rPr>
              <w:t>126,0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4C8D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4C8D"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06FAC">
              <w:rPr>
                <w:rFonts w:ascii="Times New Roman" w:hAnsi="Times New Roman" w:cs="Times New Roman"/>
                <w:b/>
              </w:rPr>
              <w:t>3.1.1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6FAC">
              <w:rPr>
                <w:rFonts w:ascii="Times New Roman" w:hAnsi="Times New Roman" w:cs="Times New Roman"/>
                <w:b/>
              </w:rPr>
              <w:t xml:space="preserve">Администрация городского округа Кинель Самарской области, в т. ч.: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4C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4C8D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4C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373A9E" w:rsidRPr="00B42214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Администрация г.о. Кинель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9E" w:rsidRPr="00C06FAC" w:rsidTr="00DE6652">
        <w:trPr>
          <w:trHeight w:val="20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МКУ «Управление по вопросам семьи и демографического развития»</w:t>
            </w:r>
          </w:p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 (2026 год - 12 рабочих мест)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eastAsia="Calibri" w:hAnsi="Times New Roman" w:cs="Times New Roman"/>
              </w:rPr>
              <w:t>МКУ «Управление по вопросам семьи и демографического развития»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373A9E" w:rsidRPr="00B42214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73A9E" w:rsidRPr="00B42214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73A9E" w:rsidRPr="00B42214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Администрация г.о. Кинель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9E" w:rsidRPr="00C06FAC" w:rsidTr="00DE6652">
        <w:trPr>
          <w:trHeight w:val="229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FAC">
              <w:rPr>
                <w:rFonts w:ascii="Times New Roman" w:hAnsi="Times New Roman" w:cs="Times New Roman"/>
                <w:b/>
              </w:rPr>
              <w:t>3.1.2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6FAC">
              <w:rPr>
                <w:rFonts w:ascii="Times New Roman" w:hAnsi="Times New Roman" w:cs="Times New Roman"/>
                <w:b/>
              </w:rPr>
              <w:t>Управление культуры и молодежной политики администрации городского округа Кинель Самарской области, в т. ч.: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4C8D">
              <w:rPr>
                <w:rFonts w:ascii="Times New Roman" w:hAnsi="Times New Roman" w:cs="Times New Roman"/>
                <w:b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4C8D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4C8D"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4C8D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73A9E" w:rsidRPr="00B42214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Управление культуры г.о. Кинель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3.1.2.1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МКУ «Централизованная бухгалтерия»</w:t>
            </w:r>
          </w:p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(2027 год - 12 рабочих мест)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МКУ «Централизованная бухгалтерия»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Управление культуры г.о. Кинель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jc w:val="center"/>
            </w:pPr>
            <w:r w:rsidRPr="00C06FAC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3.1.2.3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МБУК КГЦБС</w:t>
            </w:r>
          </w:p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(2026 год - 16 рабочих мест)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МБУК КГЦБС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373A9E" w:rsidRPr="00B42214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Управление культуры г.о. Кинель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3.1.2.5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МАУ «ГДК»</w:t>
            </w:r>
          </w:p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(</w:t>
            </w:r>
            <w:r w:rsidRPr="00844C8D">
              <w:rPr>
                <w:rFonts w:ascii="Times New Roman" w:hAnsi="Times New Roman" w:cs="Times New Roman"/>
              </w:rPr>
              <w:t>2025 год - 3 рабочих мест, 2026 год - 1 рабочее место, 2027 год - 13 рабочих места)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МАУ «ГДК»</w:t>
            </w:r>
          </w:p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373A9E" w:rsidRPr="00B42214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Управление культуры г.о. Кинель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9E" w:rsidRPr="00C06FAC" w:rsidTr="00DE6652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3.1.2.7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МБУ «Спортивный центр «Кинель»</w:t>
            </w:r>
          </w:p>
          <w:p w:rsidR="00373A9E" w:rsidRPr="00C06FAC" w:rsidRDefault="00373A9E" w:rsidP="00DE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(2026 год - 20 рабочих мест)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844C8D" w:rsidRDefault="00373A9E" w:rsidP="00DE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</w:rPr>
              <w:t>МБУ «Спортивный центр «Кинель»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373A9E" w:rsidRPr="00B42214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Управление культуры г.о. Кинель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9E" w:rsidRPr="00C06FAC" w:rsidTr="00DE6652">
        <w:trPr>
          <w:trHeight w:val="32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A9E" w:rsidRPr="00844C8D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A9E" w:rsidRPr="00844C8D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44C8D">
              <w:rPr>
                <w:rFonts w:ascii="Times New Roman" w:hAnsi="Times New Roman" w:cs="Times New Roman"/>
                <w:sz w:val="24"/>
                <w:szCs w:val="24"/>
              </w:rPr>
              <w:t>Задача 4. Повышение эффективности обеспечения соблюдения трудового законодательства и иных нормативных правовых актов, содержащих нормы трудового права</w:t>
            </w:r>
          </w:p>
        </w:tc>
      </w:tr>
      <w:tr w:rsidR="00373A9E" w:rsidRPr="00C06FAC" w:rsidTr="00DE6652">
        <w:trPr>
          <w:trHeight w:val="32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FA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Контроль за предоставлением организациями городского округа ежеквартальных отчетов установленной формы в администрацию городского округа Кинель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B4221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-</w:t>
            </w:r>
          </w:p>
        </w:tc>
      </w:tr>
      <w:tr w:rsidR="00373A9E" w:rsidRPr="00C06FAC" w:rsidTr="00DE6652">
        <w:trPr>
          <w:trHeight w:val="32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Задача 5. 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заболеваемости, включая совершенствование и 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</w:tr>
      <w:tr w:rsidR="00373A9E" w:rsidRPr="00C06FAC" w:rsidTr="00DE6652">
        <w:trPr>
          <w:trHeight w:val="32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3A9E" w:rsidRPr="00D97597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97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D97597" w:rsidRDefault="00373A9E" w:rsidP="00DE6652">
            <w:pPr>
              <w:pStyle w:val="ConsPlusCell"/>
              <w:rPr>
                <w:rFonts w:ascii="Times New Roman" w:hAnsi="Times New Roman" w:cs="Times New Roman"/>
              </w:rPr>
            </w:pPr>
            <w:r w:rsidRPr="00D97597">
              <w:rPr>
                <w:rFonts w:ascii="Times New Roman" w:hAnsi="Times New Roman" w:cs="Times New Roman"/>
              </w:rPr>
              <w:t xml:space="preserve">Контроль за проведением обязательных медицинских осмотров (обследований), в соответствии с рекомендациями специальной оценки условий труда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B4221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Работодатели городского округа Кинель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Средства работодателей городского округа Кинель </w:t>
            </w:r>
          </w:p>
        </w:tc>
      </w:tr>
      <w:tr w:rsidR="00373A9E" w:rsidRPr="00C06FAC" w:rsidTr="00DE6652">
        <w:trPr>
          <w:trHeight w:val="32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FA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Контроль за обеспечением сертифицированными средствами индивидуальной и коллективной защиты работников организаций городского округа Кинель Самарской области, от количества работников, запланированных к обеспечению сертифицированными средствами индивидуальной и коллективной защиты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B4221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B42214" w:rsidRDefault="00373A9E" w:rsidP="00DE66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22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>Работодатели городского округа Кинель Самарской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A9E" w:rsidRPr="00C06FAC" w:rsidRDefault="00373A9E" w:rsidP="00DE66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6FAC">
              <w:rPr>
                <w:rFonts w:ascii="Times New Roman" w:hAnsi="Times New Roman" w:cs="Times New Roman"/>
              </w:rPr>
              <w:t xml:space="preserve">Средства работодателей городского округа Кинель </w:t>
            </w:r>
          </w:p>
        </w:tc>
      </w:tr>
    </w:tbl>
    <w:p w:rsidR="000433CB" w:rsidRPr="001C5DDC" w:rsidRDefault="00C422E5" w:rsidP="00373A9E">
      <w:pPr>
        <w:widowControl w:val="0"/>
        <w:autoSpaceDE w:val="0"/>
        <w:spacing w:after="0" w:line="240" w:lineRule="auto"/>
      </w:pPr>
      <w:r>
        <w:t xml:space="preserve">         </w:t>
      </w:r>
      <w:r w:rsidR="000D64D5">
        <w:t>.</w:t>
      </w:r>
      <w:r w:rsidRPr="00C422E5">
        <w:rPr>
          <w:rFonts w:ascii="Times New Roman" w:hAnsi="Times New Roman" w:cs="Times New Roman"/>
          <w:b/>
          <w:sz w:val="28"/>
          <w:szCs w:val="28"/>
        </w:rPr>
        <w:t>»</w:t>
      </w:r>
      <w:r>
        <w:t>.</w:t>
      </w:r>
    </w:p>
    <w:sectPr w:rsidR="000433CB" w:rsidRPr="001C5DDC" w:rsidSect="00B56ED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1134" w:right="567" w:bottom="680" w:left="776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C4" w:rsidRDefault="001C78C4" w:rsidP="003479E2">
      <w:pPr>
        <w:spacing w:after="0" w:line="240" w:lineRule="auto"/>
      </w:pPr>
      <w:r>
        <w:separator/>
      </w:r>
    </w:p>
  </w:endnote>
  <w:endnote w:type="continuationSeparator" w:id="0">
    <w:p w:rsidR="001C78C4" w:rsidRDefault="001C78C4" w:rsidP="003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Pr="000433CB" w:rsidRDefault="00C03F22" w:rsidP="000433CB">
    <w:pPr>
      <w:pStyle w:val="a8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C4" w:rsidRDefault="001C78C4" w:rsidP="003479E2">
      <w:pPr>
        <w:spacing w:after="0" w:line="240" w:lineRule="auto"/>
      </w:pPr>
      <w:r>
        <w:separator/>
      </w:r>
    </w:p>
  </w:footnote>
  <w:footnote w:type="continuationSeparator" w:id="0">
    <w:p w:rsidR="001C78C4" w:rsidRDefault="001C78C4" w:rsidP="0034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Pr="001B0E5E" w:rsidRDefault="00C03F22" w:rsidP="001B0E5E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Pr="00A746AD" w:rsidRDefault="00C03F22" w:rsidP="00A746A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Pr="007C4920" w:rsidRDefault="00C03F22" w:rsidP="007C4920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Pr="007C4920" w:rsidRDefault="00C03F22" w:rsidP="007C4920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22" w:rsidRDefault="00C03F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9DE0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6901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61911E8"/>
    <w:multiLevelType w:val="multilevel"/>
    <w:tmpl w:val="27B84B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24"/>
    <w:rsid w:val="00012A41"/>
    <w:rsid w:val="00016277"/>
    <w:rsid w:val="000212E1"/>
    <w:rsid w:val="00032F61"/>
    <w:rsid w:val="00036050"/>
    <w:rsid w:val="000433CB"/>
    <w:rsid w:val="00050264"/>
    <w:rsid w:val="00082EFD"/>
    <w:rsid w:val="000975F2"/>
    <w:rsid w:val="000A201A"/>
    <w:rsid w:val="000D64D5"/>
    <w:rsid w:val="000D6B64"/>
    <w:rsid w:val="000F2360"/>
    <w:rsid w:val="000F6989"/>
    <w:rsid w:val="000F71FB"/>
    <w:rsid w:val="001006F3"/>
    <w:rsid w:val="00103482"/>
    <w:rsid w:val="00106F3E"/>
    <w:rsid w:val="0012124F"/>
    <w:rsid w:val="00124E93"/>
    <w:rsid w:val="0013697E"/>
    <w:rsid w:val="0013768C"/>
    <w:rsid w:val="00147E5B"/>
    <w:rsid w:val="00150EC0"/>
    <w:rsid w:val="00152FE3"/>
    <w:rsid w:val="00157782"/>
    <w:rsid w:val="0016195D"/>
    <w:rsid w:val="00162EAC"/>
    <w:rsid w:val="00166362"/>
    <w:rsid w:val="001754B9"/>
    <w:rsid w:val="001B0E5E"/>
    <w:rsid w:val="001C5DDC"/>
    <w:rsid w:val="001C78C4"/>
    <w:rsid w:val="001D05A5"/>
    <w:rsid w:val="001D341B"/>
    <w:rsid w:val="001D7DAF"/>
    <w:rsid w:val="001F307A"/>
    <w:rsid w:val="001F6806"/>
    <w:rsid w:val="002025A7"/>
    <w:rsid w:val="00212861"/>
    <w:rsid w:val="0022242C"/>
    <w:rsid w:val="00225496"/>
    <w:rsid w:val="002266C7"/>
    <w:rsid w:val="00226857"/>
    <w:rsid w:val="00234D21"/>
    <w:rsid w:val="0024548A"/>
    <w:rsid w:val="002700C1"/>
    <w:rsid w:val="00273464"/>
    <w:rsid w:val="0028198E"/>
    <w:rsid w:val="00283F68"/>
    <w:rsid w:val="00290DF3"/>
    <w:rsid w:val="00294AB0"/>
    <w:rsid w:val="002A1B4E"/>
    <w:rsid w:val="002B6E21"/>
    <w:rsid w:val="002F14C4"/>
    <w:rsid w:val="002F799E"/>
    <w:rsid w:val="00310065"/>
    <w:rsid w:val="003118AB"/>
    <w:rsid w:val="00317FDB"/>
    <w:rsid w:val="0032453C"/>
    <w:rsid w:val="00327AA6"/>
    <w:rsid w:val="0034276D"/>
    <w:rsid w:val="003479E2"/>
    <w:rsid w:val="00351E54"/>
    <w:rsid w:val="00361E9B"/>
    <w:rsid w:val="003720B4"/>
    <w:rsid w:val="00373A9E"/>
    <w:rsid w:val="00382673"/>
    <w:rsid w:val="003842ED"/>
    <w:rsid w:val="003918AE"/>
    <w:rsid w:val="00395C86"/>
    <w:rsid w:val="003A514F"/>
    <w:rsid w:val="003B032A"/>
    <w:rsid w:val="003B0FD9"/>
    <w:rsid w:val="003C0E7F"/>
    <w:rsid w:val="003D1DED"/>
    <w:rsid w:val="003E31B4"/>
    <w:rsid w:val="003E51F4"/>
    <w:rsid w:val="003F1D63"/>
    <w:rsid w:val="00402346"/>
    <w:rsid w:val="00403D45"/>
    <w:rsid w:val="00404031"/>
    <w:rsid w:val="004046B0"/>
    <w:rsid w:val="00432DC4"/>
    <w:rsid w:val="00434BE2"/>
    <w:rsid w:val="004477A6"/>
    <w:rsid w:val="00492AB2"/>
    <w:rsid w:val="00495E0F"/>
    <w:rsid w:val="004B2DF5"/>
    <w:rsid w:val="004C1BEF"/>
    <w:rsid w:val="004D6A1D"/>
    <w:rsid w:val="004E4ABF"/>
    <w:rsid w:val="00500186"/>
    <w:rsid w:val="00501B80"/>
    <w:rsid w:val="0050311B"/>
    <w:rsid w:val="005118B1"/>
    <w:rsid w:val="00525679"/>
    <w:rsid w:val="00534BC2"/>
    <w:rsid w:val="005B1399"/>
    <w:rsid w:val="005B33D5"/>
    <w:rsid w:val="005B5DFA"/>
    <w:rsid w:val="005C283A"/>
    <w:rsid w:val="005C393F"/>
    <w:rsid w:val="005D254B"/>
    <w:rsid w:val="005D478E"/>
    <w:rsid w:val="005F2CA6"/>
    <w:rsid w:val="005F6790"/>
    <w:rsid w:val="0060367C"/>
    <w:rsid w:val="00614C07"/>
    <w:rsid w:val="00626B3B"/>
    <w:rsid w:val="00631E12"/>
    <w:rsid w:val="006376DD"/>
    <w:rsid w:val="00643A0B"/>
    <w:rsid w:val="00647C65"/>
    <w:rsid w:val="00654BC8"/>
    <w:rsid w:val="006806A6"/>
    <w:rsid w:val="006B1E5E"/>
    <w:rsid w:val="006B5F3A"/>
    <w:rsid w:val="006D4D70"/>
    <w:rsid w:val="006E33C2"/>
    <w:rsid w:val="006F4F45"/>
    <w:rsid w:val="006F5182"/>
    <w:rsid w:val="006F52AB"/>
    <w:rsid w:val="00710D9F"/>
    <w:rsid w:val="00713548"/>
    <w:rsid w:val="00725EE7"/>
    <w:rsid w:val="00746401"/>
    <w:rsid w:val="00766A3D"/>
    <w:rsid w:val="00774517"/>
    <w:rsid w:val="00790767"/>
    <w:rsid w:val="007B1CF2"/>
    <w:rsid w:val="007C0FA6"/>
    <w:rsid w:val="007C4920"/>
    <w:rsid w:val="007F11C0"/>
    <w:rsid w:val="007F59AD"/>
    <w:rsid w:val="008215A6"/>
    <w:rsid w:val="008249A8"/>
    <w:rsid w:val="00825300"/>
    <w:rsid w:val="00856E95"/>
    <w:rsid w:val="008627CD"/>
    <w:rsid w:val="00872B35"/>
    <w:rsid w:val="00877F36"/>
    <w:rsid w:val="00880AD9"/>
    <w:rsid w:val="00885501"/>
    <w:rsid w:val="008907A8"/>
    <w:rsid w:val="00890A1E"/>
    <w:rsid w:val="008A5129"/>
    <w:rsid w:val="008A6981"/>
    <w:rsid w:val="008D1591"/>
    <w:rsid w:val="009169A0"/>
    <w:rsid w:val="00920571"/>
    <w:rsid w:val="00923A2C"/>
    <w:rsid w:val="009374AF"/>
    <w:rsid w:val="00966052"/>
    <w:rsid w:val="00981C28"/>
    <w:rsid w:val="00994207"/>
    <w:rsid w:val="009A71C2"/>
    <w:rsid w:val="009C2AB3"/>
    <w:rsid w:val="009D4E24"/>
    <w:rsid w:val="009E1357"/>
    <w:rsid w:val="009F1DCD"/>
    <w:rsid w:val="009F2D4A"/>
    <w:rsid w:val="009F4D9E"/>
    <w:rsid w:val="00A610C9"/>
    <w:rsid w:val="00A746AD"/>
    <w:rsid w:val="00AA2747"/>
    <w:rsid w:val="00AB46CE"/>
    <w:rsid w:val="00AD0388"/>
    <w:rsid w:val="00AD5CAA"/>
    <w:rsid w:val="00AF4D4B"/>
    <w:rsid w:val="00AF6385"/>
    <w:rsid w:val="00B0186A"/>
    <w:rsid w:val="00B03FD9"/>
    <w:rsid w:val="00B07FD0"/>
    <w:rsid w:val="00B118F3"/>
    <w:rsid w:val="00B2315E"/>
    <w:rsid w:val="00B27311"/>
    <w:rsid w:val="00B56EDF"/>
    <w:rsid w:val="00B65BA6"/>
    <w:rsid w:val="00B7507F"/>
    <w:rsid w:val="00BA2176"/>
    <w:rsid w:val="00BB35F5"/>
    <w:rsid w:val="00BC201C"/>
    <w:rsid w:val="00BC7903"/>
    <w:rsid w:val="00BE196B"/>
    <w:rsid w:val="00BE2F15"/>
    <w:rsid w:val="00BE4DA4"/>
    <w:rsid w:val="00BF31AB"/>
    <w:rsid w:val="00BF3789"/>
    <w:rsid w:val="00BF758B"/>
    <w:rsid w:val="00C03C27"/>
    <w:rsid w:val="00C03F22"/>
    <w:rsid w:val="00C046B4"/>
    <w:rsid w:val="00C07E1C"/>
    <w:rsid w:val="00C10074"/>
    <w:rsid w:val="00C10113"/>
    <w:rsid w:val="00C1703C"/>
    <w:rsid w:val="00C36D92"/>
    <w:rsid w:val="00C422E5"/>
    <w:rsid w:val="00C730C8"/>
    <w:rsid w:val="00C8104A"/>
    <w:rsid w:val="00C85ABE"/>
    <w:rsid w:val="00C978A4"/>
    <w:rsid w:val="00CB0868"/>
    <w:rsid w:val="00CC0D2F"/>
    <w:rsid w:val="00CC2298"/>
    <w:rsid w:val="00CE5FD7"/>
    <w:rsid w:val="00CE7282"/>
    <w:rsid w:val="00CF7580"/>
    <w:rsid w:val="00D216BF"/>
    <w:rsid w:val="00D41095"/>
    <w:rsid w:val="00D421BA"/>
    <w:rsid w:val="00D55B0E"/>
    <w:rsid w:val="00D76F49"/>
    <w:rsid w:val="00D7760C"/>
    <w:rsid w:val="00D80CCF"/>
    <w:rsid w:val="00D84FCB"/>
    <w:rsid w:val="00D86B1A"/>
    <w:rsid w:val="00DA43DD"/>
    <w:rsid w:val="00DA53B9"/>
    <w:rsid w:val="00DB1068"/>
    <w:rsid w:val="00DB5101"/>
    <w:rsid w:val="00DB6596"/>
    <w:rsid w:val="00DC1832"/>
    <w:rsid w:val="00DC6B00"/>
    <w:rsid w:val="00DD2311"/>
    <w:rsid w:val="00DD3C8C"/>
    <w:rsid w:val="00DE0416"/>
    <w:rsid w:val="00DE6652"/>
    <w:rsid w:val="00E17EDE"/>
    <w:rsid w:val="00E21604"/>
    <w:rsid w:val="00E2452B"/>
    <w:rsid w:val="00E40F3F"/>
    <w:rsid w:val="00E469A7"/>
    <w:rsid w:val="00E73817"/>
    <w:rsid w:val="00E86679"/>
    <w:rsid w:val="00E87821"/>
    <w:rsid w:val="00EB31C4"/>
    <w:rsid w:val="00EF09D7"/>
    <w:rsid w:val="00F13FAB"/>
    <w:rsid w:val="00F21144"/>
    <w:rsid w:val="00F21913"/>
    <w:rsid w:val="00F270B3"/>
    <w:rsid w:val="00F43D37"/>
    <w:rsid w:val="00F74D80"/>
    <w:rsid w:val="00F76C4C"/>
    <w:rsid w:val="00F836B9"/>
    <w:rsid w:val="00F85FEB"/>
    <w:rsid w:val="00F919BF"/>
    <w:rsid w:val="00F921F8"/>
    <w:rsid w:val="00FA30B9"/>
    <w:rsid w:val="00FC149B"/>
    <w:rsid w:val="00FE142E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3FB96-557C-42D9-9688-E5F0DF0B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  <w:style w:type="paragraph" w:styleId="a6">
    <w:name w:val="header"/>
    <w:basedOn w:val="a"/>
    <w:link w:val="a7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479E2"/>
  </w:style>
  <w:style w:type="paragraph" w:styleId="a8">
    <w:name w:val="footer"/>
    <w:basedOn w:val="a"/>
    <w:link w:val="a9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E2"/>
  </w:style>
  <w:style w:type="paragraph" w:styleId="aa">
    <w:name w:val="List Paragraph"/>
    <w:basedOn w:val="a"/>
    <w:uiPriority w:val="34"/>
    <w:qFormat/>
    <w:rsid w:val="00E2452B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402346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402346"/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402346"/>
    <w:pPr>
      <w:suppressAutoHyphens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0D6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2831.pdf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hyperlink" Target="https://xn--c1acbljimlat3k.xn--p1ai/zakon/oficopublik/2024/2831.pdf" TargetMode="Externa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https://xn--c1acbljimlat3k.xn--p1ai/zakon/oficopublik/2024/2831.pdf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221B-8AF3-4A56-BB74-12DF6AF1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5020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Машкина</cp:lastModifiedBy>
  <cp:revision>2</cp:revision>
  <cp:lastPrinted>2025-05-26T10:45:00Z</cp:lastPrinted>
  <dcterms:created xsi:type="dcterms:W3CDTF">2025-05-26T11:24:00Z</dcterms:created>
  <dcterms:modified xsi:type="dcterms:W3CDTF">2025-05-26T11:24:00Z</dcterms:modified>
</cp:coreProperties>
</file>