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8919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317"/>
              <w:gridCol w:w="182"/>
              <w:gridCol w:w="4253"/>
            </w:tblGrid>
            <w:tr w:rsidR="00331C62" w:rsidRPr="00331C62" w14:paraId="23996D54" w14:textId="77777777" w:rsidTr="00921844">
              <w:trPr>
                <w:trHeight w:val="2340"/>
              </w:trPr>
              <w:tc>
                <w:tcPr>
                  <w:tcW w:w="4484" w:type="dxa"/>
                  <w:gridSpan w:val="5"/>
                </w:tcPr>
                <w:p w14:paraId="58AF93A7" w14:textId="5A6B27C6" w:rsidR="00331C62" w:rsidRPr="00331C62" w:rsidRDefault="00921844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</w:t>
                  </w:r>
                  <w:r w:rsidR="00331C62" w:rsidRPr="00331C62">
                    <w:rPr>
                      <w:sz w:val="20"/>
                    </w:rPr>
                    <w:t xml:space="preserve">     </w:t>
                  </w:r>
                  <w:r w:rsidR="00331C62">
                    <w:rPr>
                      <w:sz w:val="20"/>
                    </w:rPr>
                    <w:t xml:space="preserve">      </w:t>
                  </w:r>
                  <w:r w:rsidR="00331C62"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296A7A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 w:rsidTr="00921844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17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 w:rsidTr="00921844">
              <w:trPr>
                <w:trHeight w:val="365"/>
              </w:trPr>
              <w:tc>
                <w:tcPr>
                  <w:tcW w:w="4484" w:type="dxa"/>
                  <w:gridSpan w:val="5"/>
                </w:tcPr>
                <w:p w14:paraId="1AD1BA4C" w14:textId="77777777" w:rsidR="00331C62" w:rsidRPr="00296A7A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921844">
              <w:trPr>
                <w:gridAfter w:val="1"/>
                <w:wAfter w:w="4253" w:type="dxa"/>
                <w:trHeight w:val="600"/>
              </w:trPr>
              <w:tc>
                <w:tcPr>
                  <w:tcW w:w="4666" w:type="dxa"/>
                  <w:gridSpan w:val="6"/>
                </w:tcPr>
                <w:p w14:paraId="01AF1B03" w14:textId="7C277CD6" w:rsidR="00F829D2" w:rsidRPr="007C0FE3" w:rsidRDefault="006E347B" w:rsidP="007C0FE3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color w:val="FF0000"/>
                      <w:sz w:val="27"/>
                      <w:szCs w:val="27"/>
                    </w:rPr>
                  </w:pPr>
                  <w:r w:rsidRPr="001465BE">
                    <w:rPr>
                      <w:szCs w:val="28"/>
                    </w:rPr>
                    <w:t>Об утверждении Положения</w:t>
                  </w:r>
                  <w:r>
                    <w:rPr>
                      <w:szCs w:val="28"/>
                    </w:rPr>
                    <w:t xml:space="preserve"> </w:t>
                  </w:r>
                  <w:r w:rsidRPr="001465BE">
                    <w:rPr>
                      <w:szCs w:val="28"/>
                    </w:rPr>
                    <w:t>о присуждении премии «Талантливые дети - 20</w:t>
                  </w:r>
                  <w:r>
                    <w:rPr>
                      <w:szCs w:val="28"/>
                    </w:rPr>
                    <w:t>26</w:t>
                  </w:r>
                  <w:r w:rsidRPr="001465BE">
                    <w:rPr>
                      <w:szCs w:val="28"/>
                    </w:rPr>
                    <w:t>» за достижения в области образования, искусства и культуры, спорта, активной общественной позиции в городском округе Кинель Самарской области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74F3AB48" w:rsidR="000947CA" w:rsidRPr="003E6C92" w:rsidRDefault="003E6C92" w:rsidP="003A7262">
            <w:pPr>
              <w:spacing w:line="276" w:lineRule="auto"/>
              <w:ind w:right="-12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E10060" w:rsidRDefault="000947CA" w:rsidP="000947CA">
      <w:pPr>
        <w:rPr>
          <w:szCs w:val="28"/>
        </w:rPr>
      </w:pPr>
    </w:p>
    <w:p w14:paraId="5E9B67AB" w14:textId="77777777" w:rsidR="006E347B" w:rsidRPr="006E347B" w:rsidRDefault="006E347B" w:rsidP="006E347B">
      <w:pPr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Кинель Самарской области, в целях поощрения и поддержки талантливых детей и подростков, реализации их научного и творческого потенциала, в соответствии со статьями 74.1, 86 Бюджетного кодекса Российской Федерации,</w:t>
      </w:r>
    </w:p>
    <w:p w14:paraId="0AE501A9" w14:textId="77777777" w:rsidR="006E347B" w:rsidRPr="006E347B" w:rsidRDefault="006E347B" w:rsidP="006E347B">
      <w:pPr>
        <w:spacing w:line="360" w:lineRule="auto"/>
        <w:ind w:right="-5" w:firstLine="709"/>
        <w:jc w:val="center"/>
        <w:rPr>
          <w:szCs w:val="28"/>
        </w:rPr>
      </w:pPr>
      <w:r w:rsidRPr="006E347B">
        <w:rPr>
          <w:szCs w:val="28"/>
        </w:rPr>
        <w:t>ПОСТАНОВЛЯЮ:</w:t>
      </w:r>
    </w:p>
    <w:p w14:paraId="0E7D7183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 Утвердить Положение о присуждении премии «Талантливые         дети - 2026» за достижения в области образования, искусства и культуры, спорта, активной общественной позиции в городском округе Кинель Самарской области согласно Приложению к настоящему постановлению.</w:t>
      </w:r>
    </w:p>
    <w:p w14:paraId="7D785C25" w14:textId="77777777" w:rsidR="006E347B" w:rsidRPr="006E347B" w:rsidRDefault="006E347B" w:rsidP="006E347B">
      <w:pPr>
        <w:spacing w:line="360" w:lineRule="auto"/>
        <w:ind w:firstLine="709"/>
        <w:jc w:val="both"/>
        <w:rPr>
          <w:szCs w:val="28"/>
        </w:rPr>
      </w:pPr>
      <w:r w:rsidRPr="006E347B">
        <w:rPr>
          <w:rFonts w:eastAsia="Calibri"/>
          <w:szCs w:val="28"/>
          <w:lang w:eastAsia="en-US"/>
        </w:rPr>
        <w:t xml:space="preserve">2. Установить, что возникшее на основании пункта 1 настоящего постановления расходное обязательство городского округа Кинель Самарской области исполняется самостоятельно за счет средств бюджета городского округа Кинель Самарской области в пределах объема </w:t>
      </w:r>
      <w:r w:rsidRPr="006E347B">
        <w:rPr>
          <w:rFonts w:eastAsia="Calibri"/>
          <w:szCs w:val="28"/>
          <w:lang w:eastAsia="en-US"/>
        </w:rPr>
        <w:lastRenderedPageBreak/>
        <w:t>бюджетных ассигнований, предусмотренных в установленном порядке муниципальному казенному учреждению городского округа Кинель Самарской области «Управление по вопросам семьи и демографического развития», как главному распорядителю бюджетных средств на реализацию муниципальной программы городского округа Кинель «Социальная поддержка отдельных категорий граждан в городском округе Кинель Самарской области на 2023-2027 годы» на 2026 год.</w:t>
      </w:r>
    </w:p>
    <w:p w14:paraId="0D73E211" w14:textId="77777777" w:rsidR="006E347B" w:rsidRPr="006E347B" w:rsidRDefault="006E347B" w:rsidP="006E347B">
      <w:pPr>
        <w:spacing w:line="360" w:lineRule="auto"/>
        <w:ind w:firstLine="709"/>
        <w:jc w:val="both"/>
        <w:rPr>
          <w:szCs w:val="28"/>
        </w:rPr>
      </w:pPr>
      <w:r w:rsidRPr="006E347B">
        <w:rPr>
          <w:szCs w:val="28"/>
        </w:rPr>
        <w:t>3.   Официально опубликовать настоящее постановление.</w:t>
      </w:r>
    </w:p>
    <w:p w14:paraId="31B46BEF" w14:textId="7777777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         4.  Настоящее постановление вступает в силу на следующий день после дня его официального опубликования.</w:t>
      </w:r>
    </w:p>
    <w:p w14:paraId="719D8DC8" w14:textId="7777777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         5.  Контроль за исполнением настоящего постановления возложить на заместителя Главы городского округа </w:t>
      </w:r>
      <w:r w:rsidRPr="006E347B">
        <w:rPr>
          <w:rFonts w:eastAsia="Calibri"/>
          <w:color w:val="000000" w:themeColor="text1"/>
          <w:szCs w:val="28"/>
          <w:lang w:eastAsia="en-US"/>
        </w:rPr>
        <w:t xml:space="preserve">Кинель </w:t>
      </w:r>
      <w:r w:rsidRPr="006E347B">
        <w:rPr>
          <w:rFonts w:eastAsia="Calibri"/>
          <w:szCs w:val="28"/>
          <w:lang w:eastAsia="en-US"/>
        </w:rPr>
        <w:t>по социальным вопросам.</w:t>
      </w:r>
    </w:p>
    <w:p w14:paraId="44552951" w14:textId="7777777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</w:p>
    <w:p w14:paraId="121EE56A" w14:textId="77777777" w:rsidR="006E347B" w:rsidRPr="006E347B" w:rsidRDefault="006E347B" w:rsidP="006E347B">
      <w:pPr>
        <w:ind w:right="535"/>
        <w:contextualSpacing/>
        <w:jc w:val="both"/>
        <w:rPr>
          <w:szCs w:val="28"/>
        </w:rPr>
      </w:pPr>
    </w:p>
    <w:p w14:paraId="4653D6F1" w14:textId="77777777" w:rsidR="006E347B" w:rsidRPr="006E347B" w:rsidRDefault="006E347B" w:rsidP="006E347B">
      <w:pPr>
        <w:spacing w:after="200"/>
        <w:contextualSpacing/>
        <w:jc w:val="both"/>
        <w:rPr>
          <w:rFonts w:eastAsia="Calibri"/>
          <w:szCs w:val="28"/>
          <w:lang w:eastAsia="en-US"/>
        </w:rPr>
      </w:pPr>
    </w:p>
    <w:p w14:paraId="1969C7AD" w14:textId="77777777" w:rsidR="006E347B" w:rsidRPr="006E347B" w:rsidRDefault="006E347B" w:rsidP="006E347B">
      <w:pPr>
        <w:spacing w:after="200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Глава городского округа                                                              В.С. Тимошенко</w:t>
      </w:r>
    </w:p>
    <w:p w14:paraId="0A1DEF73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Cs w:val="28"/>
          <w:lang w:eastAsia="en-US"/>
        </w:rPr>
      </w:pPr>
    </w:p>
    <w:p w14:paraId="72316692" w14:textId="18E8A4D5" w:rsidR="007338C9" w:rsidRDefault="009C0945" w:rsidP="006E347B">
      <w:pPr>
        <w:spacing w:line="360" w:lineRule="auto"/>
        <w:contextualSpacing/>
        <w:jc w:val="both"/>
      </w:pPr>
      <w:r>
        <w:rPr>
          <w:szCs w:val="28"/>
        </w:rPr>
        <w:t xml:space="preserve">     </w:t>
      </w:r>
      <w:r w:rsidR="00296A7A">
        <w:rPr>
          <w:szCs w:val="28"/>
        </w:rPr>
        <w:t xml:space="preserve">                                       </w:t>
      </w:r>
    </w:p>
    <w:p w14:paraId="28FA1951" w14:textId="77777777" w:rsidR="00F70E39" w:rsidRDefault="00F70E39" w:rsidP="00F70E39">
      <w:pPr>
        <w:ind w:left="360"/>
        <w:jc w:val="center"/>
      </w:pPr>
    </w:p>
    <w:p w14:paraId="798C8CDA" w14:textId="77777777" w:rsidR="006E347B" w:rsidRDefault="006E347B" w:rsidP="00F70E39">
      <w:pPr>
        <w:ind w:left="360"/>
        <w:jc w:val="center"/>
      </w:pPr>
    </w:p>
    <w:p w14:paraId="65670CDB" w14:textId="77777777" w:rsidR="006E347B" w:rsidRDefault="006E347B" w:rsidP="00F70E39">
      <w:pPr>
        <w:ind w:left="360"/>
        <w:jc w:val="center"/>
      </w:pPr>
    </w:p>
    <w:p w14:paraId="6B5D5D3F" w14:textId="77777777" w:rsidR="006E347B" w:rsidRDefault="006E347B" w:rsidP="00F70E39">
      <w:pPr>
        <w:ind w:left="360"/>
        <w:jc w:val="center"/>
      </w:pPr>
    </w:p>
    <w:p w14:paraId="604E2035" w14:textId="77777777" w:rsidR="006E347B" w:rsidRDefault="006E347B" w:rsidP="00F70E39">
      <w:pPr>
        <w:ind w:left="360"/>
        <w:jc w:val="center"/>
      </w:pPr>
    </w:p>
    <w:p w14:paraId="343E37CE" w14:textId="77777777" w:rsidR="006E347B" w:rsidRDefault="006E347B" w:rsidP="00F70E39">
      <w:pPr>
        <w:ind w:left="360"/>
        <w:jc w:val="center"/>
      </w:pPr>
    </w:p>
    <w:p w14:paraId="703AAEA4" w14:textId="77777777" w:rsidR="006E347B" w:rsidRDefault="006E347B" w:rsidP="00F70E39">
      <w:pPr>
        <w:ind w:left="360"/>
        <w:jc w:val="center"/>
      </w:pPr>
    </w:p>
    <w:p w14:paraId="4F064593" w14:textId="77777777" w:rsidR="006E347B" w:rsidRDefault="006E347B" w:rsidP="00F70E39">
      <w:pPr>
        <w:ind w:left="360"/>
        <w:jc w:val="center"/>
      </w:pPr>
    </w:p>
    <w:p w14:paraId="4C0DA5CF" w14:textId="77777777" w:rsidR="006E347B" w:rsidRDefault="006E347B" w:rsidP="00F70E39">
      <w:pPr>
        <w:ind w:left="360"/>
        <w:jc w:val="center"/>
      </w:pPr>
    </w:p>
    <w:p w14:paraId="5FB4576B" w14:textId="77777777" w:rsidR="006E347B" w:rsidRDefault="006E347B" w:rsidP="00F70E39">
      <w:pPr>
        <w:ind w:left="360"/>
        <w:jc w:val="center"/>
      </w:pPr>
    </w:p>
    <w:p w14:paraId="7213891F" w14:textId="77777777" w:rsidR="006E347B" w:rsidRDefault="006E347B" w:rsidP="00F70E39">
      <w:pPr>
        <w:ind w:left="360"/>
        <w:jc w:val="center"/>
      </w:pPr>
    </w:p>
    <w:p w14:paraId="3FA73543" w14:textId="77777777" w:rsidR="006E347B" w:rsidRDefault="006E347B" w:rsidP="00F70E39">
      <w:pPr>
        <w:ind w:left="360"/>
        <w:jc w:val="center"/>
      </w:pPr>
    </w:p>
    <w:p w14:paraId="4EB4B23F" w14:textId="77777777" w:rsidR="006E347B" w:rsidRDefault="006E347B" w:rsidP="00F70E39">
      <w:pPr>
        <w:ind w:left="360"/>
        <w:jc w:val="center"/>
      </w:pPr>
    </w:p>
    <w:p w14:paraId="42989477" w14:textId="77777777" w:rsidR="006E347B" w:rsidRDefault="006E347B" w:rsidP="00F70E39">
      <w:pPr>
        <w:ind w:left="360"/>
        <w:jc w:val="center"/>
      </w:pPr>
    </w:p>
    <w:p w14:paraId="60393473" w14:textId="77777777" w:rsidR="006E347B" w:rsidRDefault="006E347B" w:rsidP="00F70E39">
      <w:pPr>
        <w:ind w:left="360"/>
        <w:jc w:val="center"/>
      </w:pPr>
    </w:p>
    <w:p w14:paraId="00FC6E62" w14:textId="77777777" w:rsidR="006E347B" w:rsidRDefault="006E347B" w:rsidP="00F70E39">
      <w:pPr>
        <w:ind w:left="360"/>
        <w:jc w:val="center"/>
      </w:pPr>
    </w:p>
    <w:p w14:paraId="3B9E549C" w14:textId="77777777" w:rsidR="006E347B" w:rsidRDefault="006E347B" w:rsidP="00F70E39">
      <w:pPr>
        <w:ind w:left="360"/>
        <w:jc w:val="center"/>
      </w:pPr>
    </w:p>
    <w:p w14:paraId="369E403F" w14:textId="77777777" w:rsidR="006E347B" w:rsidRDefault="006E347B" w:rsidP="00F70E39">
      <w:pPr>
        <w:ind w:left="360"/>
        <w:jc w:val="center"/>
      </w:pPr>
    </w:p>
    <w:p w14:paraId="37876136" w14:textId="77777777" w:rsidR="006E347B" w:rsidRDefault="006E347B" w:rsidP="00F70E39">
      <w:pPr>
        <w:ind w:left="360"/>
        <w:jc w:val="center"/>
      </w:pPr>
    </w:p>
    <w:p w14:paraId="76122B13" w14:textId="77777777" w:rsidR="006E347B" w:rsidRDefault="006E347B" w:rsidP="00F70E39">
      <w:pPr>
        <w:ind w:left="360"/>
        <w:jc w:val="center"/>
      </w:pPr>
    </w:p>
    <w:p w14:paraId="058C8778" w14:textId="77777777" w:rsidR="006E347B" w:rsidRPr="006E347B" w:rsidRDefault="006E347B" w:rsidP="006E347B">
      <w:pPr>
        <w:jc w:val="center"/>
        <w:rPr>
          <w:rFonts w:eastAsia="Calibri"/>
          <w:szCs w:val="28"/>
        </w:rPr>
      </w:pPr>
      <w:r w:rsidRPr="006E347B">
        <w:rPr>
          <w:rFonts w:eastAsia="Calibri"/>
          <w:szCs w:val="28"/>
          <w:lang w:eastAsia="en-US"/>
        </w:rPr>
        <w:lastRenderedPageBreak/>
        <w:t>ЛИСТ СОГЛАСОВАНИЯ</w:t>
      </w:r>
    </w:p>
    <w:p w14:paraId="7B35ABE8" w14:textId="77777777" w:rsidR="006E347B" w:rsidRPr="006E347B" w:rsidRDefault="006E347B" w:rsidP="006E347B">
      <w:pPr>
        <w:jc w:val="center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к проекту постановления администрации городского округа Кинель Самарской области «Об утверждении Положения о присуждении премии «Талантливые дети – 2026» за достижения в области образования, искусства и культуры, спорта, активной общественной позиции в городском округе Кинель Самарской области»</w:t>
      </w:r>
    </w:p>
    <w:p w14:paraId="5510CEA7" w14:textId="77777777" w:rsidR="006E347B" w:rsidRPr="006E347B" w:rsidRDefault="006E347B" w:rsidP="006E347B">
      <w:pPr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2837"/>
        <w:gridCol w:w="2870"/>
      </w:tblGrid>
      <w:tr w:rsidR="006E347B" w:rsidRPr="006E347B" w14:paraId="08A75A23" w14:textId="77777777" w:rsidTr="00B93029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C1C0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77F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Роспись</w:t>
            </w:r>
          </w:p>
          <w:p w14:paraId="59D5DE8B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662A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Фамилия, инициалы</w:t>
            </w:r>
          </w:p>
        </w:tc>
      </w:tr>
      <w:tr w:rsidR="006E347B" w:rsidRPr="006E347B" w14:paraId="15C8C968" w14:textId="77777777" w:rsidTr="00B93029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B461" w14:textId="77777777" w:rsidR="006E347B" w:rsidRPr="006E347B" w:rsidRDefault="006E347B" w:rsidP="006E347B">
            <w:pPr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Заместитель Главы городского округа по социальным вопросам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A18A" w14:textId="77777777" w:rsidR="006E347B" w:rsidRPr="006E347B" w:rsidRDefault="006E347B" w:rsidP="006E347B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CBB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3B5A645B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Жиганова С.Ю.</w:t>
            </w:r>
          </w:p>
        </w:tc>
      </w:tr>
      <w:tr w:rsidR="006E347B" w:rsidRPr="006E347B" w14:paraId="318D3F43" w14:textId="77777777" w:rsidTr="00B93029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6629" w14:textId="77777777" w:rsidR="006E347B" w:rsidRPr="006E347B" w:rsidRDefault="006E347B" w:rsidP="006E347B">
            <w:pPr>
              <w:rPr>
                <w:rFonts w:eastAsia="Calibri"/>
                <w:szCs w:val="28"/>
                <w:lang w:eastAsia="en-US"/>
              </w:rPr>
            </w:pPr>
            <w:r w:rsidRPr="006E347B">
              <w:rPr>
                <w:rFonts w:eastAsia="Calibri"/>
                <w:szCs w:val="28"/>
                <w:lang w:eastAsia="en-US"/>
              </w:rPr>
              <w:t>И.о. руководителя управления финансами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0264" w14:textId="77777777" w:rsidR="006E347B" w:rsidRPr="006E347B" w:rsidRDefault="006E347B" w:rsidP="006E347B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BD1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3E3F4392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6E347B">
              <w:rPr>
                <w:rFonts w:eastAsia="Calibri"/>
                <w:szCs w:val="28"/>
                <w:lang w:eastAsia="en-US"/>
              </w:rPr>
              <w:t>Асимова</w:t>
            </w:r>
            <w:proofErr w:type="spellEnd"/>
            <w:r w:rsidRPr="006E347B">
              <w:rPr>
                <w:rFonts w:eastAsia="Calibri"/>
                <w:szCs w:val="28"/>
                <w:lang w:eastAsia="en-US"/>
              </w:rPr>
              <w:t xml:space="preserve"> Т. А.</w:t>
            </w:r>
          </w:p>
          <w:p w14:paraId="1C101F4B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E347B" w:rsidRPr="006E347B" w14:paraId="1D52F2DE" w14:textId="77777777" w:rsidTr="00B93029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018C" w14:textId="77777777" w:rsidR="006E347B" w:rsidRDefault="007B6AFE" w:rsidP="006E347B">
            <w:r w:rsidRPr="00296A7A">
              <w:rPr>
                <w:szCs w:val="28"/>
              </w:rPr>
              <w:t xml:space="preserve">Руководитель </w:t>
            </w:r>
            <w:r w:rsidRPr="00296A7A">
              <w:t>Управления правового сопровождения и цифрового развития администрации городского округа Кинель Самарской области</w:t>
            </w:r>
          </w:p>
          <w:p w14:paraId="5E72B8BA" w14:textId="77777777" w:rsidR="00B40ABD" w:rsidRDefault="00B40ABD" w:rsidP="00B40ABD">
            <w:r>
              <w:t xml:space="preserve">Ведущий специалист </w:t>
            </w:r>
            <w:r w:rsidRPr="00296A7A">
              <w:t>Управления правового сопровождения и цифрового развития администрации городского округа Кинель Самарской области</w:t>
            </w:r>
          </w:p>
          <w:p w14:paraId="12C0BDF7" w14:textId="7225A7A9" w:rsidR="00B40ABD" w:rsidRPr="006E347B" w:rsidRDefault="00B40ABD" w:rsidP="006E347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14B" w14:textId="77777777" w:rsidR="006E347B" w:rsidRPr="006E347B" w:rsidRDefault="006E347B" w:rsidP="006E347B">
            <w:pPr>
              <w:jc w:val="both"/>
              <w:rPr>
                <w:rFonts w:eastAsia="Calibri"/>
                <w:color w:val="FF0000"/>
                <w:szCs w:val="28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570" w14:textId="77777777" w:rsidR="006E347B" w:rsidRPr="006E347B" w:rsidRDefault="006E347B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BB616EB" w14:textId="77777777" w:rsidR="006E347B" w:rsidRDefault="007B6AFE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Курицин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М.В.</w:t>
            </w:r>
          </w:p>
          <w:p w14:paraId="47018AE7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60E450BE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6DB82991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4F59C286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B2C9053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6CAB834D" w14:textId="77777777" w:rsidR="00B40ABD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0CCC8690" w14:textId="0EFC587F" w:rsidR="00B40ABD" w:rsidRPr="006E347B" w:rsidRDefault="00B40ABD" w:rsidP="006E347B">
            <w:pPr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Мосалева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Ю.А.</w:t>
            </w:r>
          </w:p>
        </w:tc>
      </w:tr>
    </w:tbl>
    <w:p w14:paraId="123BFD1A" w14:textId="77777777" w:rsidR="006E347B" w:rsidRPr="006E347B" w:rsidRDefault="006E347B" w:rsidP="006E347B">
      <w:pPr>
        <w:jc w:val="center"/>
        <w:rPr>
          <w:rFonts w:eastAsia="Calibri"/>
          <w:szCs w:val="28"/>
          <w:lang w:eastAsia="en-US"/>
        </w:rPr>
      </w:pPr>
    </w:p>
    <w:p w14:paraId="226988BE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93461C8" w14:textId="77777777" w:rsidR="006E347B" w:rsidRDefault="006E347B" w:rsidP="00F70E39">
      <w:pPr>
        <w:ind w:left="360"/>
        <w:jc w:val="center"/>
      </w:pPr>
    </w:p>
    <w:p w14:paraId="2132A0C4" w14:textId="77777777" w:rsidR="006E347B" w:rsidRDefault="006E347B" w:rsidP="00F70E39">
      <w:pPr>
        <w:ind w:left="360"/>
        <w:jc w:val="center"/>
      </w:pPr>
    </w:p>
    <w:p w14:paraId="099927C6" w14:textId="77777777" w:rsidR="006E347B" w:rsidRDefault="006E347B" w:rsidP="00F70E39">
      <w:pPr>
        <w:ind w:left="360"/>
        <w:jc w:val="center"/>
      </w:pPr>
    </w:p>
    <w:p w14:paraId="781B6426" w14:textId="77777777" w:rsidR="006E347B" w:rsidRDefault="006E347B" w:rsidP="00F70E39">
      <w:pPr>
        <w:ind w:left="360"/>
        <w:jc w:val="center"/>
      </w:pPr>
    </w:p>
    <w:p w14:paraId="57350818" w14:textId="77777777" w:rsidR="006E347B" w:rsidRDefault="006E347B" w:rsidP="00F70E39">
      <w:pPr>
        <w:ind w:left="360"/>
        <w:jc w:val="center"/>
      </w:pPr>
    </w:p>
    <w:p w14:paraId="79E9023A" w14:textId="77777777" w:rsidR="006E347B" w:rsidRDefault="006E347B" w:rsidP="00F70E39">
      <w:pPr>
        <w:ind w:left="360"/>
        <w:jc w:val="center"/>
      </w:pPr>
    </w:p>
    <w:p w14:paraId="67D90085" w14:textId="77777777" w:rsidR="006E347B" w:rsidRDefault="006E347B" w:rsidP="00F70E39">
      <w:pPr>
        <w:ind w:left="360"/>
        <w:jc w:val="center"/>
      </w:pPr>
    </w:p>
    <w:p w14:paraId="1622C922" w14:textId="77777777" w:rsidR="006E347B" w:rsidRDefault="006E347B" w:rsidP="00F70E39">
      <w:pPr>
        <w:ind w:left="360"/>
        <w:jc w:val="center"/>
      </w:pPr>
    </w:p>
    <w:p w14:paraId="1AD36E31" w14:textId="77777777" w:rsidR="006E347B" w:rsidRDefault="006E347B" w:rsidP="00F70E39">
      <w:pPr>
        <w:ind w:left="360"/>
        <w:jc w:val="center"/>
      </w:pPr>
    </w:p>
    <w:p w14:paraId="267AC3FB" w14:textId="77777777" w:rsidR="006E347B" w:rsidRDefault="006E347B" w:rsidP="00F70E39">
      <w:pPr>
        <w:ind w:left="360"/>
        <w:jc w:val="center"/>
      </w:pPr>
    </w:p>
    <w:p w14:paraId="28992920" w14:textId="77777777" w:rsidR="006E347B" w:rsidRDefault="006E347B" w:rsidP="00B40ABD"/>
    <w:p w14:paraId="59AF77ED" w14:textId="77777777" w:rsidR="006E347B" w:rsidRDefault="006E347B" w:rsidP="00F70E39">
      <w:pPr>
        <w:ind w:left="360"/>
        <w:jc w:val="center"/>
      </w:pPr>
    </w:p>
    <w:p w14:paraId="2969E2A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lastRenderedPageBreak/>
        <w:t xml:space="preserve">ПРИЛОЖЕНИЕ </w:t>
      </w:r>
    </w:p>
    <w:p w14:paraId="5E27DBF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245"/>
        <w:jc w:val="right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к постановлению администрации</w:t>
      </w:r>
    </w:p>
    <w:p w14:paraId="3A2F0D7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245"/>
        <w:jc w:val="right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городского округа Кинель</w:t>
      </w:r>
    </w:p>
    <w:p w14:paraId="3A23790D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245"/>
        <w:jc w:val="right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Самарской области</w:t>
      </w:r>
    </w:p>
    <w:p w14:paraId="7DE7A8C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245"/>
        <w:jc w:val="right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color w:val="000000" w:themeColor="text1"/>
          <w:szCs w:val="28"/>
          <w:lang w:eastAsia="en-US"/>
        </w:rPr>
        <w:t>от</w:t>
      </w:r>
      <w:r w:rsidRPr="006E347B">
        <w:rPr>
          <w:rFonts w:eastAsia="Calibri"/>
          <w:bCs/>
          <w:szCs w:val="28"/>
          <w:lang w:eastAsia="en-US"/>
        </w:rPr>
        <w:t xml:space="preserve"> _________№_________</w:t>
      </w:r>
    </w:p>
    <w:p w14:paraId="3B420DC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Cs w:val="28"/>
          <w:lang w:eastAsia="en-US"/>
        </w:rPr>
      </w:pPr>
    </w:p>
    <w:p w14:paraId="7017ED33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</w:p>
    <w:p w14:paraId="60F3B02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en-US"/>
        </w:rPr>
      </w:pPr>
    </w:p>
    <w:p w14:paraId="7FBA382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Cs w:val="28"/>
          <w:lang w:eastAsia="en-US"/>
        </w:rPr>
      </w:pPr>
      <w:r w:rsidRPr="006E347B">
        <w:rPr>
          <w:rFonts w:eastAsia="Calibri"/>
          <w:b/>
          <w:bCs/>
          <w:szCs w:val="28"/>
          <w:lang w:eastAsia="en-US"/>
        </w:rPr>
        <w:t>ПОЛОЖЕНИЕ</w:t>
      </w:r>
    </w:p>
    <w:p w14:paraId="2609753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Cs w:val="28"/>
          <w:lang w:eastAsia="en-US"/>
        </w:rPr>
      </w:pPr>
      <w:r w:rsidRPr="006E347B">
        <w:rPr>
          <w:rFonts w:eastAsia="Calibri"/>
          <w:b/>
          <w:bCs/>
          <w:szCs w:val="28"/>
          <w:lang w:eastAsia="en-US"/>
        </w:rPr>
        <w:t>О ПРИСУЖДЕНИИ ПРЕМИИ «ТАЛАНТЛИВЫЕ ДЕТИ –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</w:r>
    </w:p>
    <w:p w14:paraId="53E3277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Cs w:val="28"/>
          <w:lang w:eastAsia="en-US"/>
        </w:rPr>
      </w:pPr>
      <w:r w:rsidRPr="006E347B">
        <w:rPr>
          <w:rFonts w:eastAsia="Calibri"/>
          <w:b/>
          <w:bCs/>
          <w:szCs w:val="28"/>
          <w:lang w:eastAsia="en-US"/>
        </w:rPr>
        <w:t xml:space="preserve"> (далее – Положение)</w:t>
      </w:r>
    </w:p>
    <w:p w14:paraId="4C6E8BB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Cs w:val="28"/>
          <w:lang w:eastAsia="en-US"/>
        </w:rPr>
      </w:pPr>
    </w:p>
    <w:p w14:paraId="47F3239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bookmarkStart w:id="0" w:name="Par50"/>
      <w:bookmarkEnd w:id="0"/>
      <w:r w:rsidRPr="006E347B">
        <w:rPr>
          <w:rFonts w:eastAsia="Calibri"/>
          <w:b/>
          <w:szCs w:val="28"/>
          <w:lang w:eastAsia="en-US"/>
        </w:rPr>
        <w:t>1. Общие положения</w:t>
      </w:r>
    </w:p>
    <w:p w14:paraId="55A8C9C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  <w:szCs w:val="28"/>
          <w:lang w:eastAsia="en-US"/>
        </w:rPr>
      </w:pPr>
    </w:p>
    <w:p w14:paraId="47515EB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1.1. Премия «Талантливые дети – 2026» за достижения в области образования, искусства и культуры, спорта, активной общественной позиции в городском округе Кинель Самарской области (далее – премия) присуждается с целью поощрения и поддержки талантливых детей и подростков, реализации их научного и творческого потенциала.</w:t>
      </w:r>
    </w:p>
    <w:p w14:paraId="17AB454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1.2. Премия присуждается в порядке, определенном настоящим Положением, по результатам участия детей и подростков городского округа Кинель Самарской области во всероссийских, международных, областных конкурсах и соревнованиях.</w:t>
      </w:r>
    </w:p>
    <w:p w14:paraId="208DBAD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1.3. Кандидатами на присуждение премии могут быть выдвинуты дети и подростки в возрасте от 12 до 18 лет* (* в случае обучения подростка в средней общеобразовательной школе), постоянно или преимущественно проживающие на территории городского округа Кинель Самарской области, достигшие высоких результатов во всероссийских, международных, областных конкурсах и соревнованиях (далее - кандидаты).</w:t>
      </w:r>
    </w:p>
    <w:p w14:paraId="7845A23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1.4. Премия присуждается за достижения кандидата, достигнутые им за последние три учебных года.</w:t>
      </w:r>
    </w:p>
    <w:p w14:paraId="226D2F9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1.5. Премия предоставляется из средств бюджета городского округа </w:t>
      </w:r>
      <w:r w:rsidRPr="006E347B">
        <w:rPr>
          <w:rFonts w:eastAsia="Calibri"/>
          <w:szCs w:val="28"/>
          <w:lang w:eastAsia="en-US"/>
        </w:rPr>
        <w:lastRenderedPageBreak/>
        <w:t>Кинель Самарской области в соответствии со сводной бюджетной росписью бюджета городского округа Кинель Самарской области на соответствующий финансовый год и плановый период в пределах лимитов бюджетных обязательств, доведенных в установленном порядке на указанные цели муниципальному казенному учреждению городского округа Кинель Самарской области «Управление по вопросам семьи и демографического развития» (далее  - МКУ «УВСДР»).</w:t>
      </w:r>
    </w:p>
    <w:p w14:paraId="51C66C7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1.6. Расходы, связанные с выплатой премии, относятся к публичным нормативным обязательствам.</w:t>
      </w:r>
      <w:bookmarkStart w:id="1" w:name="Par64"/>
      <w:bookmarkEnd w:id="1"/>
    </w:p>
    <w:p w14:paraId="443C2A8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  <w:szCs w:val="28"/>
          <w:lang w:eastAsia="en-US"/>
        </w:rPr>
      </w:pPr>
    </w:p>
    <w:p w14:paraId="533895A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2. Порядок выдвижения кандидата на присуждение премии</w:t>
      </w:r>
    </w:p>
    <w:p w14:paraId="3CD2C16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</w:p>
    <w:p w14:paraId="7C523EB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2.1. Кандидат на присуждение премии может быть выдвинут любым юридическим или физическим лицом, имеющим сведения о высоких достижениях кандидата на всероссийских, международных, областных конкурсах и соревнованиях (далее - заявитель).</w:t>
      </w:r>
    </w:p>
    <w:p w14:paraId="7A3C07E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2.2. Отбор кандидатов на присуждение премии осуществляется конкурсной комиссией по присуждению премии «Талантливые дети – 2026» за достижения в области образования, искусства и культуры, спорта, активной общественной позиции в городском округе Кинель Самарской области (далее - конкурсная комиссия).</w:t>
      </w:r>
    </w:p>
    <w:p w14:paraId="6C092A9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bookmarkStart w:id="2" w:name="Par69"/>
      <w:bookmarkStart w:id="3" w:name="Par72"/>
      <w:bookmarkEnd w:id="2"/>
      <w:bookmarkEnd w:id="3"/>
      <w:r w:rsidRPr="006E347B">
        <w:rPr>
          <w:rFonts w:eastAsia="Calibri"/>
          <w:szCs w:val="28"/>
          <w:lang w:eastAsia="en-US"/>
        </w:rPr>
        <w:t xml:space="preserve">2.3. При выдвижении кандидата на присуждение премии заявитель </w:t>
      </w:r>
      <w:r w:rsidRPr="006E347B">
        <w:rPr>
          <w:rFonts w:eastAsia="Calibri"/>
          <w:b/>
          <w:szCs w:val="28"/>
          <w:lang w:eastAsia="en-US"/>
        </w:rPr>
        <w:t>до 20.05.2026 года</w:t>
      </w:r>
      <w:r w:rsidRPr="006E347B">
        <w:rPr>
          <w:rFonts w:eastAsia="Calibri"/>
          <w:szCs w:val="28"/>
          <w:lang w:eastAsia="en-US"/>
        </w:rPr>
        <w:t xml:space="preserve">, представляет в МКУ «УВСДР» на бумажном носителе и в электронном виде на </w:t>
      </w:r>
      <w:r w:rsidRPr="006E347B">
        <w:rPr>
          <w:rFonts w:eastAsia="Calibri"/>
          <w:szCs w:val="28"/>
          <w:lang w:val="en-US" w:eastAsia="en-US"/>
        </w:rPr>
        <w:t>USB</w:t>
      </w:r>
      <w:r w:rsidRPr="006E347B">
        <w:rPr>
          <w:rFonts w:eastAsia="Calibri"/>
          <w:szCs w:val="28"/>
          <w:lang w:eastAsia="en-US"/>
        </w:rPr>
        <w:t>-носителе следующие документы:</w:t>
      </w:r>
    </w:p>
    <w:p w14:paraId="36B31FA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/>
          <w:szCs w:val="28"/>
          <w:lang w:eastAsia="en-US"/>
        </w:rPr>
        <w:t xml:space="preserve"> характеристику-представление от заявителя на кандидата, содержащую сведения о достижениях кандидата в период, указанный в пункте 1.4. настоящего Положения, согласно Приложению № 1 к настоящему Положению;</w:t>
      </w:r>
    </w:p>
    <w:p w14:paraId="10D1D97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/>
          <w:szCs w:val="28"/>
          <w:lang w:eastAsia="en-US"/>
        </w:rPr>
        <w:t xml:space="preserve"> копии документов, подтверждающие достижения кандидата на всероссийских, международных, областных конкурсах и соревнованиях;</w:t>
      </w:r>
    </w:p>
    <w:p w14:paraId="5D9103A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/>
          <w:szCs w:val="28"/>
          <w:lang w:eastAsia="en-US"/>
        </w:rPr>
        <w:t xml:space="preserve"> документ, подтверждающий постоянное или преимущественное </w:t>
      </w:r>
      <w:r w:rsidRPr="006E347B">
        <w:rPr>
          <w:rFonts w:eastAsia="Calibri"/>
          <w:b/>
          <w:szCs w:val="28"/>
          <w:lang w:eastAsia="en-US"/>
        </w:rPr>
        <w:lastRenderedPageBreak/>
        <w:t>проживание кандидата в городском округе Кинель Самарской области;</w:t>
      </w:r>
    </w:p>
    <w:p w14:paraId="1F46BBF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/>
          <w:szCs w:val="28"/>
          <w:lang w:eastAsia="en-US"/>
        </w:rPr>
        <w:t xml:space="preserve"> копию документа, удостоверяющего личность кандидата;</w:t>
      </w:r>
    </w:p>
    <w:p w14:paraId="77A5F4C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Cs/>
          <w:szCs w:val="28"/>
          <w:lang w:eastAsia="en-US"/>
        </w:rPr>
        <w:tab/>
      </w:r>
      <w:r w:rsidRPr="006E347B">
        <w:rPr>
          <w:rFonts w:eastAsia="Calibri"/>
          <w:b/>
          <w:szCs w:val="28"/>
          <w:lang w:eastAsia="en-US"/>
        </w:rPr>
        <w:t>согласие на обработку персональных данных, заполненное кандидатом либо его законным пред</w:t>
      </w:r>
      <w:bookmarkStart w:id="4" w:name="sub_202308"/>
      <w:r w:rsidRPr="006E347B">
        <w:rPr>
          <w:rFonts w:eastAsia="Calibri"/>
          <w:b/>
          <w:szCs w:val="28"/>
          <w:lang w:eastAsia="en-US"/>
        </w:rPr>
        <w:t>ставителем, по образцу согласно Приложению 2 к настоящему Положению;</w:t>
      </w:r>
    </w:p>
    <w:p w14:paraId="34AD694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>-</w:t>
      </w:r>
      <w:r w:rsidRPr="006E347B">
        <w:rPr>
          <w:rFonts w:eastAsia="Calibri"/>
          <w:b/>
          <w:szCs w:val="28"/>
          <w:lang w:eastAsia="en-US"/>
        </w:rPr>
        <w:t xml:space="preserve"> копию документа, подтверждающего открытие лицевого счета в кредитной организации на имя кандидата.</w:t>
      </w:r>
      <w:bookmarkStart w:id="5" w:name="sub_20231"/>
      <w:bookmarkEnd w:id="4"/>
    </w:p>
    <w:p w14:paraId="7BAC14DD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2.4. Не полный пакет документов к рассмотрению не принимается, о чем заявитель уведомляется в день поступления документов.</w:t>
      </w:r>
      <w:bookmarkEnd w:id="5"/>
    </w:p>
    <w:p w14:paraId="13A9673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2.5. Лица, удостоенные премии в одной из номинаций в конкурсах, проводимых до 2025 года на территории городского округа Кинель </w:t>
      </w:r>
      <w:r w:rsidRPr="006E347B">
        <w:rPr>
          <w:rFonts w:eastAsia="Calibri"/>
          <w:color w:val="000000" w:themeColor="text1"/>
          <w:szCs w:val="28"/>
          <w:lang w:eastAsia="en-US"/>
        </w:rPr>
        <w:t>Самарской области</w:t>
      </w:r>
      <w:r w:rsidRPr="006E347B">
        <w:rPr>
          <w:rFonts w:eastAsia="Calibri"/>
          <w:szCs w:val="28"/>
          <w:lang w:eastAsia="en-US"/>
        </w:rPr>
        <w:t>, не могут быть выдвинуты в этой же номинации повторно в 2026 году.</w:t>
      </w:r>
      <w:bookmarkStart w:id="6" w:name="sub_2027"/>
    </w:p>
    <w:bookmarkEnd w:id="6"/>
    <w:p w14:paraId="64E93F1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2.6.</w:t>
      </w:r>
      <w:r w:rsidRPr="006E347B">
        <w:rPr>
          <w:rFonts w:eastAsia="Calibri"/>
          <w:b/>
          <w:szCs w:val="28"/>
          <w:lang w:eastAsia="en-US"/>
        </w:rPr>
        <w:t xml:space="preserve"> До 22.05.2026 года </w:t>
      </w:r>
      <w:r w:rsidRPr="006E347B">
        <w:rPr>
          <w:rFonts w:eastAsia="Calibri"/>
          <w:szCs w:val="28"/>
          <w:lang w:eastAsia="en-US"/>
        </w:rPr>
        <w:t xml:space="preserve">МКУ «УВСДР» рассматривает поступившие документы на соответствие их перечню, установленному </w:t>
      </w:r>
      <w:hyperlink w:anchor="Par72" w:history="1">
        <w:r w:rsidRPr="006E347B">
          <w:rPr>
            <w:rFonts w:eastAsia="Calibri"/>
            <w:szCs w:val="28"/>
            <w:lang w:eastAsia="en-US"/>
          </w:rPr>
          <w:t>пунктом 2.3.</w:t>
        </w:r>
      </w:hyperlink>
      <w:r w:rsidRPr="006E347B">
        <w:rPr>
          <w:rFonts w:eastAsia="Calibri"/>
          <w:szCs w:val="28"/>
          <w:lang w:eastAsia="en-US"/>
        </w:rPr>
        <w:t xml:space="preserve"> настоящего Положения.</w:t>
      </w:r>
    </w:p>
    <w:p w14:paraId="6325F8D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В ходе рассмотрения документов МКУ «УВСДР» вправе:</w:t>
      </w:r>
    </w:p>
    <w:p w14:paraId="42C9609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запросить у заявителя, выдвигающего кандидата, дополнительные сведения и документы в целях уточнения информации о кандидате;</w:t>
      </w:r>
    </w:p>
    <w:p w14:paraId="428BA26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возвратить заявителю, выдвигающему кандидата, представленные документы в случае их несоответствия перечню или сроку представления, установленному </w:t>
      </w:r>
      <w:hyperlink w:anchor="Par72" w:history="1">
        <w:r w:rsidRPr="006E347B">
          <w:rPr>
            <w:rFonts w:eastAsia="Calibri"/>
            <w:szCs w:val="28"/>
            <w:lang w:eastAsia="en-US"/>
          </w:rPr>
          <w:t>пунктом 2.3.</w:t>
        </w:r>
      </w:hyperlink>
      <w:r w:rsidRPr="006E347B">
        <w:rPr>
          <w:rFonts w:eastAsia="Calibri"/>
          <w:szCs w:val="28"/>
          <w:lang w:eastAsia="en-US"/>
        </w:rPr>
        <w:t xml:space="preserve"> настоящего Положения.</w:t>
      </w:r>
    </w:p>
    <w:p w14:paraId="01E21493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2.7. По результатам рассмотрения документов, представленных всеми заявителями, специалист МКУ «УВСДР» </w:t>
      </w:r>
      <w:r w:rsidRPr="006E347B">
        <w:rPr>
          <w:rFonts w:eastAsia="Calibri"/>
          <w:b/>
          <w:szCs w:val="28"/>
          <w:lang w:eastAsia="en-US"/>
        </w:rPr>
        <w:t xml:space="preserve">до 23.05.2026 года </w:t>
      </w:r>
      <w:r w:rsidRPr="006E347B">
        <w:rPr>
          <w:rFonts w:eastAsia="Calibri"/>
          <w:szCs w:val="28"/>
          <w:lang w:eastAsia="en-US"/>
        </w:rPr>
        <w:t>формирует список кандидатов, документы которых соответствуют установленному перечню, указанному в пункте 2.3. настоящего Положения.</w:t>
      </w:r>
    </w:p>
    <w:p w14:paraId="593C05F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39"/>
        <w:contextualSpacing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3. Порядок работы конкурсной комиссии</w:t>
      </w:r>
    </w:p>
    <w:p w14:paraId="6EBEE32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39"/>
        <w:contextualSpacing/>
        <w:jc w:val="center"/>
        <w:rPr>
          <w:rFonts w:eastAsia="Calibri"/>
          <w:b/>
          <w:szCs w:val="28"/>
          <w:lang w:eastAsia="en-US"/>
        </w:rPr>
      </w:pPr>
    </w:p>
    <w:p w14:paraId="2C1C2B2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color w:val="00B050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3.1. Состав конкурсной комиссии формируется в соответствии с Приложением № 3 </w:t>
      </w:r>
      <w:r w:rsidRPr="006E347B">
        <w:rPr>
          <w:rFonts w:eastAsia="Calibri"/>
          <w:color w:val="000000" w:themeColor="text1"/>
          <w:szCs w:val="28"/>
          <w:lang w:eastAsia="en-US"/>
        </w:rPr>
        <w:t xml:space="preserve">к настоящему Положению. </w:t>
      </w:r>
    </w:p>
    <w:p w14:paraId="4FB039A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3.2. В состав конкурсной комиссии не могут входить лица, </w:t>
      </w:r>
      <w:r w:rsidRPr="006E347B">
        <w:rPr>
          <w:rFonts w:eastAsia="Calibri"/>
          <w:szCs w:val="28"/>
          <w:lang w:eastAsia="en-US"/>
        </w:rPr>
        <w:lastRenderedPageBreak/>
        <w:t>выдвигающие кандидатов на присуждение премии.</w:t>
      </w:r>
    </w:p>
    <w:p w14:paraId="369FB3C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3.3. Конкурсная комиссия самостоятельно определяет порядок организации своей работы.</w:t>
      </w:r>
    </w:p>
    <w:p w14:paraId="27BF938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3.4. Основной формой работы конкурсной комиссии является заседание.</w:t>
      </w:r>
    </w:p>
    <w:p w14:paraId="7B8CA15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3.5. Заседание конкурсной комиссии считается правомочным, если на нем присутствуют не менее 2/3 состава конкурсной комиссии.</w:t>
      </w:r>
    </w:p>
    <w:p w14:paraId="5D17C43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3.6. Члены конкурсной комиссии обладают равными правами при рассмотрении вопросов на заседаниях.</w:t>
      </w:r>
    </w:p>
    <w:p w14:paraId="73CEE11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3.7. Решения конкурсной комиссии принимаются путем открытого голосования простым большинством голосов членов конкурсной комиссии, присутствующих на заседании. При равенстве голосов голос председателя является решающим. При несогласии члена конкурсной комиссии с принятым решением по его желанию в протоколе отражается особое мнение.</w:t>
      </w:r>
    </w:p>
    <w:p w14:paraId="629F411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3.8. Решение комиссии оформляется протоколом, который подписывают председательствующий на заседании конкурсной комиссии, заместитель председателя и члены конкурсной комиссии.</w:t>
      </w:r>
    </w:p>
    <w:p w14:paraId="12921A9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3.9. Заместитель председателя конкурсной комиссии председательствует на заседаниях комиссии в отсутствие председателя комиссии.</w:t>
      </w:r>
    </w:p>
    <w:p w14:paraId="0A1365B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3.10. Организацию работы конкурсной комиссии обеспечивает секретарь конкурсной комиссии, который:</w:t>
      </w:r>
    </w:p>
    <w:p w14:paraId="2531897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обеспечивает приглашение членов конкурсной комиссии на заседания и формирует пакеты документов для членов конкурсной комиссии;</w:t>
      </w:r>
    </w:p>
    <w:p w14:paraId="7873D40D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оформляет протоколы заседаний конкурсной комиссии, решения конкурсной</w:t>
      </w:r>
      <w:r w:rsidRPr="006E347B">
        <w:rPr>
          <w:rFonts w:eastAsia="Calibri"/>
          <w:szCs w:val="28"/>
          <w:lang w:eastAsia="en-US"/>
        </w:rPr>
        <w:tab/>
        <w:t xml:space="preserve"> комиссии;</w:t>
      </w:r>
    </w:p>
    <w:p w14:paraId="0E9AE28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извещает заявителей о принятом решении конкурсной комиссии в письменном виде посредством почтовой связи или в электронном виде посредством электронной почты.</w:t>
      </w:r>
    </w:p>
    <w:p w14:paraId="6AB8BD05" w14:textId="205F7DCF" w:rsidR="006E347B" w:rsidRDefault="006E347B" w:rsidP="00BB205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Секретарь комиссии обладает всеми правами члена комиссии, в том </w:t>
      </w:r>
      <w:r w:rsidRPr="006E347B">
        <w:rPr>
          <w:rFonts w:eastAsia="Calibri"/>
          <w:szCs w:val="28"/>
          <w:lang w:eastAsia="en-US"/>
        </w:rPr>
        <w:lastRenderedPageBreak/>
        <w:t>числе правом голосования при принятии решения.</w:t>
      </w:r>
    </w:p>
    <w:p w14:paraId="28802EA5" w14:textId="77777777" w:rsidR="00BB205C" w:rsidRPr="006E347B" w:rsidRDefault="00BB205C" w:rsidP="00BB205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</w:p>
    <w:p w14:paraId="4C385B3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4. Порядок рассмотрения документов на присуждение премии конкурсной комиссией</w:t>
      </w:r>
    </w:p>
    <w:p w14:paraId="2910CE4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</w:p>
    <w:p w14:paraId="04C696E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bookmarkStart w:id="7" w:name="Par92"/>
      <w:bookmarkEnd w:id="7"/>
      <w:r w:rsidRPr="006E347B">
        <w:rPr>
          <w:rFonts w:eastAsia="Calibri"/>
          <w:szCs w:val="28"/>
          <w:lang w:eastAsia="en-US"/>
        </w:rPr>
        <w:t>4.1. Конкурсная комиссия не позднее 27.05.2026 года проводит заседание</w:t>
      </w:r>
      <w:bookmarkStart w:id="8" w:name="sub_2025"/>
      <w:r w:rsidRPr="006E347B">
        <w:rPr>
          <w:rFonts w:eastAsia="Calibri"/>
          <w:szCs w:val="28"/>
          <w:lang w:eastAsia="en-US"/>
        </w:rPr>
        <w:t>.</w:t>
      </w:r>
    </w:p>
    <w:bookmarkEnd w:id="8"/>
    <w:p w14:paraId="51988B63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4.2. На заседании конкурсная комиссия рассматривает список кандидатов и документы, представленные специалистом МКУ «УВСДР», в целях выявления кандидатов, достойных получения премии. </w:t>
      </w:r>
    </w:p>
    <w:p w14:paraId="642842E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4.3. Конкурсная комиссия определяет 12 лучших кандидатов, набравших наибольшее количество баллов в следующих номинациях:</w:t>
      </w:r>
    </w:p>
    <w:p w14:paraId="779AC3D8" w14:textId="77777777" w:rsidR="006E347B" w:rsidRPr="006E347B" w:rsidRDefault="006E347B" w:rsidP="006E347B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«Искусство и культура»;</w:t>
      </w:r>
    </w:p>
    <w:p w14:paraId="07583D51" w14:textId="77777777" w:rsidR="006E347B" w:rsidRPr="006E347B" w:rsidRDefault="006E347B" w:rsidP="006E347B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«Образование»;</w:t>
      </w:r>
    </w:p>
    <w:p w14:paraId="5F350C0A" w14:textId="77777777" w:rsidR="006E347B" w:rsidRPr="006E347B" w:rsidRDefault="006E347B" w:rsidP="006E347B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«Спорт»;</w:t>
      </w:r>
    </w:p>
    <w:p w14:paraId="111BBDA4" w14:textId="77777777" w:rsidR="006E347B" w:rsidRPr="006E347B" w:rsidRDefault="006E347B" w:rsidP="006E347B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«Активная общественная позиция»</w:t>
      </w:r>
    </w:p>
    <w:p w14:paraId="70470688" w14:textId="7777777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по следующим критериям:</w:t>
      </w:r>
    </w:p>
    <w:p w14:paraId="6FD273F5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i/>
          <w:color w:val="00B050"/>
          <w:sz w:val="24"/>
          <w:szCs w:val="24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В номинации </w:t>
      </w:r>
      <w:r w:rsidRPr="006E347B">
        <w:rPr>
          <w:rFonts w:eastAsia="Calibri"/>
          <w:b/>
          <w:i/>
          <w:szCs w:val="28"/>
          <w:lang w:eastAsia="en-US"/>
        </w:rPr>
        <w:t>«Искусство и культура»:</w:t>
      </w:r>
    </w:p>
    <w:p w14:paraId="77B77536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побед в фестивалях, смотрах и конкурсах </w:t>
      </w:r>
      <w:r w:rsidRPr="006E347B">
        <w:rPr>
          <w:rFonts w:eastAsia="Calibri"/>
          <w:b/>
          <w:szCs w:val="28"/>
          <w:lang w:eastAsia="en-US"/>
        </w:rPr>
        <w:t>муниципального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– 1 балл; </w:t>
      </w:r>
    </w:p>
    <w:p w14:paraId="54189885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побед в фестивалях, смотрах и конкурсах </w:t>
      </w:r>
      <w:r w:rsidRPr="006E347B">
        <w:rPr>
          <w:rFonts w:eastAsia="Calibri"/>
          <w:b/>
          <w:szCs w:val="28"/>
          <w:lang w:eastAsia="en-US"/>
        </w:rPr>
        <w:t>регионального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– 2 балла;</w:t>
      </w:r>
    </w:p>
    <w:p w14:paraId="4EA0028D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побед в фестивалях, смотрах и конкурсах </w:t>
      </w:r>
      <w:r w:rsidRPr="006E347B">
        <w:rPr>
          <w:rFonts w:eastAsia="Calibri"/>
          <w:b/>
          <w:szCs w:val="28"/>
          <w:lang w:eastAsia="en-US"/>
        </w:rPr>
        <w:t>федерального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– 3 балла;</w:t>
      </w:r>
    </w:p>
    <w:p w14:paraId="6B8ECC10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участие в культурно- просветительской работе - 1 балл.</w:t>
      </w:r>
    </w:p>
    <w:p w14:paraId="603770C8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color w:val="00B050"/>
          <w:sz w:val="24"/>
          <w:szCs w:val="24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В номинации </w:t>
      </w:r>
      <w:r w:rsidRPr="006E347B">
        <w:rPr>
          <w:rFonts w:eastAsia="Calibri"/>
          <w:b/>
          <w:i/>
          <w:szCs w:val="28"/>
          <w:lang w:eastAsia="en-US"/>
        </w:rPr>
        <w:t>«Образование»:</w:t>
      </w:r>
    </w:p>
    <w:p w14:paraId="49EE82F2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количество побед в очных</w:t>
      </w:r>
      <w:bookmarkStart w:id="9" w:name="_Hlk224125865"/>
      <w:r w:rsidRPr="006E347B">
        <w:rPr>
          <w:rFonts w:eastAsia="Calibri"/>
          <w:szCs w:val="28"/>
          <w:lang w:eastAsia="en-US"/>
        </w:rPr>
        <w:t xml:space="preserve"> </w:t>
      </w:r>
      <w:bookmarkEnd w:id="9"/>
      <w:r w:rsidRPr="006E347B">
        <w:rPr>
          <w:rFonts w:eastAsia="Calibri"/>
          <w:szCs w:val="28"/>
          <w:lang w:eastAsia="en-US"/>
        </w:rPr>
        <w:t xml:space="preserve">предметных олимпиадах, конкурсах, конференциях </w:t>
      </w:r>
      <w:r w:rsidRPr="006E347B">
        <w:rPr>
          <w:rFonts w:eastAsia="Calibri"/>
          <w:b/>
          <w:szCs w:val="28"/>
          <w:lang w:eastAsia="en-US"/>
        </w:rPr>
        <w:t>муниципального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- 1 балл;</w:t>
      </w:r>
    </w:p>
    <w:p w14:paraId="5E225308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побед в очных предметных олимпиадах, конкурсах, конференциях </w:t>
      </w:r>
      <w:r w:rsidRPr="006E347B">
        <w:rPr>
          <w:rFonts w:eastAsia="Calibri"/>
          <w:b/>
          <w:szCs w:val="28"/>
          <w:lang w:eastAsia="en-US"/>
        </w:rPr>
        <w:t>регионального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- 2 балла;</w:t>
      </w:r>
    </w:p>
    <w:p w14:paraId="65D840EE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побед в очных предметных олимпиадах, конкурсах, конференциях </w:t>
      </w:r>
      <w:r w:rsidRPr="006E347B">
        <w:rPr>
          <w:rFonts w:eastAsia="Calibri"/>
          <w:b/>
          <w:szCs w:val="28"/>
          <w:lang w:eastAsia="en-US"/>
        </w:rPr>
        <w:t>федерального уровня</w:t>
      </w:r>
      <w:r w:rsidRPr="006E347B">
        <w:rPr>
          <w:rFonts w:eastAsia="Calibri"/>
          <w:szCs w:val="28"/>
          <w:lang w:eastAsia="en-US"/>
        </w:rPr>
        <w:t xml:space="preserve"> – 1 победа - 3 балла;</w:t>
      </w:r>
    </w:p>
    <w:p w14:paraId="343FE14C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lastRenderedPageBreak/>
        <w:t xml:space="preserve">- наличие научных трудов, проектов по различным видам деятельности, отмеченных на </w:t>
      </w:r>
      <w:r w:rsidRPr="006E347B">
        <w:rPr>
          <w:rFonts w:eastAsia="Calibri"/>
          <w:b/>
          <w:szCs w:val="28"/>
          <w:lang w:eastAsia="en-US"/>
        </w:rPr>
        <w:t xml:space="preserve">муниципальном, региональном и федеральном уровне </w:t>
      </w:r>
      <w:r w:rsidRPr="006E347B">
        <w:rPr>
          <w:rFonts w:eastAsia="Calibri"/>
          <w:szCs w:val="28"/>
          <w:lang w:eastAsia="en-US"/>
        </w:rPr>
        <w:t>– 1, 2 и 3 балла соответственно.</w:t>
      </w:r>
    </w:p>
    <w:p w14:paraId="11B2FD99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В номинации </w:t>
      </w:r>
      <w:r w:rsidRPr="006E347B">
        <w:rPr>
          <w:rFonts w:eastAsia="Calibri"/>
          <w:b/>
          <w:i/>
          <w:szCs w:val="28"/>
          <w:lang w:eastAsia="en-US"/>
        </w:rPr>
        <w:t>«Спорт»</w:t>
      </w:r>
      <w:r w:rsidRPr="006E347B">
        <w:rPr>
          <w:rFonts w:eastAsia="Calibri"/>
          <w:szCs w:val="28"/>
          <w:lang w:eastAsia="en-US"/>
        </w:rPr>
        <w:t>:</w:t>
      </w:r>
    </w:p>
    <w:p w14:paraId="1AB79A05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наличие спортивных разрядов (ниже второго) – 1 балл;</w:t>
      </w:r>
    </w:p>
    <w:p w14:paraId="109C7794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наличие спортивных званий, разрядов (второй и выше) – 2 балла; </w:t>
      </w:r>
    </w:p>
    <w:p w14:paraId="5DA4205C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наличие звания КМС по единоборствам – 3 балла; </w:t>
      </w:r>
    </w:p>
    <w:p w14:paraId="7C7A6114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наличие звания МС по единоборствам – 4 балла;</w:t>
      </w:r>
    </w:p>
    <w:p w14:paraId="7DEB3F89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наличие 1 разряда по циклическим видам спорта – 3 балла;</w:t>
      </w:r>
    </w:p>
    <w:p w14:paraId="44F173F7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наличие звания КМС по циклическим видам спорта – 6 баллов; </w:t>
      </w:r>
    </w:p>
    <w:p w14:paraId="7DFA94AE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победитель спортивных соревнований муниципального уровня – 1 балл;</w:t>
      </w:r>
    </w:p>
    <w:p w14:paraId="1126E222" w14:textId="7777777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         - победитель, призер спортивных соревнований регионального уровня по единоборствам – 2 балла;</w:t>
      </w:r>
    </w:p>
    <w:p w14:paraId="1BBDDCD7" w14:textId="77777777" w:rsidR="006E347B" w:rsidRPr="006E347B" w:rsidRDefault="006E347B" w:rsidP="006E347B">
      <w:pPr>
        <w:spacing w:line="360" w:lineRule="auto"/>
        <w:ind w:firstLine="567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 - 1-10 место в спортивных соревнованиях регионального уровня по циклическим видам спорта – 2 балла;</w:t>
      </w:r>
    </w:p>
    <w:p w14:paraId="5DCDD734" w14:textId="77777777" w:rsidR="006E347B" w:rsidRPr="006E347B" w:rsidRDefault="006E347B" w:rsidP="006E347B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   - победитель, призер спортивных соревнований федерального уровня по единоборствам – 3 балла;</w:t>
      </w:r>
    </w:p>
    <w:p w14:paraId="3CC5E173" w14:textId="5EEBBAFD" w:rsidR="006E347B" w:rsidRPr="006E347B" w:rsidRDefault="006E347B" w:rsidP="006E347B">
      <w:pPr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- 1-10 место в спортивных соревнованиях федерального уровня по циклическим видам спорта – 3 балла;</w:t>
      </w:r>
    </w:p>
    <w:p w14:paraId="0E66C06A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пропаганда физической культуры и спорта в городе и школе (организация массовых спортивных соревнований, наставническая деятельность, судейство, тренерская работа и др.) – 2 балла.</w:t>
      </w:r>
    </w:p>
    <w:p w14:paraId="16F04880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В номинации </w:t>
      </w:r>
      <w:r w:rsidRPr="006E347B">
        <w:rPr>
          <w:rFonts w:eastAsia="Calibri"/>
          <w:b/>
          <w:i/>
          <w:szCs w:val="28"/>
          <w:lang w:eastAsia="en-US"/>
        </w:rPr>
        <w:t>«Активная общественная позиция»</w:t>
      </w:r>
      <w:r w:rsidRPr="006E347B">
        <w:rPr>
          <w:rFonts w:eastAsia="Calibri"/>
          <w:szCs w:val="28"/>
          <w:lang w:eastAsia="en-US"/>
        </w:rPr>
        <w:t>:</w:t>
      </w:r>
    </w:p>
    <w:p w14:paraId="1B1A0D80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активное участие в работе общественных молодежных и детских организациях – от 1 до 3 баллов (1 год – 1 балл, 2 года – 2 балла, 3 года и более – 3 балла);</w:t>
      </w:r>
    </w:p>
    <w:p w14:paraId="5184A76A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организация массовых молодежных мероприятий, конференций, съездов, форумов, фестивалей – 2 балла;</w:t>
      </w:r>
    </w:p>
    <w:p w14:paraId="69176506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участие в профильных сменах, социально- значимых акциях (наличие книжки волонтера) – 2 балла;</w:t>
      </w:r>
    </w:p>
    <w:p w14:paraId="418B7703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lastRenderedPageBreak/>
        <w:t xml:space="preserve">- количество проектов в области реализации молодежной политики на территории городского округа, отмеченных на </w:t>
      </w:r>
      <w:r w:rsidRPr="006E347B">
        <w:rPr>
          <w:rFonts w:eastAsia="Calibri"/>
          <w:b/>
          <w:szCs w:val="28"/>
          <w:lang w:eastAsia="en-US"/>
        </w:rPr>
        <w:t>муниципальном уровне</w:t>
      </w:r>
      <w:r w:rsidRPr="006E347B">
        <w:rPr>
          <w:rFonts w:eastAsia="Calibri"/>
          <w:szCs w:val="28"/>
          <w:lang w:eastAsia="en-US"/>
        </w:rPr>
        <w:t xml:space="preserve"> – 1 проект – 1 балл;</w:t>
      </w:r>
    </w:p>
    <w:p w14:paraId="1E619425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проектов в области реализации молодежной политики на территории городского округа, отмеченных на </w:t>
      </w:r>
      <w:r w:rsidRPr="006E347B">
        <w:rPr>
          <w:rFonts w:eastAsia="Calibri"/>
          <w:b/>
          <w:szCs w:val="28"/>
          <w:lang w:eastAsia="en-US"/>
        </w:rPr>
        <w:t>региональном уровне</w:t>
      </w:r>
      <w:r w:rsidRPr="006E347B">
        <w:rPr>
          <w:rFonts w:eastAsia="Calibri"/>
          <w:szCs w:val="28"/>
          <w:lang w:eastAsia="en-US"/>
        </w:rPr>
        <w:t xml:space="preserve"> – 1 проект – 2 балла;</w:t>
      </w:r>
    </w:p>
    <w:p w14:paraId="207D120E" w14:textId="77777777" w:rsidR="006E347B" w:rsidRPr="006E347B" w:rsidRDefault="006E347B" w:rsidP="006E347B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- количество проектов в области реализации молодежной политики на территории городского округа, отмеченных на </w:t>
      </w:r>
      <w:r w:rsidRPr="006E347B">
        <w:rPr>
          <w:rFonts w:eastAsia="Calibri"/>
          <w:b/>
          <w:szCs w:val="28"/>
          <w:lang w:eastAsia="en-US"/>
        </w:rPr>
        <w:t>федеральном уровне</w:t>
      </w:r>
      <w:r w:rsidRPr="006E347B">
        <w:rPr>
          <w:rFonts w:eastAsia="Calibri"/>
          <w:szCs w:val="28"/>
          <w:lang w:eastAsia="en-US"/>
        </w:rPr>
        <w:t xml:space="preserve"> – 1 проект – 3 балла.</w:t>
      </w:r>
    </w:p>
    <w:p w14:paraId="792A68EA" w14:textId="77777777" w:rsidR="006E347B" w:rsidRPr="006E347B" w:rsidRDefault="006E347B" w:rsidP="006E347B">
      <w:pPr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4.4. Победы и участие в онлайн-конкурсах не учитываются.</w:t>
      </w:r>
    </w:p>
    <w:p w14:paraId="6B07E44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4.5. При равенстве баллов у нескольких кандидатов, члены комиссии при определении лучшего из них учитывают следующие критерии:</w:t>
      </w:r>
    </w:p>
    <w:p w14:paraId="28CE2B3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    систематическое участие кандидата</w:t>
      </w:r>
      <w:r w:rsidRPr="006E347B">
        <w:rPr>
          <w:rFonts w:eastAsia="Calibri"/>
          <w:color w:val="FF0000"/>
          <w:szCs w:val="28"/>
          <w:vertAlign w:val="superscript"/>
          <w:lang w:eastAsia="en-US"/>
        </w:rPr>
        <w:t>.</w:t>
      </w:r>
      <w:r w:rsidRPr="006E347B">
        <w:rPr>
          <w:rFonts w:eastAsia="Calibri"/>
          <w:szCs w:val="28"/>
          <w:lang w:eastAsia="en-US"/>
        </w:rPr>
        <w:t xml:space="preserve"> в конкурсах и соревнованиях;</w:t>
      </w:r>
    </w:p>
    <w:p w14:paraId="085D0E0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личные качества кандидата (активность, самостоятельность, разнонаправленность в деятельности, инициативность);</w:t>
      </w:r>
      <w:bookmarkStart w:id="10" w:name="sub_20265"/>
    </w:p>
    <w:p w14:paraId="74F0516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-     трудная жизненная ситуация кандидата (при прочих равных условиях).</w:t>
      </w:r>
      <w:bookmarkEnd w:id="10"/>
    </w:p>
    <w:p w14:paraId="42709A7D" w14:textId="557D430A" w:rsid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4.6. По результатам заседания конкурсной комиссией принимается решение о присуждении премии и формируется список кандидатов, удостоенных премии.</w:t>
      </w:r>
      <w:bookmarkStart w:id="11" w:name="sub_1210"/>
    </w:p>
    <w:p w14:paraId="74E389CB" w14:textId="643BA311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4.</w:t>
      </w:r>
      <w:r w:rsidR="00B40ABD">
        <w:rPr>
          <w:rFonts w:eastAsia="Calibri"/>
          <w:szCs w:val="28"/>
          <w:lang w:eastAsia="en-US"/>
        </w:rPr>
        <w:t>7</w:t>
      </w:r>
      <w:r w:rsidRPr="006E347B">
        <w:rPr>
          <w:rFonts w:eastAsia="Calibri"/>
          <w:szCs w:val="28"/>
          <w:lang w:eastAsia="en-US"/>
        </w:rPr>
        <w:t>. Список лиц, удостоенных премии, утверждается постановлением администрации городского округа Кинель Самарской области, принимаемым на основании протокола заседания конкурсной комиссии.</w:t>
      </w:r>
      <w:bookmarkEnd w:id="11"/>
    </w:p>
    <w:p w14:paraId="582A2F8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eastAsia="Calibri"/>
          <w:szCs w:val="28"/>
          <w:lang w:eastAsia="en-US"/>
        </w:rPr>
      </w:pPr>
    </w:p>
    <w:p w14:paraId="656E0E6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39"/>
        <w:contextualSpacing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5. Размер премии</w:t>
      </w:r>
    </w:p>
    <w:p w14:paraId="4A2B86B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39"/>
        <w:contextualSpacing/>
        <w:jc w:val="center"/>
        <w:rPr>
          <w:rFonts w:eastAsia="Calibri"/>
          <w:szCs w:val="28"/>
          <w:lang w:eastAsia="en-US"/>
        </w:rPr>
      </w:pPr>
    </w:p>
    <w:p w14:paraId="02DD147F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ab/>
        <w:t>5.1. Премия выплачивается единовременно каждому лицу, удостоенному премии, в размере 10 000 (десять тысяч) рублей.</w:t>
      </w:r>
    </w:p>
    <w:p w14:paraId="76680E12" w14:textId="77777777" w:rsidR="006E347B" w:rsidRPr="006E347B" w:rsidRDefault="006E347B" w:rsidP="006E347B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5.2. Главный распорядитель признаётся налоговым агентом, обязан исчислить, удержать у налогоплательщика и уплатить сумму налога на доходы физических лиц.</w:t>
      </w:r>
    </w:p>
    <w:p w14:paraId="10F0C2C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Cs w:val="28"/>
          <w:lang w:eastAsia="en-US"/>
        </w:rPr>
      </w:pPr>
    </w:p>
    <w:p w14:paraId="7F6C140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bookmarkStart w:id="12" w:name="Par110"/>
      <w:bookmarkEnd w:id="12"/>
      <w:r w:rsidRPr="006E347B">
        <w:rPr>
          <w:rFonts w:eastAsia="Calibri"/>
          <w:b/>
          <w:szCs w:val="28"/>
          <w:lang w:eastAsia="en-US"/>
        </w:rPr>
        <w:lastRenderedPageBreak/>
        <w:t>6. Порядок и основания выплаты премии</w:t>
      </w:r>
    </w:p>
    <w:p w14:paraId="7049D11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Cs w:val="28"/>
          <w:lang w:eastAsia="en-US"/>
        </w:rPr>
      </w:pPr>
    </w:p>
    <w:p w14:paraId="5AE7838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6.1. Основанием для выплаты премии является постановление администрации городского округа Кинель Самарской области о присуждении премии.</w:t>
      </w:r>
    </w:p>
    <w:p w14:paraId="7EAD849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6.2. Премия выплачивается лицу, удостоенному премии, не позднее 10 рабочих дней с момента принятия постановления администрации городского округа Кинель Самарской области о присуждении премии.</w:t>
      </w:r>
      <w:bookmarkStart w:id="13" w:name="Par122"/>
      <w:bookmarkEnd w:id="13"/>
    </w:p>
    <w:p w14:paraId="61C5928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73939CC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00F1BC83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54D98EC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39477A68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062FAE5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6E4103A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4F36A7D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7ED0B79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282024AD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742BCE6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4F99F8D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60EB5B2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40145F8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68A183A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17446DB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3730F8D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6CC72C4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14:paraId="2FFA169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2840F89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5F8CB37B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33CE699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10B5EC5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2E38DD0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56847FC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3426E98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53D8EF8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14:paraId="4468E21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Style w:val="1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4258"/>
      </w:tblGrid>
      <w:tr w:rsidR="006E347B" w:rsidRPr="006E347B" w14:paraId="3D1B18EF" w14:textId="77777777" w:rsidTr="00B93029">
        <w:trPr>
          <w:trHeight w:val="2806"/>
        </w:trPr>
        <w:tc>
          <w:tcPr>
            <w:tcW w:w="5199" w:type="dxa"/>
          </w:tcPr>
          <w:p w14:paraId="06B61EA4" w14:textId="77777777" w:rsidR="006E347B" w:rsidRPr="006E347B" w:rsidRDefault="006E347B" w:rsidP="006E34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4258" w:type="dxa"/>
          </w:tcPr>
          <w:p w14:paraId="13C23958" w14:textId="77777777" w:rsidR="006E347B" w:rsidRPr="006E347B" w:rsidRDefault="006E347B" w:rsidP="006E3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6E347B">
              <w:rPr>
                <w:rFonts w:eastAsiaTheme="minorHAnsi" w:cstheme="minorBidi"/>
                <w:szCs w:val="28"/>
                <w:lang w:eastAsia="en-US"/>
              </w:rPr>
              <w:t>Приложение 1</w:t>
            </w:r>
          </w:p>
          <w:p w14:paraId="1D1EAE8D" w14:textId="77777777" w:rsidR="006E347B" w:rsidRPr="006E347B" w:rsidRDefault="006E347B" w:rsidP="006E3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6E347B">
              <w:rPr>
                <w:rFonts w:eastAsiaTheme="minorHAnsi" w:cstheme="minorBidi"/>
                <w:szCs w:val="28"/>
                <w:lang w:eastAsia="en-US"/>
              </w:rPr>
              <w:t>к Положению о присуждении премии «Талантливые         дети - 2026»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      </w:r>
          </w:p>
        </w:tc>
      </w:tr>
    </w:tbl>
    <w:p w14:paraId="53986E2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480" w:lineRule="auto"/>
        <w:contextualSpacing/>
        <w:jc w:val="both"/>
        <w:rPr>
          <w:rFonts w:eastAsia="Calibri"/>
          <w:szCs w:val="28"/>
          <w:lang w:eastAsia="en-US"/>
        </w:rPr>
      </w:pPr>
      <w:bookmarkStart w:id="14" w:name="Par127"/>
      <w:bookmarkEnd w:id="14"/>
    </w:p>
    <w:p w14:paraId="19C5B1A5" w14:textId="77777777" w:rsidR="006E347B" w:rsidRPr="006E347B" w:rsidRDefault="006E347B" w:rsidP="006E347B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ПРЕДСТАВЛЕНИЕ</w:t>
      </w:r>
    </w:p>
    <w:p w14:paraId="503CCF9F" w14:textId="77777777" w:rsidR="006E347B" w:rsidRPr="006E347B" w:rsidRDefault="006E347B" w:rsidP="006E347B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 xml:space="preserve">на кандидата по присуждению премии «Талантливые дети - 2026» </w:t>
      </w:r>
    </w:p>
    <w:p w14:paraId="47F5E7F2" w14:textId="77777777" w:rsidR="006E347B" w:rsidRPr="006E347B" w:rsidRDefault="006E347B" w:rsidP="006E347B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 xml:space="preserve">за достижения в области образования, искусства и культуры, </w:t>
      </w:r>
    </w:p>
    <w:p w14:paraId="3FCFF8F2" w14:textId="77777777" w:rsidR="006E347B" w:rsidRPr="006E347B" w:rsidRDefault="006E347B" w:rsidP="006E347B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 xml:space="preserve">спорта, активной общественной позиции </w:t>
      </w:r>
    </w:p>
    <w:p w14:paraId="288E2113" w14:textId="77777777" w:rsidR="006E347B" w:rsidRPr="006E347B" w:rsidRDefault="006E347B" w:rsidP="006E347B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>в городском округе Кинель Самарской области</w:t>
      </w:r>
    </w:p>
    <w:p w14:paraId="6F97A27A" w14:textId="77777777" w:rsidR="006E347B" w:rsidRPr="006E347B" w:rsidRDefault="006E347B" w:rsidP="006E34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</w:p>
    <w:p w14:paraId="27411496" w14:textId="31A02072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Фамилия, имя, отчество кандидата: __________________________________</w:t>
      </w:r>
    </w:p>
    <w:p w14:paraId="06BF987C" w14:textId="72BB79F3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Дата рождения: ___________________________________________________</w:t>
      </w:r>
    </w:p>
    <w:p w14:paraId="7F49864A" w14:textId="7B7134FA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Место учебы: ____________________________________________________</w:t>
      </w:r>
    </w:p>
    <w:p w14:paraId="42B1BC65" w14:textId="5B32B593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Контактный телефон кандидата:</w:t>
      </w:r>
      <w:r w:rsidR="00B40ABD">
        <w:rPr>
          <w:rFonts w:eastAsia="Calibri"/>
          <w:szCs w:val="28"/>
          <w:lang w:eastAsia="en-US"/>
        </w:rPr>
        <w:t xml:space="preserve"> </w:t>
      </w:r>
      <w:r w:rsidRPr="006E347B">
        <w:rPr>
          <w:rFonts w:eastAsia="Calibri"/>
          <w:szCs w:val="28"/>
          <w:lang w:eastAsia="en-US"/>
        </w:rPr>
        <w:t>____________________________________</w:t>
      </w:r>
    </w:p>
    <w:p w14:paraId="37953DBE" w14:textId="4F2D5096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Паспортные данные кандидата: _____________________________________</w:t>
      </w:r>
    </w:p>
    <w:p w14:paraId="736E6DB3" w14:textId="5785B1A3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________________________________________________________________</w:t>
      </w:r>
    </w:p>
    <w:p w14:paraId="6E735766" w14:textId="640D85E7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Домашний адрес: _________________________________________________</w:t>
      </w:r>
    </w:p>
    <w:p w14:paraId="59ECC922" w14:textId="1207E059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Сведения о родителях (контактный телефон): _________________________</w:t>
      </w:r>
    </w:p>
    <w:p w14:paraId="6BECF889" w14:textId="4FE7E106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________________________________________________________________</w:t>
      </w:r>
    </w:p>
    <w:p w14:paraId="7D07A224" w14:textId="39757F39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Выдвигающая организация: ________________________________________</w:t>
      </w:r>
    </w:p>
    <w:p w14:paraId="28E44161" w14:textId="5054B303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b/>
          <w:szCs w:val="28"/>
          <w:lang w:eastAsia="en-US"/>
        </w:rPr>
        <w:t xml:space="preserve">Ф.И.О. наставника кандидата: </w:t>
      </w:r>
      <w:r w:rsidRPr="006E347B">
        <w:rPr>
          <w:rFonts w:eastAsia="Calibri"/>
          <w:szCs w:val="28"/>
          <w:lang w:eastAsia="en-US"/>
        </w:rPr>
        <w:t>____________________________________</w:t>
      </w:r>
    </w:p>
    <w:p w14:paraId="57ACFB48" w14:textId="1988C31B" w:rsidR="006E347B" w:rsidRPr="006E347B" w:rsidRDefault="006E347B" w:rsidP="006E347B">
      <w:pPr>
        <w:spacing w:line="360" w:lineRule="auto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Контактный телефон наставника: ___________________________________</w:t>
      </w:r>
    </w:p>
    <w:p w14:paraId="2230D937" w14:textId="1B00DD6D" w:rsidR="006E347B" w:rsidRPr="006E347B" w:rsidRDefault="006E347B" w:rsidP="006E347B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Номинация, в которой представлен кандидат: _________________________</w:t>
      </w:r>
    </w:p>
    <w:p w14:paraId="4709E793" w14:textId="77777777" w:rsidR="006E347B" w:rsidRPr="006E347B" w:rsidRDefault="006E347B" w:rsidP="006E347B">
      <w:pPr>
        <w:tabs>
          <w:tab w:val="left" w:pos="8280"/>
        </w:tabs>
        <w:spacing w:line="360" w:lineRule="auto"/>
        <w:jc w:val="center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Характеристика кандидата</w:t>
      </w:r>
    </w:p>
    <w:p w14:paraId="6205CF03" w14:textId="77777777" w:rsidR="006E347B" w:rsidRPr="006E347B" w:rsidRDefault="006E347B" w:rsidP="006E347B">
      <w:pPr>
        <w:spacing w:line="276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В характеристике указать основные достижения кандидата, направления деятельности, участие в олимпиадах, конкурсах, фестивалях различного уровня, публикации, авторские и научные работы</w:t>
      </w:r>
      <w:r w:rsidRPr="006E347B">
        <w:rPr>
          <w:rFonts w:eastAsia="Calibri"/>
          <w:b/>
          <w:szCs w:val="28"/>
          <w:lang w:eastAsia="en-US"/>
        </w:rPr>
        <w:t xml:space="preserve"> в соответствии с критериями конкурсного отбора, указанные в положении, за последние три года по прилагаемой форме.</w:t>
      </w:r>
    </w:p>
    <w:p w14:paraId="13E3936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Cs/>
          <w:color w:val="26282F"/>
          <w:szCs w:val="28"/>
        </w:rPr>
      </w:pPr>
      <w:r w:rsidRPr="006E347B">
        <w:rPr>
          <w:bCs/>
          <w:i/>
          <w:color w:val="26282F"/>
          <w:szCs w:val="28"/>
        </w:rPr>
        <w:lastRenderedPageBreak/>
        <w:t>Приложение:</w:t>
      </w:r>
      <w:r w:rsidRPr="006E347B">
        <w:rPr>
          <w:bCs/>
          <w:color w:val="26282F"/>
          <w:szCs w:val="28"/>
        </w:rPr>
        <w:t xml:space="preserve"> ксерокопии паспорта или свидетельства о рождении, дипломов, грамот.</w:t>
      </w:r>
    </w:p>
    <w:p w14:paraId="1C9AFD83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0FC4051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83C1FF7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5A33DF1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28C2B7B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66CDADD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9150735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6C25B90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93F7EF3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3F60FBD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A979C4E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30A58980" w14:textId="77777777" w:rsidR="00BB205C" w:rsidRPr="006E347B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9ADB2FF" w14:textId="77777777" w:rsid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E976B42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5D943CA5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3A801FC0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BAB3FCC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3C7F256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AE7ADBD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2B5B740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8FB9D91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194A3DA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D6A1B9D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2C66052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0C98CC9" w14:textId="77777777" w:rsidR="00BB205C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36F5011" w14:textId="77777777" w:rsidR="00BB205C" w:rsidRPr="006E347B" w:rsidRDefault="00BB205C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7B8CD82" w14:textId="77777777" w:rsidR="006E347B" w:rsidRPr="006E347B" w:rsidRDefault="006E347B" w:rsidP="006E347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tbl>
      <w:tblPr>
        <w:tblStyle w:val="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44"/>
      </w:tblGrid>
      <w:tr w:rsidR="00BB205C" w:rsidRPr="00BB205C" w14:paraId="3EB9690D" w14:textId="77777777" w:rsidTr="00B93029">
        <w:tc>
          <w:tcPr>
            <w:tcW w:w="5954" w:type="dxa"/>
          </w:tcPr>
          <w:p w14:paraId="3F5F94A7" w14:textId="77777777" w:rsidR="00BB205C" w:rsidRPr="00BB205C" w:rsidRDefault="00BB205C" w:rsidP="00BB205C">
            <w:pPr>
              <w:spacing w:after="200" w:line="480" w:lineRule="auto"/>
              <w:contextualSpacing/>
              <w:rPr>
                <w:rFonts w:asciiTheme="minorHAnsi" w:eastAsiaTheme="minorHAnsi" w:hAnsiTheme="minorHAnsi" w:cstheme="minorBidi"/>
                <w:szCs w:val="28"/>
              </w:rPr>
            </w:pPr>
          </w:p>
        </w:tc>
        <w:tc>
          <w:tcPr>
            <w:tcW w:w="4644" w:type="dxa"/>
          </w:tcPr>
          <w:p w14:paraId="50D6ACF9" w14:textId="77777777" w:rsidR="00BB205C" w:rsidRPr="00BB205C" w:rsidRDefault="00BB205C" w:rsidP="00BB205C">
            <w:pPr>
              <w:widowControl w:val="0"/>
              <w:autoSpaceDE w:val="0"/>
              <w:autoSpaceDN w:val="0"/>
              <w:adjustRightInd w:val="0"/>
              <w:ind w:right="846"/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BB205C">
              <w:rPr>
                <w:rFonts w:eastAsiaTheme="minorHAnsi" w:cstheme="minorBidi"/>
                <w:szCs w:val="28"/>
                <w:lang w:eastAsia="en-US"/>
              </w:rPr>
              <w:t>Приложение 2</w:t>
            </w:r>
          </w:p>
          <w:p w14:paraId="56B6B249" w14:textId="77777777" w:rsidR="00BB205C" w:rsidRPr="00BB205C" w:rsidRDefault="00BB205C" w:rsidP="00BB205C">
            <w:pPr>
              <w:widowControl w:val="0"/>
              <w:autoSpaceDE w:val="0"/>
              <w:autoSpaceDN w:val="0"/>
              <w:adjustRightInd w:val="0"/>
              <w:ind w:right="987"/>
              <w:jc w:val="center"/>
              <w:rPr>
                <w:rFonts w:eastAsiaTheme="minorHAnsi" w:cstheme="minorBidi"/>
                <w:szCs w:val="28"/>
                <w:lang w:eastAsia="en-US"/>
              </w:rPr>
            </w:pPr>
            <w:r w:rsidRPr="00BB205C">
              <w:rPr>
                <w:rFonts w:eastAsiaTheme="minorHAnsi" w:cstheme="minorBidi"/>
                <w:szCs w:val="28"/>
                <w:lang w:eastAsia="en-US"/>
              </w:rPr>
              <w:t>к Положению о присуждении премии «Талантливые         дети - 2026»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      </w:r>
          </w:p>
          <w:p w14:paraId="39E26E97" w14:textId="77777777" w:rsidR="00BB205C" w:rsidRPr="00BB205C" w:rsidRDefault="00BB205C" w:rsidP="00BB205C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eastAsiaTheme="minorHAnsi"/>
                <w:szCs w:val="28"/>
              </w:rPr>
            </w:pPr>
          </w:p>
        </w:tc>
      </w:tr>
    </w:tbl>
    <w:p w14:paraId="69FFFB86" w14:textId="77777777" w:rsidR="00BB205C" w:rsidRPr="00BB205C" w:rsidRDefault="00BB205C" w:rsidP="00BB205C">
      <w:pPr>
        <w:widowControl w:val="0"/>
        <w:autoSpaceDE w:val="0"/>
        <w:autoSpaceDN w:val="0"/>
        <w:adjustRightInd w:val="0"/>
        <w:ind w:left="4111"/>
        <w:jc w:val="both"/>
        <w:rPr>
          <w:szCs w:val="28"/>
        </w:rPr>
      </w:pPr>
      <w:r w:rsidRPr="00BB205C">
        <w:rPr>
          <w:szCs w:val="28"/>
        </w:rPr>
        <w:t xml:space="preserve">Председателю конкурсной комиссии по присуждению премии </w:t>
      </w:r>
    </w:p>
    <w:p w14:paraId="1C6141C9" w14:textId="77777777" w:rsidR="00BB205C" w:rsidRPr="00BB205C" w:rsidRDefault="00BB205C" w:rsidP="00BB205C">
      <w:pPr>
        <w:widowControl w:val="0"/>
        <w:autoSpaceDE w:val="0"/>
        <w:autoSpaceDN w:val="0"/>
        <w:adjustRightInd w:val="0"/>
        <w:ind w:left="4111"/>
        <w:jc w:val="both"/>
        <w:rPr>
          <w:szCs w:val="28"/>
        </w:rPr>
      </w:pPr>
      <w:r w:rsidRPr="00BB205C">
        <w:rPr>
          <w:szCs w:val="28"/>
        </w:rPr>
        <w:t xml:space="preserve">«Талантливые дети-2026» </w:t>
      </w:r>
    </w:p>
    <w:p w14:paraId="5A258A65" w14:textId="77777777" w:rsidR="00BB205C" w:rsidRPr="00BB205C" w:rsidRDefault="00BB205C" w:rsidP="00BB205C">
      <w:pPr>
        <w:widowControl w:val="0"/>
        <w:autoSpaceDE w:val="0"/>
        <w:autoSpaceDN w:val="0"/>
        <w:adjustRightInd w:val="0"/>
        <w:ind w:left="4111"/>
        <w:jc w:val="both"/>
        <w:rPr>
          <w:rFonts w:cs="Courier New"/>
          <w:szCs w:val="28"/>
        </w:rPr>
      </w:pPr>
      <w:r w:rsidRPr="00BB205C">
        <w:rPr>
          <w:rFonts w:cs="Courier New"/>
          <w:szCs w:val="28"/>
        </w:rPr>
        <w:t>за достижения в области образования, искусства и культуры, спорта, активной общественной позиции</w:t>
      </w:r>
    </w:p>
    <w:p w14:paraId="6D3B1E61" w14:textId="77777777" w:rsidR="00BB205C" w:rsidRPr="00BB205C" w:rsidRDefault="00BB205C" w:rsidP="00BB205C">
      <w:pPr>
        <w:widowControl w:val="0"/>
        <w:autoSpaceDE w:val="0"/>
        <w:autoSpaceDN w:val="0"/>
        <w:adjustRightInd w:val="0"/>
        <w:ind w:left="4111"/>
        <w:jc w:val="both"/>
        <w:rPr>
          <w:szCs w:val="28"/>
        </w:rPr>
      </w:pPr>
      <w:r w:rsidRPr="00BB205C">
        <w:rPr>
          <w:rFonts w:cs="Courier New"/>
          <w:szCs w:val="28"/>
        </w:rPr>
        <w:t>в городском округе Кинель Самарской области</w:t>
      </w:r>
    </w:p>
    <w:p w14:paraId="10095957" w14:textId="77777777" w:rsidR="00BB205C" w:rsidRPr="00BB205C" w:rsidRDefault="00BB205C" w:rsidP="00BB205C">
      <w:pPr>
        <w:widowControl w:val="0"/>
        <w:autoSpaceDE w:val="0"/>
        <w:autoSpaceDN w:val="0"/>
        <w:adjustRightInd w:val="0"/>
        <w:ind w:left="4111"/>
        <w:jc w:val="both"/>
        <w:rPr>
          <w:szCs w:val="28"/>
        </w:rPr>
      </w:pPr>
    </w:p>
    <w:p w14:paraId="51B519DF" w14:textId="77777777" w:rsidR="00BB205C" w:rsidRPr="00BB205C" w:rsidRDefault="00BB205C" w:rsidP="00BB205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B205C">
        <w:rPr>
          <w:szCs w:val="28"/>
        </w:rPr>
        <w:t>СОГЛАСИЕ</w:t>
      </w:r>
      <w:r w:rsidRPr="00BB205C">
        <w:rPr>
          <w:szCs w:val="28"/>
        </w:rPr>
        <w:br/>
        <w:t>на обработку персональных данных</w:t>
      </w:r>
    </w:p>
    <w:p w14:paraId="2BAE73DA" w14:textId="77777777" w:rsidR="00BB205C" w:rsidRPr="00BB205C" w:rsidRDefault="00BB205C" w:rsidP="00BB205C">
      <w:pPr>
        <w:spacing w:after="200" w:line="276" w:lineRule="auto"/>
        <w:rPr>
          <w:rFonts w:eastAsia="Calibri"/>
          <w:szCs w:val="28"/>
          <w:lang w:eastAsia="en-US"/>
        </w:rPr>
      </w:pPr>
    </w:p>
    <w:p w14:paraId="5E9F44FD" w14:textId="06426B32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Субъект персональных</w:t>
      </w:r>
      <w:r>
        <w:rPr>
          <w:szCs w:val="28"/>
        </w:rPr>
        <w:t xml:space="preserve"> данных</w:t>
      </w:r>
      <w:r w:rsidRPr="00BB205C">
        <w:rPr>
          <w:szCs w:val="28"/>
        </w:rPr>
        <w:t xml:space="preserve"> _______________________________</w:t>
      </w:r>
      <w:r>
        <w:rPr>
          <w:szCs w:val="28"/>
        </w:rPr>
        <w:t>______</w:t>
      </w:r>
    </w:p>
    <w:p w14:paraId="1F26931A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0"/>
        </w:rPr>
      </w:pPr>
      <w:r w:rsidRPr="00BB205C">
        <w:rPr>
          <w:sz w:val="20"/>
        </w:rPr>
        <w:t>(фамилия, имя, отчество полностью)</w:t>
      </w:r>
    </w:p>
    <w:p w14:paraId="25E60338" w14:textId="64A8DFA1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Серия, №, выдан ________________________________________________</w:t>
      </w:r>
      <w:r>
        <w:rPr>
          <w:szCs w:val="28"/>
        </w:rPr>
        <w:t>_</w:t>
      </w:r>
    </w:p>
    <w:p w14:paraId="04164CB8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0"/>
        </w:rPr>
      </w:pPr>
      <w:r w:rsidRPr="00BB205C">
        <w:rPr>
          <w:sz w:val="20"/>
        </w:rPr>
        <w:t>(вид основного документа, удостоверяющего личность)</w:t>
      </w:r>
    </w:p>
    <w:p w14:paraId="6689EC5C" w14:textId="1204FE97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________________________________________________________________</w:t>
      </w:r>
    </w:p>
    <w:p w14:paraId="543D6421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B205C">
        <w:rPr>
          <w:sz w:val="24"/>
          <w:szCs w:val="24"/>
        </w:rPr>
        <w:t>(кем и когда)</w:t>
      </w:r>
    </w:p>
    <w:p w14:paraId="5237369B" w14:textId="602ACA89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проживающий(</w:t>
      </w:r>
      <w:proofErr w:type="spellStart"/>
      <w:r w:rsidRPr="00BB205C">
        <w:rPr>
          <w:szCs w:val="28"/>
        </w:rPr>
        <w:t>ая</w:t>
      </w:r>
      <w:proofErr w:type="spellEnd"/>
      <w:r w:rsidRPr="00BB205C">
        <w:rPr>
          <w:szCs w:val="28"/>
        </w:rPr>
        <w:t>) по адресу: ______________________________________</w:t>
      </w:r>
      <w:r>
        <w:rPr>
          <w:szCs w:val="28"/>
        </w:rPr>
        <w:t>_</w:t>
      </w:r>
    </w:p>
    <w:p w14:paraId="2B36B260" w14:textId="5318B4BD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________________________________________________________________,</w:t>
      </w:r>
    </w:p>
    <w:p w14:paraId="6C65CD16" w14:textId="2C466C8B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тел. контакта: ___________________________________________________,</w:t>
      </w:r>
    </w:p>
    <w:p w14:paraId="1879B862" w14:textId="54E2BACF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 ________________________________________________________________</w:t>
      </w:r>
    </w:p>
    <w:p w14:paraId="10A356F4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0"/>
        </w:rPr>
      </w:pPr>
      <w:r w:rsidRPr="00BB205C">
        <w:rPr>
          <w:sz w:val="20"/>
        </w:rPr>
        <w:t>(фамилия, имя, отчество полностью)</w:t>
      </w:r>
    </w:p>
    <w:p w14:paraId="654B8FD4" w14:textId="3231316B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0"/>
        </w:rPr>
      </w:pPr>
      <w:r w:rsidRPr="00BB205C">
        <w:rPr>
          <w:szCs w:val="28"/>
        </w:rPr>
        <w:t>Серия, №, выдан ________________________________________________</w:t>
      </w:r>
      <w:r w:rsidRPr="00BB205C">
        <w:rPr>
          <w:sz w:val="20"/>
        </w:rPr>
        <w:t xml:space="preserve"> (вид основного документа, удостоверяющего личность)</w:t>
      </w:r>
    </w:p>
    <w:p w14:paraId="1ED992E8" w14:textId="2E042236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________________________________________________________________</w:t>
      </w:r>
    </w:p>
    <w:p w14:paraId="1BE58E6C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B205C">
        <w:rPr>
          <w:sz w:val="24"/>
          <w:szCs w:val="24"/>
        </w:rPr>
        <w:t>(кем и когда)</w:t>
      </w:r>
    </w:p>
    <w:p w14:paraId="50958B4B" w14:textId="567F8F5B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проживающий(</w:t>
      </w:r>
      <w:proofErr w:type="spellStart"/>
      <w:r w:rsidRPr="00BB205C">
        <w:rPr>
          <w:szCs w:val="28"/>
        </w:rPr>
        <w:t>ая</w:t>
      </w:r>
      <w:proofErr w:type="spellEnd"/>
      <w:r w:rsidRPr="00BB205C">
        <w:rPr>
          <w:szCs w:val="28"/>
        </w:rPr>
        <w:t>) по адресу: _______________________________________</w:t>
      </w:r>
    </w:p>
    <w:p w14:paraId="140D8FB8" w14:textId="047F89CE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________________________________________________________________,</w:t>
      </w:r>
    </w:p>
    <w:p w14:paraId="674F46A8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</w:p>
    <w:p w14:paraId="67567970" w14:textId="36301D8C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lastRenderedPageBreak/>
        <w:t>тел. контакта: ___________________________________________________,</w:t>
      </w:r>
    </w:p>
    <w:p w14:paraId="21272E4C" w14:textId="3B82D51E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 xml:space="preserve">действующий от имени субъекта персональных данных на </w:t>
      </w:r>
      <w:proofErr w:type="gramStart"/>
      <w:r w:rsidRPr="00BB205C">
        <w:rPr>
          <w:szCs w:val="28"/>
        </w:rPr>
        <w:t>основании:_</w:t>
      </w:r>
      <w:proofErr w:type="gramEnd"/>
      <w:r w:rsidRPr="00BB205C">
        <w:rPr>
          <w:szCs w:val="28"/>
        </w:rPr>
        <w:t>______________________________________________________</w:t>
      </w:r>
    </w:p>
    <w:p w14:paraId="7727D879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B205C">
        <w:rPr>
          <w:sz w:val="20"/>
        </w:rPr>
        <w:t>(реквизиты   доверенности или иного документа, подтверждающего полномочия представителя</w:t>
      </w:r>
      <w:r w:rsidRPr="00BB205C">
        <w:rPr>
          <w:sz w:val="24"/>
          <w:szCs w:val="24"/>
        </w:rPr>
        <w:t>)</w:t>
      </w:r>
    </w:p>
    <w:p w14:paraId="31B6B0AE" w14:textId="5F33DF13" w:rsidR="00BB205C" w:rsidRPr="00BB205C" w:rsidRDefault="00BB205C" w:rsidP="00BB205C">
      <w:pPr>
        <w:widowControl w:val="0"/>
        <w:autoSpaceDE w:val="0"/>
        <w:autoSpaceDN w:val="0"/>
        <w:adjustRightInd w:val="0"/>
        <w:rPr>
          <w:szCs w:val="28"/>
        </w:rPr>
      </w:pPr>
      <w:r w:rsidRPr="00BB205C">
        <w:rPr>
          <w:szCs w:val="28"/>
        </w:rPr>
        <w:t>________________________________________________________________</w:t>
      </w:r>
    </w:p>
    <w:p w14:paraId="48A4CB97" w14:textId="77777777" w:rsidR="00BB205C" w:rsidRPr="00BB205C" w:rsidRDefault="00BB205C" w:rsidP="00BB205C">
      <w:pPr>
        <w:spacing w:after="200" w:line="276" w:lineRule="auto"/>
        <w:rPr>
          <w:rFonts w:eastAsia="Calibri"/>
          <w:szCs w:val="28"/>
          <w:lang w:eastAsia="en-US"/>
        </w:rPr>
      </w:pPr>
      <w:r w:rsidRPr="00BB205C">
        <w:rPr>
          <w:rFonts w:eastAsia="Calibri"/>
          <w:szCs w:val="28"/>
          <w:lang w:eastAsia="en-US"/>
        </w:rPr>
        <w:t xml:space="preserve">даю согласие конкурсной комиссии по присуждению премии «Талантливые дети - 2026» за достижения в области образования, искусства и культуры, спорта, активной общественной позиции в городском округе Кинель Самарской области  (далее – конкурсная комиссия) в соответствии со </w:t>
      </w:r>
      <w:hyperlink r:id="rId9" w:history="1">
        <w:r w:rsidRPr="00BB205C">
          <w:rPr>
            <w:rFonts w:eastAsia="Calibri"/>
            <w:color w:val="000000" w:themeColor="text1"/>
            <w:szCs w:val="28"/>
            <w:lang w:eastAsia="en-US"/>
          </w:rPr>
          <w:t>статьей 9</w:t>
        </w:r>
      </w:hyperlink>
      <w:r w:rsidRPr="00BB205C">
        <w:rPr>
          <w:rFonts w:eastAsia="Calibri"/>
          <w:szCs w:val="28"/>
          <w:lang w:eastAsia="en-US"/>
        </w:rPr>
        <w:t xml:space="preserve">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данных, представленных в адрес конкурсной комиссии, в целях подготовки документов для выплаты премии «Талантливые дети-2026» за достижения в области образования, искусства и культуры, спорта, активной общественной позиции в городском округе Кинель Самарской области. </w:t>
      </w:r>
    </w:p>
    <w:p w14:paraId="75234B86" w14:textId="77777777" w:rsidR="00BB205C" w:rsidRPr="00BB205C" w:rsidRDefault="00BB205C" w:rsidP="00BB205C">
      <w:pPr>
        <w:spacing w:after="200" w:line="276" w:lineRule="auto"/>
        <w:ind w:firstLine="567"/>
        <w:rPr>
          <w:rFonts w:eastAsia="Calibri"/>
          <w:szCs w:val="28"/>
          <w:lang w:eastAsia="en-US"/>
        </w:rPr>
      </w:pPr>
      <w:r w:rsidRPr="00BB205C">
        <w:rPr>
          <w:rFonts w:eastAsia="Calibri"/>
          <w:szCs w:val="28"/>
          <w:lang w:eastAsia="en-US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615548E" w14:textId="77777777" w:rsidR="00BB205C" w:rsidRPr="00BB205C" w:rsidRDefault="00BB205C" w:rsidP="00BB205C">
      <w:pPr>
        <w:spacing w:after="200" w:line="276" w:lineRule="auto"/>
        <w:ind w:firstLine="567"/>
        <w:rPr>
          <w:rFonts w:eastAsia="Calibri"/>
          <w:szCs w:val="28"/>
          <w:lang w:eastAsia="en-US"/>
        </w:rPr>
      </w:pPr>
      <w:r w:rsidRPr="00BB205C">
        <w:rPr>
          <w:rFonts w:eastAsia="Calibri"/>
          <w:szCs w:val="28"/>
          <w:lang w:eastAsia="en-US"/>
        </w:rPr>
        <w:t>Настоящее согласие может быть отозвано в письменной форме путем направления в адрес конкурсной комиссии письменного обращения об указанном отзыве в произвольной форме, если иное не установлено законодательством Российской Федерации.</w:t>
      </w:r>
    </w:p>
    <w:p w14:paraId="5B59B59C" w14:textId="77777777" w:rsidR="00BB205C" w:rsidRPr="00BB205C" w:rsidRDefault="00BB205C" w:rsidP="00BB205C">
      <w:pPr>
        <w:spacing w:after="200" w:line="276" w:lineRule="auto"/>
        <w:ind w:firstLine="567"/>
        <w:rPr>
          <w:rFonts w:eastAsia="Calibri"/>
          <w:szCs w:val="28"/>
          <w:lang w:eastAsia="en-US"/>
        </w:rPr>
      </w:pPr>
    </w:p>
    <w:p w14:paraId="1B98FC56" w14:textId="77777777" w:rsidR="00BB205C" w:rsidRPr="00BB205C" w:rsidRDefault="00BB205C" w:rsidP="00BB205C">
      <w:pPr>
        <w:spacing w:after="200" w:line="276" w:lineRule="auto"/>
        <w:ind w:firstLine="567"/>
        <w:rPr>
          <w:rFonts w:eastAsia="Calibri"/>
          <w:szCs w:val="28"/>
          <w:lang w:eastAsia="en-US"/>
        </w:rPr>
      </w:pPr>
    </w:p>
    <w:p w14:paraId="571540D7" w14:textId="77777777" w:rsidR="00BB205C" w:rsidRPr="00BB205C" w:rsidRDefault="00BB205C" w:rsidP="00BB205C">
      <w:pPr>
        <w:spacing w:line="276" w:lineRule="auto"/>
        <w:rPr>
          <w:rFonts w:eastAsia="Calibri"/>
          <w:szCs w:val="28"/>
          <w:lang w:eastAsia="en-US"/>
        </w:rPr>
      </w:pPr>
      <w:r w:rsidRPr="00BB205C">
        <w:rPr>
          <w:rFonts w:eastAsia="Calibri"/>
          <w:szCs w:val="28"/>
          <w:lang w:eastAsia="en-US"/>
        </w:rPr>
        <w:t>"___" ____________ 20__ г.  _____________  ______________________</w:t>
      </w:r>
    </w:p>
    <w:p w14:paraId="65654A86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sz w:val="20"/>
        </w:rPr>
      </w:pPr>
      <w:r w:rsidRPr="00BB205C">
        <w:rPr>
          <w:sz w:val="20"/>
        </w:rPr>
        <w:t xml:space="preserve">                                                    (</w:t>
      </w:r>
      <w:proofErr w:type="gramStart"/>
      <w:r w:rsidRPr="00BB205C">
        <w:rPr>
          <w:sz w:val="20"/>
        </w:rPr>
        <w:t xml:space="preserve">подпись)   </w:t>
      </w:r>
      <w:proofErr w:type="gramEnd"/>
      <w:r w:rsidRPr="00BB205C">
        <w:rPr>
          <w:sz w:val="20"/>
        </w:rPr>
        <w:t xml:space="preserve">                  </w:t>
      </w:r>
      <w:proofErr w:type="gramStart"/>
      <w:r w:rsidRPr="00BB205C">
        <w:rPr>
          <w:sz w:val="20"/>
        </w:rPr>
        <w:t xml:space="preserve">   (</w:t>
      </w:r>
      <w:proofErr w:type="gramEnd"/>
      <w:r w:rsidRPr="00BB205C">
        <w:rPr>
          <w:sz w:val="20"/>
        </w:rPr>
        <w:t>фамилия и инициалы)</w:t>
      </w:r>
    </w:p>
    <w:p w14:paraId="79E8EF63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rFonts w:eastAsia="Calibri"/>
          <w:bCs/>
          <w:sz w:val="20"/>
          <w:lang w:eastAsia="en-US"/>
        </w:rPr>
      </w:pPr>
    </w:p>
    <w:p w14:paraId="78349AB4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151FE168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0317098F" w14:textId="77777777" w:rsidR="00BB205C" w:rsidRPr="00BB205C" w:rsidRDefault="00BB205C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6E9CA601" w14:textId="77777777" w:rsidR="006E347B" w:rsidRP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0A9970F9" w14:textId="77777777" w:rsidR="006E347B" w:rsidRP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3B8FB6A1" w14:textId="77777777" w:rsidR="006E347B" w:rsidRP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262079A3" w14:textId="77777777" w:rsid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2E14CC7C" w14:textId="77777777" w:rsidR="006E347B" w:rsidRP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5E09A71A" w14:textId="77777777" w:rsidR="006E347B" w:rsidRPr="006E347B" w:rsidRDefault="006E347B" w:rsidP="00BB205C">
      <w:pPr>
        <w:widowControl w:val="0"/>
        <w:autoSpaceDE w:val="0"/>
        <w:autoSpaceDN w:val="0"/>
        <w:adjustRightInd w:val="0"/>
        <w:rPr>
          <w:rFonts w:eastAsia="Calibri"/>
          <w:bCs/>
          <w:szCs w:val="28"/>
          <w:lang w:eastAsia="en-US"/>
        </w:rPr>
      </w:pPr>
    </w:p>
    <w:p w14:paraId="335C75E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bCs/>
          <w:szCs w:val="28"/>
          <w:lang w:eastAsia="en-US"/>
        </w:rPr>
      </w:pPr>
    </w:p>
    <w:p w14:paraId="7D23D02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670"/>
        <w:jc w:val="center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lastRenderedPageBreak/>
        <w:t>Приложение 3</w:t>
      </w:r>
    </w:p>
    <w:p w14:paraId="61F5023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670"/>
        <w:jc w:val="center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 xml:space="preserve">к Положению </w:t>
      </w:r>
      <w:r w:rsidRPr="006E347B">
        <w:rPr>
          <w:rFonts w:eastAsia="Calibri"/>
          <w:szCs w:val="28"/>
          <w:lang w:eastAsia="en-US"/>
        </w:rPr>
        <w:t>о присуждении премии «Талантливые         дети - 2026»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</w:r>
    </w:p>
    <w:p w14:paraId="0F63E675" w14:textId="77777777" w:rsidR="006E347B" w:rsidRDefault="006E347B" w:rsidP="006E347B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eastAsia="Calibri"/>
          <w:b/>
          <w:bCs/>
          <w:szCs w:val="28"/>
          <w:lang w:eastAsia="en-US"/>
        </w:rPr>
      </w:pPr>
    </w:p>
    <w:p w14:paraId="7A7D4D5A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eastAsia="Calibri"/>
          <w:b/>
          <w:bCs/>
          <w:szCs w:val="28"/>
          <w:lang w:eastAsia="en-US"/>
        </w:rPr>
      </w:pPr>
    </w:p>
    <w:p w14:paraId="068CD97E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8"/>
          <w:lang w:eastAsia="en-US"/>
        </w:rPr>
      </w:pPr>
      <w:r w:rsidRPr="006E347B">
        <w:rPr>
          <w:rFonts w:eastAsia="Calibri"/>
          <w:b/>
          <w:bCs/>
          <w:sz w:val="26"/>
          <w:szCs w:val="28"/>
          <w:lang w:eastAsia="en-US"/>
        </w:rPr>
        <w:t>СОСТАВ</w:t>
      </w:r>
    </w:p>
    <w:p w14:paraId="64807915" w14:textId="77777777" w:rsidR="006E347B" w:rsidRPr="006E347B" w:rsidRDefault="006E347B" w:rsidP="006E347B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8"/>
          <w:lang w:eastAsia="en-US"/>
        </w:rPr>
      </w:pPr>
      <w:r w:rsidRPr="006E347B">
        <w:rPr>
          <w:rFonts w:eastAsia="Calibri"/>
          <w:b/>
          <w:bCs/>
          <w:sz w:val="26"/>
          <w:szCs w:val="28"/>
          <w:lang w:eastAsia="en-US"/>
        </w:rPr>
        <w:t>КОНКУРСНОЙ КОМИССИИ ПО ПРИСУЖДЕНИЮ ПРЕМИИ «ТАЛАНТЛИВЫЕ ДЕТИ –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</w:r>
    </w:p>
    <w:p w14:paraId="2FB2115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5D4F1F79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b/>
          <w:szCs w:val="28"/>
        </w:rPr>
      </w:pPr>
      <w:r w:rsidRPr="006E347B">
        <w:rPr>
          <w:b/>
          <w:szCs w:val="28"/>
        </w:rPr>
        <w:t>Председатель:</w:t>
      </w:r>
    </w:p>
    <w:p w14:paraId="3F775700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6E347B">
        <w:rPr>
          <w:szCs w:val="28"/>
        </w:rPr>
        <w:t>Глава городского округа Кинель Самарской области;</w:t>
      </w:r>
    </w:p>
    <w:p w14:paraId="60516002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szCs w:val="28"/>
        </w:rPr>
      </w:pPr>
      <w:r w:rsidRPr="006E347B">
        <w:rPr>
          <w:b/>
          <w:szCs w:val="28"/>
        </w:rPr>
        <w:t>Заместитель председателя</w:t>
      </w:r>
      <w:r w:rsidRPr="006E347B">
        <w:rPr>
          <w:szCs w:val="28"/>
        </w:rPr>
        <w:t>:</w:t>
      </w:r>
    </w:p>
    <w:p w14:paraId="2CDD11BB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Заместитель Главы городского округа Кинель Самарской области по социальным вопросам;</w:t>
      </w:r>
    </w:p>
    <w:p w14:paraId="37FE0714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b/>
          <w:szCs w:val="28"/>
        </w:rPr>
      </w:pPr>
      <w:r w:rsidRPr="006E347B">
        <w:rPr>
          <w:b/>
          <w:szCs w:val="28"/>
        </w:rPr>
        <w:t>Секретарь:</w:t>
      </w:r>
    </w:p>
    <w:p w14:paraId="2762636F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Специалист муниципального казенного учреждения городского округа Кинель Самарской области «Управление по вопросам семьи и демографического развития»;</w:t>
      </w:r>
    </w:p>
    <w:p w14:paraId="048D52A6" w14:textId="77777777" w:rsidR="006E347B" w:rsidRPr="006E347B" w:rsidRDefault="006E347B" w:rsidP="006E347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b/>
          <w:szCs w:val="28"/>
        </w:rPr>
      </w:pPr>
      <w:r w:rsidRPr="006E347B">
        <w:rPr>
          <w:b/>
          <w:szCs w:val="28"/>
        </w:rPr>
        <w:t>Члены комиссии:</w:t>
      </w:r>
    </w:p>
    <w:p w14:paraId="3CA85C0F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Начальник отдела молодежной политики управления культуры и молодежной политики администрации городского округа Кинель Самарской области; </w:t>
      </w:r>
    </w:p>
    <w:p w14:paraId="21E0764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Начальник отдела по физической культуре и спорту управления культуры и молодежной политики администрации городского округа Кинель Самарской области;</w:t>
      </w:r>
    </w:p>
    <w:p w14:paraId="3B27536C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lastRenderedPageBreak/>
        <w:t xml:space="preserve">Представитель Кинельского управления министерства образования и науки Самарской области (по согласованию); </w:t>
      </w:r>
    </w:p>
    <w:p w14:paraId="6EB81BD7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 xml:space="preserve">Руководитель управления культуры и молодежной политики администрации городского округа Кинель Самарской области;  </w:t>
      </w:r>
    </w:p>
    <w:p w14:paraId="2810FD7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Председатель Думы городского округа Кинель Самарской области;</w:t>
      </w:r>
    </w:p>
    <w:p w14:paraId="2ED9A450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E347B">
        <w:rPr>
          <w:rFonts w:eastAsia="Calibri"/>
          <w:szCs w:val="28"/>
          <w:lang w:eastAsia="en-US"/>
        </w:rPr>
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развития».</w:t>
      </w:r>
    </w:p>
    <w:p w14:paraId="6E816D39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76480D94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453DD9E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70DE6057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1E22E47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3BA4650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2CC5952A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32F8463F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79ABBE7E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4CB7DF49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44FDC292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561E26B7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5DC025DA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2F790133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502FD5AC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562500A6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6496BFFC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06502508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4BA94865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384B3624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6B3337CD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2754D1E9" w14:textId="77777777" w:rsidR="006E347B" w:rsidRPr="006E347B" w:rsidRDefault="006E347B" w:rsidP="006E347B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7C058D71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Cs w:val="28"/>
          <w:lang w:eastAsia="en-US"/>
        </w:rPr>
      </w:pPr>
    </w:p>
    <w:p w14:paraId="7C1011EC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670"/>
        <w:jc w:val="center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lastRenderedPageBreak/>
        <w:t>Приложение 4</w:t>
      </w:r>
    </w:p>
    <w:p w14:paraId="0F8C7DE7" w14:textId="77777777" w:rsidR="006E347B" w:rsidRPr="006E347B" w:rsidRDefault="006E347B" w:rsidP="006E347B">
      <w:pPr>
        <w:widowControl w:val="0"/>
        <w:autoSpaceDE w:val="0"/>
        <w:autoSpaceDN w:val="0"/>
        <w:adjustRightInd w:val="0"/>
        <w:ind w:left="5670"/>
        <w:jc w:val="center"/>
        <w:rPr>
          <w:rFonts w:eastAsia="Calibri"/>
          <w:bCs/>
          <w:szCs w:val="28"/>
          <w:lang w:eastAsia="en-US"/>
        </w:rPr>
      </w:pPr>
      <w:r w:rsidRPr="006E347B">
        <w:rPr>
          <w:rFonts w:eastAsia="Calibri"/>
          <w:bCs/>
          <w:szCs w:val="28"/>
          <w:lang w:eastAsia="en-US"/>
        </w:rPr>
        <w:t xml:space="preserve">к Положению </w:t>
      </w:r>
      <w:r w:rsidRPr="006E347B">
        <w:rPr>
          <w:rFonts w:eastAsia="Calibri"/>
          <w:szCs w:val="28"/>
          <w:lang w:eastAsia="en-US"/>
        </w:rPr>
        <w:t>о присуждении премии «Талантливые         дети - 2026» за достижения в области образования, искусства и культуры, спорта, активной общественной позиции в городском округе Кинель Самарской области</w:t>
      </w:r>
    </w:p>
    <w:p w14:paraId="1BC6C171" w14:textId="77777777" w:rsidR="006E347B" w:rsidRPr="006E347B" w:rsidRDefault="006E347B" w:rsidP="006E347B">
      <w:p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32F7BA35" w14:textId="77777777" w:rsidR="006E347B" w:rsidRPr="006E347B" w:rsidRDefault="006E347B" w:rsidP="006E347B">
      <w:p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64AF58E5" w14:textId="77777777" w:rsidR="006E347B" w:rsidRPr="006E347B" w:rsidRDefault="006E347B" w:rsidP="006E347B">
      <w:p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35"/>
        <w:gridCol w:w="5267"/>
        <w:gridCol w:w="2958"/>
      </w:tblGrid>
      <w:tr w:rsidR="006E347B" w:rsidRPr="006E347B" w14:paraId="5DC4DAA0" w14:textId="77777777" w:rsidTr="00B93029">
        <w:tc>
          <w:tcPr>
            <w:tcW w:w="846" w:type="dxa"/>
          </w:tcPr>
          <w:p w14:paraId="35F23AA2" w14:textId="77777777" w:rsidR="006E347B" w:rsidRPr="006E347B" w:rsidRDefault="006E347B" w:rsidP="006E347B">
            <w:pPr>
              <w:spacing w:line="360" w:lineRule="auto"/>
              <w:contextualSpacing/>
              <w:jc w:val="both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№ п/п</w:t>
            </w:r>
          </w:p>
        </w:tc>
        <w:tc>
          <w:tcPr>
            <w:tcW w:w="5450" w:type="dxa"/>
          </w:tcPr>
          <w:p w14:paraId="28C032D8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Награды</w:t>
            </w:r>
          </w:p>
        </w:tc>
        <w:tc>
          <w:tcPr>
            <w:tcW w:w="3048" w:type="dxa"/>
          </w:tcPr>
          <w:p w14:paraId="706B41B6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Место</w:t>
            </w:r>
          </w:p>
        </w:tc>
      </w:tr>
      <w:tr w:rsidR="006E347B" w:rsidRPr="006E347B" w14:paraId="0D8776D0" w14:textId="77777777" w:rsidTr="00B93029">
        <w:tc>
          <w:tcPr>
            <w:tcW w:w="9344" w:type="dxa"/>
            <w:gridSpan w:val="3"/>
          </w:tcPr>
          <w:p w14:paraId="64042189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Федеральный уровень</w:t>
            </w:r>
          </w:p>
        </w:tc>
      </w:tr>
      <w:tr w:rsidR="006E347B" w:rsidRPr="006E347B" w14:paraId="41590C3E" w14:textId="77777777" w:rsidTr="00B93029">
        <w:tc>
          <w:tcPr>
            <w:tcW w:w="846" w:type="dxa"/>
          </w:tcPr>
          <w:p w14:paraId="20E5CE93" w14:textId="77777777" w:rsidR="006E347B" w:rsidRPr="006E347B" w:rsidRDefault="006E347B" w:rsidP="006E347B">
            <w:pPr>
              <w:spacing w:line="360" w:lineRule="auto"/>
              <w:contextualSpacing/>
              <w:jc w:val="both"/>
              <w:rPr>
                <w:rFonts w:asciiTheme="minorHAnsi" w:eastAsiaTheme="minorHAnsi" w:hAnsiTheme="minorHAnsi" w:cstheme="minorBidi"/>
                <w:szCs w:val="28"/>
              </w:rPr>
            </w:pPr>
            <w:r w:rsidRPr="006E347B">
              <w:rPr>
                <w:rFonts w:asciiTheme="minorHAnsi" w:eastAsiaTheme="minorHAnsi" w:hAnsiTheme="minorHAnsi" w:cstheme="minorBidi"/>
                <w:szCs w:val="28"/>
              </w:rPr>
              <w:t>1.</w:t>
            </w:r>
          </w:p>
        </w:tc>
        <w:tc>
          <w:tcPr>
            <w:tcW w:w="5450" w:type="dxa"/>
          </w:tcPr>
          <w:p w14:paraId="2B329C0B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3048" w:type="dxa"/>
          </w:tcPr>
          <w:p w14:paraId="4F992624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asciiTheme="minorHAnsi" w:eastAsiaTheme="minorHAnsi" w:hAnsiTheme="minorHAnsi" w:cstheme="minorBidi"/>
                <w:szCs w:val="28"/>
              </w:rPr>
            </w:pPr>
          </w:p>
        </w:tc>
      </w:tr>
      <w:tr w:rsidR="006E347B" w:rsidRPr="006E347B" w14:paraId="3D24775F" w14:textId="77777777" w:rsidTr="00B93029">
        <w:tc>
          <w:tcPr>
            <w:tcW w:w="9344" w:type="dxa"/>
            <w:gridSpan w:val="3"/>
          </w:tcPr>
          <w:p w14:paraId="10378636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Региональный уровень</w:t>
            </w:r>
          </w:p>
        </w:tc>
      </w:tr>
      <w:tr w:rsidR="006E347B" w:rsidRPr="006E347B" w14:paraId="0E6079CF" w14:textId="77777777" w:rsidTr="00B93029">
        <w:tc>
          <w:tcPr>
            <w:tcW w:w="846" w:type="dxa"/>
          </w:tcPr>
          <w:p w14:paraId="3B04425E" w14:textId="77777777" w:rsidR="006E347B" w:rsidRPr="006E347B" w:rsidRDefault="006E347B" w:rsidP="006E347B">
            <w:pPr>
              <w:spacing w:line="360" w:lineRule="auto"/>
              <w:contextualSpacing/>
              <w:jc w:val="both"/>
              <w:rPr>
                <w:rFonts w:asciiTheme="minorHAnsi" w:eastAsiaTheme="minorHAnsi" w:hAnsiTheme="minorHAnsi" w:cstheme="minorBidi"/>
                <w:szCs w:val="28"/>
              </w:rPr>
            </w:pPr>
            <w:r w:rsidRPr="006E347B">
              <w:rPr>
                <w:rFonts w:asciiTheme="minorHAnsi" w:eastAsiaTheme="minorHAnsi" w:hAnsiTheme="minorHAnsi" w:cstheme="minorBidi"/>
                <w:szCs w:val="28"/>
              </w:rPr>
              <w:t>1.</w:t>
            </w:r>
          </w:p>
        </w:tc>
        <w:tc>
          <w:tcPr>
            <w:tcW w:w="5450" w:type="dxa"/>
          </w:tcPr>
          <w:p w14:paraId="2D72D53C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3048" w:type="dxa"/>
          </w:tcPr>
          <w:p w14:paraId="296B2468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asciiTheme="minorHAnsi" w:eastAsiaTheme="minorHAnsi" w:hAnsiTheme="minorHAnsi" w:cstheme="minorBidi"/>
                <w:szCs w:val="28"/>
              </w:rPr>
            </w:pPr>
          </w:p>
        </w:tc>
      </w:tr>
      <w:tr w:rsidR="006E347B" w:rsidRPr="006E347B" w14:paraId="41611809" w14:textId="77777777" w:rsidTr="00B93029">
        <w:tc>
          <w:tcPr>
            <w:tcW w:w="9344" w:type="dxa"/>
            <w:gridSpan w:val="3"/>
          </w:tcPr>
          <w:p w14:paraId="262DAD61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  <w:r w:rsidRPr="006E347B">
              <w:rPr>
                <w:rFonts w:eastAsiaTheme="minorHAnsi"/>
                <w:szCs w:val="28"/>
              </w:rPr>
              <w:t>Муниципальный уровень</w:t>
            </w:r>
          </w:p>
        </w:tc>
      </w:tr>
      <w:tr w:rsidR="006E347B" w:rsidRPr="006E347B" w14:paraId="182DBE9E" w14:textId="77777777" w:rsidTr="00B93029">
        <w:tc>
          <w:tcPr>
            <w:tcW w:w="846" w:type="dxa"/>
          </w:tcPr>
          <w:p w14:paraId="44E3FB25" w14:textId="77777777" w:rsidR="006E347B" w:rsidRPr="006E347B" w:rsidRDefault="006E347B" w:rsidP="006E347B">
            <w:pPr>
              <w:spacing w:line="360" w:lineRule="auto"/>
              <w:contextualSpacing/>
              <w:jc w:val="both"/>
              <w:rPr>
                <w:rFonts w:asciiTheme="minorHAnsi" w:eastAsiaTheme="minorHAnsi" w:hAnsiTheme="minorHAnsi" w:cstheme="minorBidi"/>
                <w:szCs w:val="28"/>
              </w:rPr>
            </w:pPr>
            <w:r w:rsidRPr="006E347B">
              <w:rPr>
                <w:rFonts w:asciiTheme="minorHAnsi" w:eastAsiaTheme="minorHAnsi" w:hAnsiTheme="minorHAnsi" w:cstheme="minorBidi"/>
                <w:szCs w:val="28"/>
              </w:rPr>
              <w:t>1.</w:t>
            </w:r>
          </w:p>
        </w:tc>
        <w:tc>
          <w:tcPr>
            <w:tcW w:w="5450" w:type="dxa"/>
          </w:tcPr>
          <w:p w14:paraId="7926872A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3048" w:type="dxa"/>
          </w:tcPr>
          <w:p w14:paraId="561C5676" w14:textId="77777777" w:rsidR="006E347B" w:rsidRPr="006E347B" w:rsidRDefault="006E347B" w:rsidP="006E347B">
            <w:pPr>
              <w:spacing w:line="360" w:lineRule="auto"/>
              <w:contextualSpacing/>
              <w:jc w:val="center"/>
              <w:rPr>
                <w:rFonts w:asciiTheme="minorHAnsi" w:eastAsiaTheme="minorHAnsi" w:hAnsiTheme="minorHAnsi" w:cstheme="minorBidi"/>
                <w:szCs w:val="28"/>
              </w:rPr>
            </w:pPr>
          </w:p>
        </w:tc>
      </w:tr>
    </w:tbl>
    <w:p w14:paraId="2DF66D65" w14:textId="77777777" w:rsidR="006E347B" w:rsidRPr="006E347B" w:rsidRDefault="006E347B" w:rsidP="006E347B">
      <w:p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6C4C1186" w14:textId="77777777" w:rsidR="006E347B" w:rsidRDefault="006E347B" w:rsidP="00F70E39">
      <w:pPr>
        <w:ind w:left="360"/>
        <w:jc w:val="center"/>
      </w:pPr>
    </w:p>
    <w:sectPr w:rsidR="006E347B" w:rsidSect="006E347B">
      <w:pgSz w:w="11906" w:h="16838"/>
      <w:pgMar w:top="851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15D" w14:textId="77777777" w:rsidR="00DA6743" w:rsidRDefault="00DA6743" w:rsidP="009C0945">
      <w:r>
        <w:separator/>
      </w:r>
    </w:p>
  </w:endnote>
  <w:endnote w:type="continuationSeparator" w:id="0">
    <w:p w14:paraId="72086835" w14:textId="77777777" w:rsidR="00DA6743" w:rsidRDefault="00DA6743" w:rsidP="009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70F1" w14:textId="77777777" w:rsidR="00DA6743" w:rsidRDefault="00DA6743" w:rsidP="009C0945">
      <w:r>
        <w:separator/>
      </w:r>
    </w:p>
  </w:footnote>
  <w:footnote w:type="continuationSeparator" w:id="0">
    <w:p w14:paraId="1050F87C" w14:textId="77777777" w:rsidR="00DA6743" w:rsidRDefault="00DA6743" w:rsidP="009C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1"/>
        <w:sz w:val="28"/>
        <w:szCs w:val="28"/>
      </w:r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677C6"/>
    <w:multiLevelType w:val="hybridMultilevel"/>
    <w:tmpl w:val="D1368304"/>
    <w:lvl w:ilvl="0" w:tplc="D124F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C14"/>
    <w:multiLevelType w:val="hybridMultilevel"/>
    <w:tmpl w:val="CC56918C"/>
    <w:lvl w:ilvl="0" w:tplc="F0A0D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4E"/>
    <w:multiLevelType w:val="hybridMultilevel"/>
    <w:tmpl w:val="4F2EFF30"/>
    <w:lvl w:ilvl="0" w:tplc="96C4468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634CFD"/>
    <w:multiLevelType w:val="hybridMultilevel"/>
    <w:tmpl w:val="960CC2DA"/>
    <w:lvl w:ilvl="0" w:tplc="7E4E0C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E37759"/>
    <w:multiLevelType w:val="hybridMultilevel"/>
    <w:tmpl w:val="230015AC"/>
    <w:lvl w:ilvl="0" w:tplc="73DC3C84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836727677">
    <w:abstractNumId w:val="5"/>
  </w:num>
  <w:num w:numId="2" w16cid:durableId="1611080840">
    <w:abstractNumId w:val="1"/>
  </w:num>
  <w:num w:numId="3" w16cid:durableId="1829203383">
    <w:abstractNumId w:val="2"/>
  </w:num>
  <w:num w:numId="4" w16cid:durableId="2107530072">
    <w:abstractNumId w:val="4"/>
  </w:num>
  <w:num w:numId="5" w16cid:durableId="291909349">
    <w:abstractNumId w:val="0"/>
  </w:num>
  <w:num w:numId="6" w16cid:durableId="134790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3"/>
    <w:rsid w:val="00045F04"/>
    <w:rsid w:val="000500BF"/>
    <w:rsid w:val="000504CA"/>
    <w:rsid w:val="00051695"/>
    <w:rsid w:val="000947CA"/>
    <w:rsid w:val="000B178C"/>
    <w:rsid w:val="000C2422"/>
    <w:rsid w:val="000C4347"/>
    <w:rsid w:val="000F2F9A"/>
    <w:rsid w:val="000F6C3C"/>
    <w:rsid w:val="00113AD1"/>
    <w:rsid w:val="0011774C"/>
    <w:rsid w:val="00143040"/>
    <w:rsid w:val="00155F59"/>
    <w:rsid w:val="001653CE"/>
    <w:rsid w:val="00173637"/>
    <w:rsid w:val="00182896"/>
    <w:rsid w:val="00192253"/>
    <w:rsid w:val="00196C80"/>
    <w:rsid w:val="001A17F7"/>
    <w:rsid w:val="001A551F"/>
    <w:rsid w:val="001C7D80"/>
    <w:rsid w:val="001E0EEC"/>
    <w:rsid w:val="00232A21"/>
    <w:rsid w:val="00240AD8"/>
    <w:rsid w:val="00264F8D"/>
    <w:rsid w:val="00287F32"/>
    <w:rsid w:val="00292516"/>
    <w:rsid w:val="00296A7A"/>
    <w:rsid w:val="002A7774"/>
    <w:rsid w:val="002B365D"/>
    <w:rsid w:val="002C1E64"/>
    <w:rsid w:val="002C7B39"/>
    <w:rsid w:val="002D10A7"/>
    <w:rsid w:val="002E2A5B"/>
    <w:rsid w:val="002E76B5"/>
    <w:rsid w:val="00313A4C"/>
    <w:rsid w:val="003220AE"/>
    <w:rsid w:val="00331C62"/>
    <w:rsid w:val="00331EF4"/>
    <w:rsid w:val="00367E87"/>
    <w:rsid w:val="003812BC"/>
    <w:rsid w:val="003A2D29"/>
    <w:rsid w:val="003A7262"/>
    <w:rsid w:val="003C25FA"/>
    <w:rsid w:val="003C5517"/>
    <w:rsid w:val="003C5BBB"/>
    <w:rsid w:val="003D399D"/>
    <w:rsid w:val="003E6C92"/>
    <w:rsid w:val="003E7FCC"/>
    <w:rsid w:val="00404B11"/>
    <w:rsid w:val="00410921"/>
    <w:rsid w:val="0041718F"/>
    <w:rsid w:val="00467D6D"/>
    <w:rsid w:val="00471C6F"/>
    <w:rsid w:val="00485DF1"/>
    <w:rsid w:val="004A2E34"/>
    <w:rsid w:val="004B0421"/>
    <w:rsid w:val="004B577F"/>
    <w:rsid w:val="004C544B"/>
    <w:rsid w:val="004F0EF5"/>
    <w:rsid w:val="00536F73"/>
    <w:rsid w:val="00541345"/>
    <w:rsid w:val="0054347E"/>
    <w:rsid w:val="0055178C"/>
    <w:rsid w:val="005603B2"/>
    <w:rsid w:val="00564392"/>
    <w:rsid w:val="00567856"/>
    <w:rsid w:val="00575339"/>
    <w:rsid w:val="005B3949"/>
    <w:rsid w:val="005C5126"/>
    <w:rsid w:val="005D40E6"/>
    <w:rsid w:val="00601734"/>
    <w:rsid w:val="00605B17"/>
    <w:rsid w:val="00613F7B"/>
    <w:rsid w:val="00616470"/>
    <w:rsid w:val="00621BD4"/>
    <w:rsid w:val="006372D4"/>
    <w:rsid w:val="00663DC0"/>
    <w:rsid w:val="006A571F"/>
    <w:rsid w:val="006C5A7C"/>
    <w:rsid w:val="006C67D2"/>
    <w:rsid w:val="006D6D0F"/>
    <w:rsid w:val="006E347B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66260"/>
    <w:rsid w:val="007973E0"/>
    <w:rsid w:val="00797DC9"/>
    <w:rsid w:val="007B6AFE"/>
    <w:rsid w:val="007C0FE3"/>
    <w:rsid w:val="007C39F7"/>
    <w:rsid w:val="007E7A9E"/>
    <w:rsid w:val="007F48E8"/>
    <w:rsid w:val="007F691E"/>
    <w:rsid w:val="007F699A"/>
    <w:rsid w:val="0080134E"/>
    <w:rsid w:val="008047CB"/>
    <w:rsid w:val="00805BAE"/>
    <w:rsid w:val="00814315"/>
    <w:rsid w:val="00825ED6"/>
    <w:rsid w:val="00843E63"/>
    <w:rsid w:val="008971B6"/>
    <w:rsid w:val="008A7715"/>
    <w:rsid w:val="008A7D57"/>
    <w:rsid w:val="008C1317"/>
    <w:rsid w:val="008E5B37"/>
    <w:rsid w:val="008F37A9"/>
    <w:rsid w:val="00917885"/>
    <w:rsid w:val="009217AB"/>
    <w:rsid w:val="00921844"/>
    <w:rsid w:val="009436F9"/>
    <w:rsid w:val="0095707E"/>
    <w:rsid w:val="00961EFF"/>
    <w:rsid w:val="00970705"/>
    <w:rsid w:val="009A677D"/>
    <w:rsid w:val="009C0945"/>
    <w:rsid w:val="009D2275"/>
    <w:rsid w:val="009D3CE2"/>
    <w:rsid w:val="009E3A23"/>
    <w:rsid w:val="009F0DE4"/>
    <w:rsid w:val="00A0050B"/>
    <w:rsid w:val="00A54492"/>
    <w:rsid w:val="00A61587"/>
    <w:rsid w:val="00A6271E"/>
    <w:rsid w:val="00A707F8"/>
    <w:rsid w:val="00A71EF9"/>
    <w:rsid w:val="00A922A4"/>
    <w:rsid w:val="00A93AFC"/>
    <w:rsid w:val="00AB36A6"/>
    <w:rsid w:val="00AB69C4"/>
    <w:rsid w:val="00AC58C2"/>
    <w:rsid w:val="00AE306C"/>
    <w:rsid w:val="00AF1627"/>
    <w:rsid w:val="00AF18BA"/>
    <w:rsid w:val="00AF6B5E"/>
    <w:rsid w:val="00B05570"/>
    <w:rsid w:val="00B05573"/>
    <w:rsid w:val="00B07EE2"/>
    <w:rsid w:val="00B14AC7"/>
    <w:rsid w:val="00B17F32"/>
    <w:rsid w:val="00B20FD8"/>
    <w:rsid w:val="00B2210E"/>
    <w:rsid w:val="00B25EBE"/>
    <w:rsid w:val="00B31BB5"/>
    <w:rsid w:val="00B40ABD"/>
    <w:rsid w:val="00B93C0E"/>
    <w:rsid w:val="00BB205C"/>
    <w:rsid w:val="00BC11DD"/>
    <w:rsid w:val="00BD7204"/>
    <w:rsid w:val="00BF4FCF"/>
    <w:rsid w:val="00C01BB8"/>
    <w:rsid w:val="00C15123"/>
    <w:rsid w:val="00C27699"/>
    <w:rsid w:val="00C412F8"/>
    <w:rsid w:val="00C76CCC"/>
    <w:rsid w:val="00C953F1"/>
    <w:rsid w:val="00CA7449"/>
    <w:rsid w:val="00CB43F4"/>
    <w:rsid w:val="00CB44B8"/>
    <w:rsid w:val="00CB58F1"/>
    <w:rsid w:val="00CE1A69"/>
    <w:rsid w:val="00CE5739"/>
    <w:rsid w:val="00CF5DEF"/>
    <w:rsid w:val="00D33E3D"/>
    <w:rsid w:val="00D43E7E"/>
    <w:rsid w:val="00D70D22"/>
    <w:rsid w:val="00D764FB"/>
    <w:rsid w:val="00D873F0"/>
    <w:rsid w:val="00D94A15"/>
    <w:rsid w:val="00DA6743"/>
    <w:rsid w:val="00DC59B7"/>
    <w:rsid w:val="00DD2BDD"/>
    <w:rsid w:val="00DD4D48"/>
    <w:rsid w:val="00DE30D9"/>
    <w:rsid w:val="00DE4E2F"/>
    <w:rsid w:val="00DF4553"/>
    <w:rsid w:val="00E10060"/>
    <w:rsid w:val="00E62372"/>
    <w:rsid w:val="00E67C49"/>
    <w:rsid w:val="00E81EE2"/>
    <w:rsid w:val="00E92286"/>
    <w:rsid w:val="00EA1CF6"/>
    <w:rsid w:val="00ED0BAC"/>
    <w:rsid w:val="00ED20BA"/>
    <w:rsid w:val="00EE1796"/>
    <w:rsid w:val="00EE4AE0"/>
    <w:rsid w:val="00EE764F"/>
    <w:rsid w:val="00F11C57"/>
    <w:rsid w:val="00F27800"/>
    <w:rsid w:val="00F352C3"/>
    <w:rsid w:val="00F41A4C"/>
    <w:rsid w:val="00F70E39"/>
    <w:rsid w:val="00F829D2"/>
    <w:rsid w:val="00FA548E"/>
    <w:rsid w:val="00FB26ED"/>
    <w:rsid w:val="00FB5D58"/>
    <w:rsid w:val="00FC241D"/>
    <w:rsid w:val="00FC7460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DCDC3AC0-BA72-4F54-AD9E-3C1E4B7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  <w:style w:type="paragraph" w:styleId="a7">
    <w:name w:val="Normal (Web)"/>
    <w:basedOn w:val="a"/>
    <w:rsid w:val="00AF1627"/>
    <w:pPr>
      <w:spacing w:before="280" w:after="119"/>
    </w:pPr>
    <w:rPr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F162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No Spacing"/>
    <w:uiPriority w:val="1"/>
    <w:qFormat/>
    <w:rsid w:val="00C953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953F1"/>
    <w:pPr>
      <w:spacing w:before="280" w:after="119"/>
    </w:pPr>
    <w:rPr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E3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BB20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B3FE-A442-4892-B7FA-73E6579E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2</cp:lastModifiedBy>
  <cp:revision>5</cp:revision>
  <cp:lastPrinted>2026-03-23T04:55:00Z</cp:lastPrinted>
  <dcterms:created xsi:type="dcterms:W3CDTF">2026-03-20T05:56:00Z</dcterms:created>
  <dcterms:modified xsi:type="dcterms:W3CDTF">2026-03-23T04:57:00Z</dcterms:modified>
</cp:coreProperties>
</file>