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24" w:rsidRPr="00473F24" w:rsidRDefault="00473F24" w:rsidP="00473F24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юридических лиц и индивидуальных предпринимателей</w:t>
      </w:r>
    </w:p>
    <w:p w:rsidR="00473F24" w:rsidRPr="00473F24" w:rsidRDefault="00473F24" w:rsidP="00DA5C1A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24">
        <w:rPr>
          <w:rFonts w:ascii="Times New Roman" w:hAnsi="Times New Roman" w:cs="Times New Roman"/>
          <w:b/>
          <w:sz w:val="28"/>
          <w:szCs w:val="28"/>
        </w:rPr>
        <w:t xml:space="preserve">Проведение плановых проверок </w:t>
      </w:r>
      <w:r w:rsidR="00970FA1">
        <w:rPr>
          <w:rFonts w:ascii="Times New Roman" w:hAnsi="Times New Roman" w:cs="Times New Roman"/>
          <w:b/>
          <w:sz w:val="28"/>
          <w:szCs w:val="28"/>
        </w:rPr>
        <w:t xml:space="preserve">на 2017г. </w:t>
      </w:r>
      <w:r w:rsidRPr="00473F24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 в отношении юридических лиц и индивидуальных предпринимателей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инель</w:t>
      </w:r>
      <w:proofErr w:type="spellEnd"/>
      <w:r w:rsidR="0059126D">
        <w:rPr>
          <w:rFonts w:ascii="Times New Roman" w:hAnsi="Times New Roman" w:cs="Times New Roman"/>
          <w:b/>
          <w:sz w:val="28"/>
          <w:szCs w:val="28"/>
        </w:rPr>
        <w:t>,</w:t>
      </w:r>
      <w:r w:rsidRPr="00473F24">
        <w:rPr>
          <w:rFonts w:ascii="Times New Roman" w:hAnsi="Times New Roman" w:cs="Times New Roman"/>
          <w:b/>
          <w:sz w:val="28"/>
          <w:szCs w:val="28"/>
        </w:rPr>
        <w:t xml:space="preserve"> не запланировано.</w:t>
      </w:r>
    </w:p>
    <w:p w:rsidR="000821F8" w:rsidRDefault="00A738E0" w:rsidP="000821F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8E0">
        <w:rPr>
          <w:rFonts w:ascii="Times New Roman" w:hAnsi="Times New Roman" w:cs="Times New Roman"/>
          <w:sz w:val="28"/>
          <w:szCs w:val="28"/>
        </w:rPr>
        <w:t>В соответ</w:t>
      </w:r>
      <w:r w:rsidR="002C13F5">
        <w:rPr>
          <w:rFonts w:ascii="Times New Roman" w:hAnsi="Times New Roman" w:cs="Times New Roman"/>
          <w:sz w:val="28"/>
          <w:szCs w:val="28"/>
        </w:rPr>
        <w:t>ствии со ст. 26.1 Федерального з</w:t>
      </w:r>
      <w:r w:rsidRPr="00A738E0">
        <w:rPr>
          <w:rFonts w:ascii="Times New Roman" w:hAnsi="Times New Roman" w:cs="Times New Roman"/>
          <w:sz w:val="28"/>
          <w:szCs w:val="28"/>
        </w:rPr>
        <w:t>акона № 294</w:t>
      </w:r>
      <w:r w:rsidR="00FB6E98">
        <w:rPr>
          <w:rFonts w:ascii="Times New Roman" w:hAnsi="Times New Roman" w:cs="Times New Roman"/>
          <w:sz w:val="28"/>
          <w:szCs w:val="28"/>
        </w:rPr>
        <w:t xml:space="preserve">- </w:t>
      </w:r>
      <w:r w:rsidRPr="00A738E0">
        <w:rPr>
          <w:rFonts w:ascii="Times New Roman" w:hAnsi="Times New Roman" w:cs="Times New Roman"/>
          <w:sz w:val="28"/>
          <w:szCs w:val="28"/>
        </w:rPr>
        <w:t>ФЗ «</w:t>
      </w:r>
      <w:r w:rsidR="00FB6E98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 </w:t>
      </w:r>
      <w:r w:rsidRPr="00A738E0">
        <w:rPr>
          <w:rFonts w:ascii="Times New Roman" w:hAnsi="Times New Roman" w:cs="Times New Roman"/>
          <w:sz w:val="28"/>
          <w:szCs w:val="28"/>
        </w:rPr>
        <w:t>» с 1 января 2016 года по 31 декабря 2018 года не проводятся плановые проверки в отношении юридических лиц, индивидуальны</w:t>
      </w:r>
      <w:r w:rsidR="00FB6E98">
        <w:rPr>
          <w:rFonts w:ascii="Times New Roman" w:hAnsi="Times New Roman" w:cs="Times New Roman"/>
          <w:sz w:val="28"/>
          <w:szCs w:val="28"/>
        </w:rPr>
        <w:t>х предпринимателей, отнесенных</w:t>
      </w:r>
      <w:r w:rsidRPr="00A738E0"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предпринимательства, за исключением </w:t>
      </w:r>
      <w:r w:rsidR="000821F8" w:rsidRPr="000821F8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осуществляющих виды деятельности в</w:t>
      </w:r>
      <w:proofErr w:type="gramEnd"/>
      <w:r w:rsidR="000821F8" w:rsidRPr="000821F8">
        <w:rPr>
          <w:rFonts w:ascii="Times New Roman" w:hAnsi="Times New Roman" w:cs="Times New Roman"/>
          <w:sz w:val="28"/>
          <w:szCs w:val="28"/>
        </w:rPr>
        <w:t xml:space="preserve"> сфере здравоохранения, сфере образования, в социальной сфере, в сфере теплоснабжения, в сфере электроэнергетики, в сфере энергосбережения и повышен</w:t>
      </w:r>
      <w:r w:rsidR="000821F8">
        <w:rPr>
          <w:rFonts w:ascii="Times New Roman" w:hAnsi="Times New Roman" w:cs="Times New Roman"/>
          <w:sz w:val="28"/>
          <w:szCs w:val="28"/>
        </w:rPr>
        <w:t>ия энергетической эффективности, в отношении которых</w:t>
      </w:r>
      <w:r w:rsidR="000821F8" w:rsidRPr="000821F8">
        <w:rPr>
          <w:rFonts w:ascii="Times New Roman" w:hAnsi="Times New Roman" w:cs="Times New Roman"/>
          <w:sz w:val="28"/>
          <w:szCs w:val="28"/>
        </w:rPr>
        <w:t xml:space="preserve"> плановые проверки могут проводиться два и более раза в три года. Перечень таких видов деятельности и периодичность их пл</w:t>
      </w:r>
      <w:r w:rsidR="0019501F">
        <w:rPr>
          <w:rFonts w:ascii="Times New Roman" w:hAnsi="Times New Roman" w:cs="Times New Roman"/>
          <w:sz w:val="28"/>
          <w:szCs w:val="28"/>
        </w:rPr>
        <w:t>ановых проверок утвержден постановлением Правительства Российской Федерации № 944 от 23.11.2009г.</w:t>
      </w:r>
      <w:r w:rsidR="000821F8" w:rsidRPr="000821F8">
        <w:rPr>
          <w:rFonts w:ascii="Times New Roman" w:hAnsi="Times New Roman" w:cs="Times New Roman"/>
          <w:sz w:val="28"/>
          <w:szCs w:val="28"/>
        </w:rPr>
        <w:t xml:space="preserve"> </w:t>
      </w:r>
      <w:r w:rsidR="000821F8">
        <w:rPr>
          <w:rFonts w:ascii="Times New Roman" w:hAnsi="Times New Roman" w:cs="Times New Roman"/>
          <w:sz w:val="28"/>
          <w:szCs w:val="28"/>
        </w:rPr>
        <w:t>(</w:t>
      </w:r>
      <w:r w:rsidR="000F66F4">
        <w:rPr>
          <w:rFonts w:ascii="Times New Roman" w:hAnsi="Times New Roman" w:cs="Times New Roman"/>
          <w:sz w:val="28"/>
          <w:szCs w:val="28"/>
        </w:rPr>
        <w:t>таблица</w:t>
      </w:r>
      <w:r w:rsidR="000821F8">
        <w:rPr>
          <w:rFonts w:ascii="Times New Roman" w:hAnsi="Times New Roman" w:cs="Times New Roman"/>
          <w:sz w:val="28"/>
          <w:szCs w:val="28"/>
        </w:rPr>
        <w:t xml:space="preserve"> № 1)</w:t>
      </w:r>
      <w:r w:rsidR="000821F8" w:rsidRPr="000821F8">
        <w:rPr>
          <w:rFonts w:ascii="Times New Roman" w:hAnsi="Times New Roman" w:cs="Times New Roman"/>
          <w:sz w:val="28"/>
          <w:szCs w:val="28"/>
        </w:rPr>
        <w:t>.</w:t>
      </w:r>
    </w:p>
    <w:p w:rsidR="00DA5C1A" w:rsidRDefault="00DA5C1A" w:rsidP="00DA5C1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4 Федерального закона № 209-ФЗ «О развитии малого и среднего предпринимательства в Российской Федерации» к</w:t>
      </w:r>
      <w:r w:rsidRPr="00DA5C1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относятся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proofErr w:type="gramEnd"/>
    </w:p>
    <w:p w:rsidR="00DA5C1A" w:rsidRDefault="00DA5C1A" w:rsidP="00132C10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отнесения </w:t>
      </w:r>
      <w:r w:rsidRPr="00DA5C1A">
        <w:rPr>
          <w:rFonts w:ascii="Times New Roman" w:hAnsi="Times New Roman" w:cs="Times New Roman"/>
          <w:sz w:val="28"/>
          <w:szCs w:val="28"/>
        </w:rPr>
        <w:t xml:space="preserve">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</w:t>
      </w:r>
      <w:r w:rsidRPr="00DA5C1A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</w:t>
      </w:r>
      <w:r w:rsidR="00D523AE">
        <w:rPr>
          <w:rFonts w:ascii="Times New Roman" w:hAnsi="Times New Roman" w:cs="Times New Roman"/>
          <w:sz w:val="28"/>
          <w:szCs w:val="28"/>
        </w:rPr>
        <w:t xml:space="preserve"> </w:t>
      </w:r>
      <w:r w:rsidR="00BF332F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074633">
        <w:rPr>
          <w:rFonts w:ascii="Times New Roman" w:hAnsi="Times New Roman" w:cs="Times New Roman"/>
          <w:sz w:val="28"/>
          <w:szCs w:val="28"/>
        </w:rPr>
        <w:t>определены частью 1.1 ст. 4</w:t>
      </w:r>
      <w:r w:rsidR="002C13F5">
        <w:rPr>
          <w:rFonts w:ascii="Times New Roman" w:hAnsi="Times New Roman" w:cs="Times New Roman"/>
          <w:sz w:val="28"/>
          <w:szCs w:val="28"/>
        </w:rPr>
        <w:t xml:space="preserve"> </w:t>
      </w:r>
      <w:r w:rsidR="002D1FBA" w:rsidRPr="002D1FBA">
        <w:rPr>
          <w:rFonts w:ascii="Times New Roman" w:hAnsi="Times New Roman" w:cs="Times New Roman"/>
          <w:sz w:val="28"/>
          <w:szCs w:val="28"/>
        </w:rPr>
        <w:t>Федерального закона № 209-ФЗ «О развитии малого и среднего предпринимательства в Российской Федерации»</w:t>
      </w:r>
      <w:r w:rsidR="002D1FBA">
        <w:rPr>
          <w:rFonts w:ascii="Times New Roman" w:hAnsi="Times New Roman" w:cs="Times New Roman"/>
          <w:sz w:val="28"/>
          <w:szCs w:val="28"/>
        </w:rPr>
        <w:t>.</w:t>
      </w:r>
    </w:p>
    <w:p w:rsidR="000F66F4" w:rsidRPr="008320F8" w:rsidRDefault="008320F8" w:rsidP="000F66F4">
      <w:pPr>
        <w:spacing w:after="1" w:line="2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0F8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8320F8" w:rsidRPr="008320F8" w:rsidRDefault="008320F8" w:rsidP="008320F8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ahoma" w:hAnsi="Tahoma" w:cs="Tahoma"/>
          <w:sz w:val="20"/>
        </w:rPr>
        <w:br/>
      </w:r>
      <w:bookmarkStart w:id="0" w:name="P32"/>
      <w:bookmarkEnd w:id="0"/>
      <w:r w:rsidRPr="008320F8">
        <w:rPr>
          <w:rFonts w:ascii="Times New Roman" w:hAnsi="Times New Roman" w:cs="Times New Roman"/>
          <w:sz w:val="20"/>
        </w:rPr>
        <w:t>ПЕРЕЧЕНЬ</w:t>
      </w:r>
    </w:p>
    <w:p w:rsidR="008320F8" w:rsidRPr="008320F8" w:rsidRDefault="008320F8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8320F8">
        <w:rPr>
          <w:rFonts w:ascii="Times New Roman" w:hAnsi="Times New Roman" w:cs="Times New Roman"/>
          <w:sz w:val="20"/>
        </w:rPr>
        <w:t>ВИДОВ ДЕЯТЕЛЬНОСТИ В СФЕРЕ ЗДРАВООХРАНЕНИЯ,</w:t>
      </w:r>
    </w:p>
    <w:p w:rsidR="008320F8" w:rsidRPr="008320F8" w:rsidRDefault="008320F8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8320F8">
        <w:rPr>
          <w:rFonts w:ascii="Times New Roman" w:hAnsi="Times New Roman" w:cs="Times New Roman"/>
          <w:sz w:val="20"/>
        </w:rPr>
        <w:t xml:space="preserve">СФЕРЕ ОБРАЗОВАНИЯ И СОЦИАЛЬНОЙ СФЕРЕ, </w:t>
      </w:r>
      <w:proofErr w:type="gramStart"/>
      <w:r w:rsidRPr="008320F8">
        <w:rPr>
          <w:rFonts w:ascii="Times New Roman" w:hAnsi="Times New Roman" w:cs="Times New Roman"/>
          <w:sz w:val="20"/>
        </w:rPr>
        <w:t>ОСУЩЕСТВЛЯЕМЫХ</w:t>
      </w:r>
      <w:proofErr w:type="gramEnd"/>
    </w:p>
    <w:p w:rsidR="008320F8" w:rsidRPr="008320F8" w:rsidRDefault="008320F8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8320F8">
        <w:rPr>
          <w:rFonts w:ascii="Times New Roman" w:hAnsi="Times New Roman" w:cs="Times New Roman"/>
          <w:sz w:val="20"/>
        </w:rPr>
        <w:t>ЮРИДИЧЕСКИМИ ЛИЦАМИ И ИНДИВИДУАЛЬНЫМИ ПРЕДПРИНИМАТЕЛЯМИ,</w:t>
      </w:r>
    </w:p>
    <w:p w:rsidR="008320F8" w:rsidRPr="008320F8" w:rsidRDefault="008320F8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8320F8">
        <w:rPr>
          <w:rFonts w:ascii="Times New Roman" w:hAnsi="Times New Roman" w:cs="Times New Roman"/>
          <w:sz w:val="20"/>
        </w:rPr>
        <w:t xml:space="preserve">В </w:t>
      </w:r>
      <w:proofErr w:type="gramStart"/>
      <w:r w:rsidRPr="008320F8">
        <w:rPr>
          <w:rFonts w:ascii="Times New Roman" w:hAnsi="Times New Roman" w:cs="Times New Roman"/>
          <w:sz w:val="20"/>
        </w:rPr>
        <w:t>ОТНОШЕНИИ</w:t>
      </w:r>
      <w:proofErr w:type="gramEnd"/>
      <w:r w:rsidRPr="008320F8">
        <w:rPr>
          <w:rFonts w:ascii="Times New Roman" w:hAnsi="Times New Roman" w:cs="Times New Roman"/>
          <w:sz w:val="20"/>
        </w:rPr>
        <w:t xml:space="preserve"> КОТОРЫХ ПЛАНОВЫЕ ПРОВЕРКИ ПРОВОДЯТСЯ</w:t>
      </w:r>
    </w:p>
    <w:p w:rsidR="008320F8" w:rsidRDefault="008320F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8320F8">
        <w:rPr>
          <w:rFonts w:ascii="Times New Roman" w:hAnsi="Times New Roman" w:cs="Times New Roman"/>
          <w:sz w:val="20"/>
        </w:rPr>
        <w:t>С УСТАНОВЛЕННОЙ ПЕРИОДИЧНОСТЬЮ</w:t>
      </w:r>
    </w:p>
    <w:p w:rsidR="008320F8" w:rsidRDefault="008320F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20F8" w:rsidTr="008320F8">
        <w:tc>
          <w:tcPr>
            <w:tcW w:w="3190" w:type="dxa"/>
          </w:tcPr>
          <w:p w:rsidR="008320F8" w:rsidRDefault="008320F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вида деятельности</w:t>
            </w:r>
          </w:p>
        </w:tc>
        <w:tc>
          <w:tcPr>
            <w:tcW w:w="3190" w:type="dxa"/>
          </w:tcPr>
          <w:p w:rsidR="008320F8" w:rsidRDefault="008320F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</w:t>
            </w:r>
            <w:r w:rsidR="006E59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осуществляющие </w:t>
            </w:r>
            <w:r w:rsidR="006E5931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3191" w:type="dxa"/>
          </w:tcPr>
          <w:p w:rsidR="008320F8" w:rsidRDefault="006E5931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проверки</w:t>
            </w:r>
          </w:p>
        </w:tc>
      </w:tr>
      <w:tr w:rsidR="008320F8" w:rsidTr="008320F8">
        <w:tc>
          <w:tcPr>
            <w:tcW w:w="3190" w:type="dxa"/>
          </w:tcPr>
          <w:p w:rsidR="008320F8" w:rsidRDefault="006E5931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амбулаторн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поликлинической медицинской помощи</w:t>
            </w:r>
          </w:p>
        </w:tc>
        <w:tc>
          <w:tcPr>
            <w:tcW w:w="3190" w:type="dxa"/>
          </w:tcPr>
          <w:p w:rsidR="008320F8" w:rsidRDefault="000A7F29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лицензирование медицинской деятельности</w:t>
            </w:r>
            <w:r w:rsidR="00B33112">
              <w:rPr>
                <w:rFonts w:ascii="Times New Roman" w:hAnsi="Times New Roman" w:cs="Times New Roman"/>
              </w:rPr>
              <w:t>;</w:t>
            </w:r>
          </w:p>
          <w:p w:rsidR="00B33112" w:rsidRDefault="00B33112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B33112" w:rsidRDefault="00B33112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Органы, осуществляющие государственный пожарный надзор, государственный санитарно, эпидемиологический надзор </w:t>
            </w:r>
          </w:p>
        </w:tc>
        <w:tc>
          <w:tcPr>
            <w:tcW w:w="3191" w:type="dxa"/>
          </w:tcPr>
          <w:p w:rsidR="008320F8" w:rsidRDefault="000A7F29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год</w:t>
            </w:r>
          </w:p>
          <w:p w:rsidR="00B33112" w:rsidRDefault="00B33112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B33112" w:rsidRDefault="00B33112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B33112" w:rsidRDefault="00B33112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B33112" w:rsidRDefault="00B33112" w:rsidP="00B33112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одного раза в 2 года</w:t>
            </w:r>
          </w:p>
        </w:tc>
      </w:tr>
      <w:tr w:rsidR="008320F8" w:rsidTr="008320F8">
        <w:tc>
          <w:tcPr>
            <w:tcW w:w="3190" w:type="dxa"/>
          </w:tcPr>
          <w:p w:rsidR="008320F8" w:rsidRDefault="00353DC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стационарной и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курортной помощи</w:t>
            </w:r>
          </w:p>
        </w:tc>
        <w:tc>
          <w:tcPr>
            <w:tcW w:w="3190" w:type="dxa"/>
          </w:tcPr>
          <w:p w:rsidR="008320F8" w:rsidRDefault="00353DC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лицензирование медицинской деятельности, и органы, осуществляющие государственной пожарной надзор, государственный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эпидемиологический надзор </w:t>
            </w:r>
          </w:p>
        </w:tc>
        <w:tc>
          <w:tcPr>
            <w:tcW w:w="3191" w:type="dxa"/>
          </w:tcPr>
          <w:p w:rsidR="008320F8" w:rsidRDefault="00353DC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чаще 1 раза в 2 года</w:t>
            </w:r>
          </w:p>
        </w:tc>
      </w:tr>
      <w:tr w:rsidR="008320F8" w:rsidTr="008320F8">
        <w:tc>
          <w:tcPr>
            <w:tcW w:w="3190" w:type="dxa"/>
          </w:tcPr>
          <w:p w:rsidR="008320F8" w:rsidRDefault="00353DC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скорой медицинской помощи</w:t>
            </w:r>
          </w:p>
        </w:tc>
        <w:tc>
          <w:tcPr>
            <w:tcW w:w="3190" w:type="dxa"/>
          </w:tcPr>
          <w:p w:rsidR="008320F8" w:rsidRDefault="00353DC5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Органы, </w:t>
            </w:r>
            <w:r w:rsidR="003103E7">
              <w:rPr>
                <w:rFonts w:ascii="Times New Roman" w:hAnsi="Times New Roman" w:cs="Times New Roman"/>
              </w:rPr>
              <w:t>осуществляющие лицензирование медицинской деятельности</w:t>
            </w:r>
          </w:p>
        </w:tc>
        <w:tc>
          <w:tcPr>
            <w:tcW w:w="3191" w:type="dxa"/>
          </w:tcPr>
          <w:p w:rsidR="008320F8" w:rsidRDefault="003103E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2 года</w:t>
            </w:r>
          </w:p>
        </w:tc>
      </w:tr>
      <w:tr w:rsidR="008320F8" w:rsidTr="008320F8">
        <w:tc>
          <w:tcPr>
            <w:tcW w:w="3190" w:type="dxa"/>
          </w:tcPr>
          <w:p w:rsidR="008320F8" w:rsidRDefault="001A06A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103E7">
              <w:rPr>
                <w:rFonts w:ascii="Times New Roman" w:hAnsi="Times New Roman" w:cs="Times New Roman"/>
              </w:rPr>
              <w:t xml:space="preserve">озничная торговля лекарственными средствами и изготовление лекарственных средств </w:t>
            </w:r>
            <w:r w:rsidR="00DA17E2">
              <w:rPr>
                <w:rFonts w:ascii="Times New Roman" w:hAnsi="Times New Roman" w:cs="Times New Roman"/>
              </w:rPr>
              <w:t>в аптечных учреждениях</w:t>
            </w:r>
          </w:p>
        </w:tc>
        <w:tc>
          <w:tcPr>
            <w:tcW w:w="3190" w:type="dxa"/>
          </w:tcPr>
          <w:p w:rsidR="008320F8" w:rsidRDefault="003103E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Органы, осуществляющие лицензирование фармацевтической деятельности </w:t>
            </w:r>
          </w:p>
        </w:tc>
        <w:tc>
          <w:tcPr>
            <w:tcW w:w="3191" w:type="dxa"/>
          </w:tcPr>
          <w:p w:rsidR="008320F8" w:rsidRDefault="003103E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год</w:t>
            </w:r>
          </w:p>
        </w:tc>
      </w:tr>
      <w:tr w:rsidR="008320F8" w:rsidTr="008320F8">
        <w:tc>
          <w:tcPr>
            <w:tcW w:w="3190" w:type="dxa"/>
          </w:tcPr>
          <w:p w:rsidR="008320F8" w:rsidRDefault="001A06A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лекарственными средствами</w:t>
            </w:r>
          </w:p>
        </w:tc>
        <w:tc>
          <w:tcPr>
            <w:tcW w:w="3190" w:type="dxa"/>
          </w:tcPr>
          <w:p w:rsidR="008320F8" w:rsidRDefault="001A06A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1A06AF">
              <w:rPr>
                <w:rFonts w:ascii="Times New Roman" w:hAnsi="Times New Roman" w:cs="Times New Roman"/>
              </w:rPr>
              <w:t>Органы, осуществляющие лицензирование фармацевтической деятельности</w:t>
            </w:r>
          </w:p>
        </w:tc>
        <w:tc>
          <w:tcPr>
            <w:tcW w:w="3191" w:type="dxa"/>
          </w:tcPr>
          <w:p w:rsidR="008320F8" w:rsidRDefault="001A06A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2 года</w:t>
            </w:r>
          </w:p>
        </w:tc>
      </w:tr>
      <w:tr w:rsidR="008320F8" w:rsidTr="008320F8">
        <w:tc>
          <w:tcPr>
            <w:tcW w:w="3190" w:type="dxa"/>
          </w:tcPr>
          <w:p w:rsidR="008320F8" w:rsidRDefault="001A06A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и начальное общее образование</w:t>
            </w:r>
          </w:p>
        </w:tc>
        <w:tc>
          <w:tcPr>
            <w:tcW w:w="3190" w:type="dxa"/>
          </w:tcPr>
          <w:p w:rsidR="008320F8" w:rsidRDefault="00B6346D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 осуществляющие государственный пожарный надзор, государственный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эпидемиологический надзор</w:t>
            </w:r>
            <w:r w:rsidR="00D33258">
              <w:rPr>
                <w:rFonts w:ascii="Times New Roman" w:hAnsi="Times New Roman" w:cs="Times New Roman"/>
              </w:rPr>
              <w:t>;</w:t>
            </w: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лицензирование образовательной деятельности</w:t>
            </w:r>
          </w:p>
        </w:tc>
        <w:tc>
          <w:tcPr>
            <w:tcW w:w="3191" w:type="dxa"/>
          </w:tcPr>
          <w:p w:rsidR="008320F8" w:rsidRDefault="004F69DE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2 года</w:t>
            </w: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33258" w:rsidRDefault="00D33258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33258" w:rsidRDefault="0074043A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2 года</w:t>
            </w:r>
          </w:p>
          <w:p w:rsidR="00D33258" w:rsidRDefault="00D33258" w:rsidP="00D33258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</w:tr>
      <w:tr w:rsidR="008320F8" w:rsidTr="008320F8">
        <w:tc>
          <w:tcPr>
            <w:tcW w:w="3190" w:type="dxa"/>
          </w:tcPr>
          <w:p w:rsidR="008320F8" w:rsidRDefault="007B0FF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общее и среднее </w:t>
            </w:r>
            <w:r>
              <w:rPr>
                <w:rFonts w:ascii="Times New Roman" w:hAnsi="Times New Roman" w:cs="Times New Roman"/>
              </w:rPr>
              <w:lastRenderedPageBreak/>
              <w:t xml:space="preserve">(полное) общее образование </w:t>
            </w:r>
          </w:p>
        </w:tc>
        <w:tc>
          <w:tcPr>
            <w:tcW w:w="3190" w:type="dxa"/>
          </w:tcPr>
          <w:p w:rsidR="008320F8" w:rsidRDefault="007B0FF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Органы, осуществляющие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пожарный надзор, государственный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эпидемиологический надзор;</w:t>
            </w:r>
          </w:p>
          <w:p w:rsidR="007B0FF7" w:rsidRDefault="007B0FF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7B0FF7" w:rsidRDefault="007B0FF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Органы, осуществляющие лицензирование образовательной деятельности </w:t>
            </w:r>
          </w:p>
        </w:tc>
        <w:tc>
          <w:tcPr>
            <w:tcW w:w="3191" w:type="dxa"/>
          </w:tcPr>
          <w:p w:rsidR="008320F8" w:rsidRDefault="007B0FF7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не чаще 1 раза в 2 года</w:t>
            </w:r>
          </w:p>
          <w:p w:rsidR="00FD6AA3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D6AA3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D6AA3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D6AA3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D6AA3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D6AA3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2 года</w:t>
            </w:r>
          </w:p>
        </w:tc>
      </w:tr>
      <w:tr w:rsidR="008320F8" w:rsidTr="008320F8">
        <w:tc>
          <w:tcPr>
            <w:tcW w:w="3190" w:type="dxa"/>
          </w:tcPr>
          <w:p w:rsidR="008320F8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Деятельность детских лагерей на время каникул</w:t>
            </w:r>
          </w:p>
        </w:tc>
        <w:tc>
          <w:tcPr>
            <w:tcW w:w="3190" w:type="dxa"/>
          </w:tcPr>
          <w:p w:rsidR="008320F8" w:rsidRDefault="00FD6AA3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государственный пожарный надзор</w:t>
            </w:r>
          </w:p>
          <w:p w:rsidR="00DC5E84" w:rsidRDefault="00DC5E8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C5E84" w:rsidRPr="0097019D" w:rsidRDefault="00DC5E84" w:rsidP="0097019D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Органы, осуществляющие </w:t>
            </w:r>
            <w:r w:rsidR="0097019D">
              <w:rPr>
                <w:rFonts w:ascii="Times New Roman" w:hAnsi="Times New Roman" w:cs="Times New Roman"/>
              </w:rPr>
              <w:t>государственный санитарн</w:t>
            </w:r>
            <w:proofErr w:type="gramStart"/>
            <w:r w:rsidR="0097019D">
              <w:rPr>
                <w:rFonts w:ascii="Times New Roman" w:hAnsi="Times New Roman" w:cs="Times New Roman"/>
              </w:rPr>
              <w:t>о-</w:t>
            </w:r>
            <w:proofErr w:type="gramEnd"/>
            <w:r w:rsidR="0097019D">
              <w:rPr>
                <w:rFonts w:ascii="Times New Roman" w:hAnsi="Times New Roman" w:cs="Times New Roman"/>
              </w:rPr>
              <w:t xml:space="preserve"> эпидемиологический надзор</w:t>
            </w:r>
            <w:r w:rsidR="0097019D" w:rsidRPr="009701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8320F8" w:rsidRDefault="00537CA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перед началом </w:t>
            </w:r>
            <w:r w:rsidR="00E82A84">
              <w:rPr>
                <w:rFonts w:ascii="Times New Roman" w:hAnsi="Times New Roman" w:cs="Times New Roman"/>
              </w:rPr>
              <w:t>каникул</w:t>
            </w:r>
          </w:p>
          <w:p w:rsidR="00DC5E84" w:rsidRDefault="00DC5E8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C5E84" w:rsidRDefault="00DC5E8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C5E84" w:rsidRDefault="00DC5E8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DC5E84" w:rsidRDefault="006623B7" w:rsidP="00DC5E84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перед </w:t>
            </w:r>
            <w:r w:rsidR="00E50FF6">
              <w:rPr>
                <w:rFonts w:ascii="Times New Roman" w:hAnsi="Times New Roman" w:cs="Times New Roman"/>
              </w:rPr>
              <w:t>началом каникул и далее не чаще 1 раза в смену</w:t>
            </w:r>
          </w:p>
        </w:tc>
      </w:tr>
      <w:tr w:rsidR="008320F8" w:rsidTr="008320F8">
        <w:tc>
          <w:tcPr>
            <w:tcW w:w="3190" w:type="dxa"/>
          </w:tcPr>
          <w:p w:rsidR="008320F8" w:rsidRDefault="00503D6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 с обеспечением проживания</w:t>
            </w:r>
          </w:p>
        </w:tc>
        <w:tc>
          <w:tcPr>
            <w:tcW w:w="3190" w:type="dxa"/>
          </w:tcPr>
          <w:p w:rsidR="00CF0E4F" w:rsidRDefault="00503D6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государственный пожарный надзор, государственный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эпидемиологический надзор</w:t>
            </w:r>
            <w:r w:rsidR="00CF0E4F">
              <w:rPr>
                <w:rFonts w:ascii="Times New Roman" w:hAnsi="Times New Roman" w:cs="Times New Roman"/>
              </w:rPr>
              <w:t>;</w:t>
            </w: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8320F8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государственный надзор в  сфере здравоохранения и социального развития</w:t>
            </w:r>
            <w:r w:rsidR="00503D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8320F8" w:rsidRDefault="00503D64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год</w:t>
            </w: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F0E4F" w:rsidRDefault="00CF0E4F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чаще 1 раза в 2 года </w:t>
            </w:r>
          </w:p>
        </w:tc>
      </w:tr>
    </w:tbl>
    <w:p w:rsidR="008320F8" w:rsidRPr="008320F8" w:rsidRDefault="008320F8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8320F8" w:rsidRDefault="008320F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</w:p>
    <w:p w:rsidR="008320F8" w:rsidRDefault="008320F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</w:t>
      </w:r>
    </w:p>
    <w:p w:rsidR="008320F8" w:rsidRDefault="008320F8">
      <w:pPr>
        <w:spacing w:after="1" w:line="200" w:lineRule="atLeast"/>
        <w:jc w:val="both"/>
      </w:pPr>
    </w:p>
    <w:p w:rsidR="008320F8" w:rsidRDefault="008320F8" w:rsidP="00503D6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</w:p>
    <w:p w:rsidR="008320F8" w:rsidRDefault="008320F8">
      <w:pPr>
        <w:spacing w:after="1" w:line="200" w:lineRule="atLeast"/>
        <w:jc w:val="both"/>
      </w:pPr>
    </w:p>
    <w:p w:rsidR="008320F8" w:rsidRDefault="008320F8" w:rsidP="00CF0E4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</w:p>
    <w:p w:rsidR="008320F8" w:rsidRDefault="008320F8">
      <w:pPr>
        <w:spacing w:after="1" w:line="200" w:lineRule="atLeast"/>
        <w:jc w:val="both"/>
      </w:pPr>
    </w:p>
    <w:p w:rsidR="008320F8" w:rsidRDefault="008320F8">
      <w:pPr>
        <w:spacing w:after="1" w:line="200" w:lineRule="atLeast"/>
        <w:ind w:firstLine="540"/>
        <w:jc w:val="both"/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  <w:bookmarkStart w:id="1" w:name="_GoBack"/>
      <w:bookmarkEnd w:id="1"/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p w:rsidR="000F66F4" w:rsidRDefault="000F66F4" w:rsidP="000F66F4">
      <w:pPr>
        <w:spacing w:after="1" w:line="200" w:lineRule="atLeast"/>
        <w:jc w:val="right"/>
        <w:rPr>
          <w:rFonts w:ascii="Tahoma" w:hAnsi="Tahoma" w:cs="Tahoma"/>
          <w:sz w:val="20"/>
        </w:rPr>
      </w:pPr>
    </w:p>
    <w:sectPr w:rsidR="000F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D4"/>
    <w:rsid w:val="00074633"/>
    <w:rsid w:val="000821F8"/>
    <w:rsid w:val="000A7F29"/>
    <w:rsid w:val="000B3CAC"/>
    <w:rsid w:val="000F66F4"/>
    <w:rsid w:val="00132C10"/>
    <w:rsid w:val="0019501F"/>
    <w:rsid w:val="001A06AF"/>
    <w:rsid w:val="001A5A3E"/>
    <w:rsid w:val="002C13F5"/>
    <w:rsid w:val="002D1FBA"/>
    <w:rsid w:val="0030118D"/>
    <w:rsid w:val="003103E7"/>
    <w:rsid w:val="00353DC5"/>
    <w:rsid w:val="00445322"/>
    <w:rsid w:val="004736AB"/>
    <w:rsid w:val="00473F24"/>
    <w:rsid w:val="004F69DE"/>
    <w:rsid w:val="00503D64"/>
    <w:rsid w:val="00537CAB"/>
    <w:rsid w:val="0059126D"/>
    <w:rsid w:val="006623B7"/>
    <w:rsid w:val="006B67CE"/>
    <w:rsid w:val="006E5931"/>
    <w:rsid w:val="0074043A"/>
    <w:rsid w:val="007B0FF7"/>
    <w:rsid w:val="008320F8"/>
    <w:rsid w:val="0097019D"/>
    <w:rsid w:val="00970FA1"/>
    <w:rsid w:val="0097149F"/>
    <w:rsid w:val="00A738E0"/>
    <w:rsid w:val="00A96388"/>
    <w:rsid w:val="00B33112"/>
    <w:rsid w:val="00B6346D"/>
    <w:rsid w:val="00B725EC"/>
    <w:rsid w:val="00BF332F"/>
    <w:rsid w:val="00C644EF"/>
    <w:rsid w:val="00CF0E4F"/>
    <w:rsid w:val="00D33258"/>
    <w:rsid w:val="00D523AE"/>
    <w:rsid w:val="00DA17E2"/>
    <w:rsid w:val="00DA5C1A"/>
    <w:rsid w:val="00DC5E84"/>
    <w:rsid w:val="00E50FF6"/>
    <w:rsid w:val="00E82A84"/>
    <w:rsid w:val="00F85ED4"/>
    <w:rsid w:val="00FB6E98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60</cp:revision>
  <dcterms:created xsi:type="dcterms:W3CDTF">2017-01-26T12:17:00Z</dcterms:created>
  <dcterms:modified xsi:type="dcterms:W3CDTF">2017-01-30T12:12:00Z</dcterms:modified>
</cp:coreProperties>
</file>